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75" w:rsidRPr="00744917" w:rsidRDefault="00C17E75" w:rsidP="00C17E7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sz w:val="24"/>
        </w:rPr>
        <w:t>Formulario de comunicación de incidentes</w:t>
      </w:r>
    </w:p>
    <w:p w:rsidR="00C17E75" w:rsidRDefault="00C17E75" w:rsidP="00C17E75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 xml:space="preserve">Deberá ser cumplimentado por el prestatario/receptor/asociado y entregarse al Director en el País </w:t>
      </w:r>
    </w:p>
    <w:p w:rsidR="00F42658" w:rsidRPr="00B778E5" w:rsidRDefault="00F42658" w:rsidP="00B778E5">
      <w:pPr>
        <w:autoSpaceDE w:val="0"/>
        <w:autoSpaceDN w:val="0"/>
        <w:adjustRightInd w:val="0"/>
        <w:ind w:left="-142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</w:rPr>
        <w:t xml:space="preserve">El prestatario/receptor/asociado debe cumplimentar este formulario y notificar al Director del FIDA en el País todos los incidentes ambientales, sociales o de salud y seguridad que se enumeran aquí a más tardar en las 48 horas siguientes a haber recibido notificación del incidente o accidente.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20"/>
        <w:gridCol w:w="326"/>
        <w:gridCol w:w="1279"/>
        <w:gridCol w:w="3570"/>
      </w:tblGrid>
      <w:tr w:rsidR="00C17E75" w:rsidRPr="001B1D5F" w:rsidTr="00F9764E">
        <w:trPr>
          <w:trHeight w:val="826"/>
        </w:trPr>
        <w:tc>
          <w:tcPr>
            <w:tcW w:w="4413" w:type="dxa"/>
            <w:gridSpan w:val="2"/>
            <w:shd w:val="clear" w:color="auto" w:fill="auto"/>
          </w:tcPr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Fecha del incidente</w:t>
            </w:r>
            <w:r w:rsidRPr="001B1D5F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endnoteReference w:id="1"/>
            </w:r>
            <w:r>
              <w:rPr>
                <w:rFonts w:ascii="Verdana" w:hAnsi="Verdana"/>
                <w:sz w:val="18"/>
              </w:rPr>
              <w:t>/accidente</w:t>
            </w:r>
            <w:bookmarkStart w:id="0" w:name="_GoBack"/>
            <w:bookmarkEnd w:id="0"/>
          </w:p>
        </w:tc>
        <w:tc>
          <w:tcPr>
            <w:tcW w:w="5085" w:type="dxa"/>
            <w:gridSpan w:val="3"/>
            <w:shd w:val="clear" w:color="auto" w:fill="auto"/>
          </w:tcPr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Hora del incidente/accidente</w:t>
            </w:r>
          </w:p>
        </w:tc>
      </w:tr>
      <w:tr w:rsidR="00C17E75" w:rsidRPr="001B1D5F" w:rsidTr="00F9764E">
        <w:tc>
          <w:tcPr>
            <w:tcW w:w="2423" w:type="dxa"/>
            <w:shd w:val="clear" w:color="auto" w:fill="auto"/>
          </w:tcPr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Nombre del proyecto</w:t>
            </w:r>
          </w:p>
        </w:tc>
        <w:tc>
          <w:tcPr>
            <w:tcW w:w="7075" w:type="dxa"/>
            <w:gridSpan w:val="4"/>
            <w:shd w:val="clear" w:color="auto" w:fill="auto"/>
          </w:tcPr>
          <w:p w:rsidR="00C17E75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17E75" w:rsidRPr="001B1D5F" w:rsidTr="00F9764E">
        <w:tc>
          <w:tcPr>
            <w:tcW w:w="2423" w:type="dxa"/>
            <w:shd w:val="clear" w:color="auto" w:fill="auto"/>
          </w:tcPr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País/ubicación</w:t>
            </w:r>
          </w:p>
        </w:tc>
        <w:tc>
          <w:tcPr>
            <w:tcW w:w="7075" w:type="dxa"/>
            <w:gridSpan w:val="4"/>
            <w:shd w:val="clear" w:color="auto" w:fill="auto"/>
          </w:tcPr>
          <w:p w:rsidR="00C17E75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17E75" w:rsidRPr="001B1D5F" w:rsidTr="00F9764E">
        <w:trPr>
          <w:trHeight w:val="2987"/>
        </w:trPr>
        <w:tc>
          <w:tcPr>
            <w:tcW w:w="9498" w:type="dxa"/>
            <w:gridSpan w:val="5"/>
            <w:shd w:val="clear" w:color="auto" w:fill="auto"/>
          </w:tcPr>
          <w:p w:rsidR="00C17E75" w:rsidRPr="00BF22C9" w:rsidRDefault="00C17E75" w:rsidP="00F9764E">
            <w:pPr>
              <w:keepNext/>
              <w:spacing w:after="60" w:line="240" w:lineRule="auto"/>
              <w:outlineLvl w:val="2"/>
              <w:rPr>
                <w:rFonts w:ascii="Verdana" w:eastAsia="Times New Roman" w:hAnsi="Verdana" w:cs="Arial"/>
                <w:sz w:val="10"/>
                <w:szCs w:val="10"/>
              </w:rPr>
            </w:pPr>
          </w:p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Tipo de incidente (puede marcar más de una casilla)</w:t>
            </w:r>
          </w:p>
          <w:p w:rsidR="00C17E75" w:rsidRPr="001B1D5F" w:rsidRDefault="00C17E75" w:rsidP="00F9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E75" w:rsidRPr="001B1D5F" w:rsidRDefault="00C17E75" w:rsidP="00336E69">
            <w:pPr>
              <w:spacing w:after="0" w:line="240" w:lineRule="auto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Fallecimiento 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Lesión/enfermedad ocupacional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Discriminación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  <w:t xml:space="preserve">   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Daños a la propiedad</w:t>
            </w:r>
          </w:p>
          <w:p w:rsidR="00C17E75" w:rsidRPr="00513657" w:rsidRDefault="00C17E75" w:rsidP="00F9764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Contaminación ambiental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Reasentamiento/compensación</w:t>
            </w:r>
            <w:r>
              <w:rPr>
                <w:rFonts w:ascii="Verdana" w:hAnsi="Verdana"/>
                <w:sz w:val="18"/>
              </w:rPr>
              <w:tab/>
            </w:r>
          </w:p>
          <w:p w:rsidR="00C17E75" w:rsidRDefault="00C17E75" w:rsidP="00F9764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Explosión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Incendio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</w:p>
          <w:p w:rsidR="00C17E75" w:rsidRDefault="00C17E75" w:rsidP="00336E6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Revueltas/orden público                      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Uso de trabajo forzoso/infantil </w:t>
            </w:r>
            <w:r>
              <w:rPr>
                <w:rFonts w:ascii="Verdana" w:hAnsi="Verdana"/>
                <w:sz w:val="18"/>
              </w:rPr>
              <w:tab/>
            </w:r>
          </w:p>
          <w:p w:rsidR="00C17E75" w:rsidRPr="00513657" w:rsidRDefault="00C17E75" w:rsidP="00336E6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Fallos de </w:t>
            </w:r>
            <w:r w:rsidRPr="00336E69">
              <w:rPr>
                <w:rFonts w:ascii="Verdana" w:hAnsi="Verdana"/>
                <w:sz w:val="18"/>
              </w:rPr>
              <w:t xml:space="preserve">seguridad                                                 </w:t>
            </w:r>
            <w:r w:rsidRPr="00336E69">
              <w:rPr>
                <w:rFonts w:ascii="Segoe UI Symbol" w:hAnsi="Segoe UI Symbol" w:cs="Segoe UI Symbol"/>
                <w:sz w:val="18"/>
              </w:rPr>
              <w:t>☐</w:t>
            </w:r>
            <w:r w:rsidR="0064621A">
              <w:rPr>
                <w:rFonts w:ascii="Segoe UI Symbol" w:hAnsi="Segoe UI Symbol" w:cs="Segoe UI Symbol"/>
                <w:sz w:val="18"/>
              </w:rPr>
              <w:t xml:space="preserve"> </w:t>
            </w:r>
            <w:r w:rsidRPr="00336E69">
              <w:rPr>
                <w:rFonts w:ascii="Verdana" w:hAnsi="Verdana"/>
                <w:sz w:val="18"/>
              </w:rPr>
              <w:t>Infracciones del consentimiento libre, previo e informado</w:t>
            </w:r>
            <w:r w:rsidRPr="00336E69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endnoteReference w:id="2"/>
            </w:r>
            <w:r w:rsidRPr="00336E69">
              <w:rPr>
                <w:rFonts w:ascii="Verdana" w:hAnsi="Verdana"/>
                <w:sz w:val="18"/>
              </w:rPr>
              <w:t>/de los derechos de los Pueblos Indígenas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Lesiones graves o múltiples     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Violencia y abuso por razón de género      </w:t>
            </w:r>
          </w:p>
          <w:p w:rsidR="00C17E75" w:rsidRPr="00FF3EA1" w:rsidRDefault="00C17E75" w:rsidP="00336E69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rFonts w:ascii="Verdana" w:hAnsi="Verdana"/>
                <w:sz w:val="18"/>
              </w:rPr>
              <w:t xml:space="preserve"> Acoso sexual/explotación sexual</w:t>
            </w:r>
            <w:r w:rsidRPr="00513657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endnoteReference w:id="3"/>
            </w:r>
            <w:r>
              <w:rPr>
                <w:rFonts w:ascii="Verdana" w:hAnsi="Verdana"/>
                <w:sz w:val="18"/>
              </w:rPr>
              <w:t xml:space="preserve">                  </w:t>
            </w:r>
            <w:r w:rsidR="00336E69">
              <w:rPr>
                <w:rFonts w:ascii="Verdana" w:hAnsi="Verdana"/>
                <w:sz w:val="18"/>
              </w:rPr>
              <w:t xml:space="preserve">         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>☐</w:t>
            </w:r>
            <w:r w:rsidR="0064621A">
              <w:rPr>
                <w:rFonts w:ascii="Segoe UI Symbol" w:hAnsi="Segoe UI Symbol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Pérdida de contención                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Accidente de vehículo               </w:t>
            </w:r>
            <w:r w:rsidR="00336E69">
              <w:rPr>
                <w:rFonts w:ascii="Verdana" w:hAnsi="Verdana"/>
                <w:sz w:val="18"/>
              </w:rPr>
              <w:t xml:space="preserve">                             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 xml:space="preserve">Perturbación de los ecosistemas naturales                               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rFonts w:ascii="Verdana" w:hAnsi="Verdana"/>
                <w:sz w:val="18"/>
              </w:rPr>
              <w:t>Otro</w:t>
            </w:r>
          </w:p>
          <w:p w:rsidR="00C17E75" w:rsidRPr="001B1D5F" w:rsidRDefault="00C17E75" w:rsidP="00F9764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F3140" wp14:editId="6DB13A6A">
                      <wp:simplePos x="0" y="0"/>
                      <wp:positionH relativeFrom="column">
                        <wp:posOffset>-187655200</wp:posOffset>
                      </wp:positionH>
                      <wp:positionV relativeFrom="paragraph">
                        <wp:posOffset>-367925350</wp:posOffset>
                      </wp:positionV>
                      <wp:extent cx="5610225" cy="229552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10225" cy="229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Tipo de incidente (puede marcar más de una casilla)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Fallecimiento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Perturbación de los ecosistemas naturales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Discriminación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Lesiones/enfermedades ocupacionales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Contaminación ambiental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Daños a la propiedad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        </w:t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Explosión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Reasentamiento/compensación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Incendio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Revueltas/cumplimiento de la ley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    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Trabajo forzoso/infantil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Fallo de seguridad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18"/>
                                    </w:rPr>
                                    <w:t>☐</w:t>
                                  </w:r>
                                  <w:r>
                                    <w:rPr>
                                      <w:sz w:val="18"/>
                                    </w:rPr>
                                    <w:t>Consentimiento libre, previo e informado/derechos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Lesiones graves o múltiples 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Violencia por razón de género</w:t>
                                  </w:r>
                                  <w:r>
                                    <w:rPr>
                                      <w:rStyle w:val="FootnoteReference"/>
                                      <w:rFonts w:cs="Calibri"/>
                                    </w:rPr>
                                    <w:footnoteRef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18"/>
                                    </w:rPr>
                                    <w:t>☐</w:t>
                                  </w:r>
                                  <w:r>
                                    <w:rPr>
                                      <w:sz w:val="20"/>
                                    </w:rPr>
                                    <w:t>Incidente de vehículo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☐ Pérdida de contención</w:t>
                                  </w: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7E75" w:rsidRPr="00CC4B10" w:rsidRDefault="00C17E75" w:rsidP="00C17E75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F31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4776pt;margin-top:-28970.5pt;width:441.7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Y9WwIAAMwEAAAOAAAAZHJzL2Uyb0RvYy54bWysVF1v2jAUfZ+0/2D5fQ1kpVtRQ8VaMU1C&#10;bSU69dk4Tonq+Hq2IWG/fsdOoKjd0zQejO17fD/OPTdX112j2U45X5Mp+PhsxJkyksraPBf85+Pi&#10;01fOfBCmFJqMKvheeX49+/jhqrVTldOGdKkcgxPjp60t+CYEO80yLzeqEf6MrDIwVuQaEXB0z1np&#10;RAvvjc7y0egia8mV1pFU3uP2tjfyWfJfVUqG+6ryKjBdcOQW0urSuo5rNrsS02cn7KaWQxriH7Jo&#10;RG0Q9OjqVgTBtq5+56qppSNPVTiT1GRUVbVUqQZUMx69qWa1EValWkCOt0ea/P9zK+92D47VJXrH&#10;mRENWvSousC+UcfGkZ3W+ilAKwtY6HAdkbFSb5ckXzwg2Qmmf+CBjpiuck38R50MD9GA/ZH0GEXi&#10;cnIxHuX5hDMJW55fTiY4RK+vz63z4buihsVNwR26mlIQu6UPPfQASZmRrstFrXU67P2NdmwnIADo&#10;pqSWMy18wGXBF+k3RPOnz7RhbcEvPk9GfbGnthjr6HOthXx57wHZazNQ07MRSQrduhs4XVO5B6WO&#10;ekl6Kxc1/C6R2oNw0CDIwlyFeyyVJiRDw46zDbnff7uPeEgDVs5aaLrg/tdWOIWKfxiI5nJ8fh6H&#10;IB3OJ19yHNypZX1qMdvmhsAahIHs0jbigz5sK0fNE8ZvHqPCJIxE7IKHw/Ym9JOG8ZVqPk8gyN6K&#10;sDQrKw9Kinw+dk/C2aHBAdq4o4P6xfRNn3tsbK6h+TZQVScRRIJ7VgfeMTJJRsN4x5k8PSfU60do&#10;9gcAAP//AwBQSwMEFAAGAAgAAAAhAFh5xtjnAAAAFwEAAA8AAABkcnMvZG93bnJldi54bWxMT8FO&#10;g0AUvJv4D5tn4o0uRRcBWZraxGhPxmpivC3sKxBgl7Bbin/v04veZt5M5s3km2Xo2YyTa62RsF6F&#10;wNBUVremlvD+9hgkwJxXRqveGpTwhQ42xeVFrjJtz+YV54OvGYUYlykJjfdjxrmrGhyUW9kRDWlH&#10;Ow3KE51qrid1pvCh51EYxnxQraEPjRpx12DVHU6DhO3Lvnx21c1x1t0Onz4exi79FFJeXy3be2Ae&#10;F/9nhp/6VB0K6lTak9GO9RKCKBUiojmesLhLb9eEyRdESRwnAlj5eydFAC9y/n9P8Q0AAP//AwBQ&#10;SwECLQAUAAYACAAAACEAtoM4kv4AAADhAQAAEwAAAAAAAAAAAAAAAAAAAAAAW0NvbnRlbnRfVHlw&#10;ZXNdLnhtbFBLAQItABQABgAIAAAAIQA4/SH/1gAAAJQBAAALAAAAAAAAAAAAAAAAAC8BAABfcmVs&#10;cy8ucmVsc1BLAQItABQABgAIAAAAIQA8xrY9WwIAAMwEAAAOAAAAAAAAAAAAAAAAAC4CAABkcnMv&#10;ZTJvRG9jLnhtbFBLAQItABQABgAIAAAAIQBYecbY5wAAABcBAAAPAAAAAAAAAAAAAAAAALUEAABk&#10;cnMvZG93bnJldi54bWxQSwUGAAAAAAQABADzAAAAyQUAAAAA&#10;" fillcolor="window" strokeweight=".5pt">
                      <v:path arrowok="t"/>
                      <v:textbox>
                        <w:txbxContent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Tipo de incidente (puede marcar más de una casilla)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Fallecimiento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Perturbación de los ecosistemas naturales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Discriminación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Lesiones/enfermedades ocupacionales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Contaminación ambiental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Daños a la propiedad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Explosión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Reasentamiento/compensación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Incendio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Revueltas/cumplimiento de la ley</w:t>
                            </w: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Trabajo forzoso/infantil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Fallo de seguridad</w:t>
                            </w:r>
                          </w:p>
                          <w:p w:rsidR="00C17E75" w:rsidRPr="00CC4B10" w:rsidRDefault="00C17E75" w:rsidP="00C17E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sz w:val="18"/>
                              </w:rPr>
                              <w:t>Consentimiento libre, previo e informado/derechos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 xml:space="preserve">Lesiones graves o múltiples 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Violencia por razón de género</w:t>
                            </w:r>
                            <w:r>
                              <w:rPr>
                                <w:rStyle w:val="FootnoteReference"/>
                                <w:rFonts w:cs="Calibri"/>
                              </w:rPr>
                              <w:footnoteRef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sz w:val="20"/>
                              </w:rPr>
                              <w:t>Incidente de vehículo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☐ Pérdida de contención</w:t>
                            </w: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17E75" w:rsidRPr="00CC4B10" w:rsidRDefault="00C17E75" w:rsidP="00C17E75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E75" w:rsidRPr="001B1D5F" w:rsidTr="00F9764E">
        <w:trPr>
          <w:trHeight w:val="946"/>
        </w:trPr>
        <w:tc>
          <w:tcPr>
            <w:tcW w:w="4749" w:type="dxa"/>
            <w:gridSpan w:val="3"/>
            <w:shd w:val="clear" w:color="auto" w:fill="auto"/>
          </w:tcPr>
          <w:p w:rsidR="00C17E75" w:rsidRDefault="00C17E75" w:rsidP="00F9764E">
            <w:pPr>
              <w:keepNext/>
              <w:spacing w:after="60" w:line="240" w:lineRule="auto"/>
              <w:outlineLvl w:val="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Personas implicadas</w:t>
            </w:r>
            <w:r w:rsidRPr="00CA4E93">
              <w:rPr>
                <w:rStyle w:val="EndnoteReference"/>
                <w:rFonts w:ascii="Verdana" w:hAnsi="Verdana"/>
                <w:sz w:val="18"/>
                <w:szCs w:val="18"/>
              </w:rPr>
              <w:endnoteReference w:id="4"/>
            </w:r>
          </w:p>
          <w:p w:rsidR="00C17E75" w:rsidRPr="001B1D5F" w:rsidRDefault="00C17E75" w:rsidP="00F9764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C17E75" w:rsidRPr="00CA4E93" w:rsidRDefault="00C17E75" w:rsidP="00F976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Contratista/subcontratista </w:t>
            </w:r>
          </w:p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C17E75" w:rsidRPr="001B1D5F" w:rsidTr="00F9764E">
        <w:trPr>
          <w:trHeight w:val="325"/>
        </w:trPr>
        <w:tc>
          <w:tcPr>
            <w:tcW w:w="9498" w:type="dxa"/>
            <w:gridSpan w:val="5"/>
            <w:shd w:val="clear" w:color="auto" w:fill="auto"/>
          </w:tcPr>
          <w:p w:rsidR="00C17E75" w:rsidRPr="001B1D5F" w:rsidRDefault="00C17E75" w:rsidP="00F9764E">
            <w:pPr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Resumen del incidente/accidente</w:t>
            </w:r>
            <w:r w:rsidRPr="00CA4E93">
              <w:rPr>
                <w:rStyle w:val="EndnoteReference"/>
                <w:rFonts w:ascii="Verdana" w:hAnsi="Verdana"/>
                <w:sz w:val="18"/>
                <w:szCs w:val="18"/>
              </w:rPr>
              <w:endnoteReference w:id="5"/>
            </w:r>
            <w:r>
              <w:rPr>
                <w:rFonts w:ascii="Verdana" w:hAnsi="Verdana"/>
                <w:sz w:val="18"/>
              </w:rPr>
              <w:t xml:space="preserve"> (descripción breve del suceso)</w:t>
            </w:r>
          </w:p>
        </w:tc>
      </w:tr>
      <w:tr w:rsidR="00C17E75" w:rsidRPr="001B1D5F" w:rsidTr="00F9764E">
        <w:trPr>
          <w:trHeight w:val="435"/>
        </w:trPr>
        <w:tc>
          <w:tcPr>
            <w:tcW w:w="9498" w:type="dxa"/>
            <w:gridSpan w:val="5"/>
            <w:shd w:val="clear" w:color="auto" w:fill="auto"/>
          </w:tcPr>
          <w:p w:rsidR="00C17E75" w:rsidRPr="001B1D5F" w:rsidRDefault="00C17E75" w:rsidP="00F9764E">
            <w:pPr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Medidas correctivas o preventivas inmediatas que se adoptaron (para evitar que el suceso vuelva a ocurrir y garantizar la seguridad)</w:t>
            </w:r>
          </w:p>
        </w:tc>
      </w:tr>
      <w:tr w:rsidR="00C17E75" w:rsidRPr="001B1D5F" w:rsidTr="00F9764E">
        <w:trPr>
          <w:trHeight w:val="321"/>
        </w:trPr>
        <w:tc>
          <w:tcPr>
            <w:tcW w:w="9498" w:type="dxa"/>
            <w:gridSpan w:val="5"/>
            <w:shd w:val="clear" w:color="auto" w:fill="auto"/>
          </w:tcPr>
          <w:p w:rsidR="00C17E75" w:rsidRPr="001B1D5F" w:rsidRDefault="00C17E75" w:rsidP="00F9764E">
            <w:pPr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Medidas correctivas o preventivas que se adoptarán</w:t>
            </w:r>
          </w:p>
        </w:tc>
      </w:tr>
      <w:tr w:rsidR="00C17E75" w:rsidRPr="001B1D5F" w:rsidTr="00F9764E">
        <w:trPr>
          <w:trHeight w:val="477"/>
        </w:trPr>
        <w:tc>
          <w:tcPr>
            <w:tcW w:w="9498" w:type="dxa"/>
            <w:gridSpan w:val="5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Posibles causas del incidente/accidente</w:t>
            </w:r>
          </w:p>
        </w:tc>
      </w:tr>
      <w:tr w:rsidR="00C17E75" w:rsidRPr="001B1D5F" w:rsidTr="00F9764E">
        <w:trPr>
          <w:trHeight w:val="569"/>
        </w:trPr>
        <w:tc>
          <w:tcPr>
            <w:tcW w:w="9498" w:type="dxa"/>
            <w:gridSpan w:val="5"/>
            <w:shd w:val="clear" w:color="auto" w:fill="auto"/>
          </w:tcPr>
          <w:p w:rsidR="00C17E75" w:rsidRPr="00FF3EA1" w:rsidRDefault="00C17E75" w:rsidP="00F976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Medidas para evitar que vuelva a ocurrir</w:t>
            </w:r>
            <w:r w:rsidRPr="00CA4E93">
              <w:rPr>
                <w:rStyle w:val="EndnoteReference"/>
                <w:rFonts w:ascii="Verdana" w:hAnsi="Verdana"/>
                <w:sz w:val="18"/>
                <w:szCs w:val="18"/>
              </w:rPr>
              <w:endnoteReference w:id="6"/>
            </w:r>
          </w:p>
        </w:tc>
      </w:tr>
      <w:tr w:rsidR="00C17E75" w:rsidRPr="001B1D5F" w:rsidTr="00F9764E">
        <w:trPr>
          <w:trHeight w:val="305"/>
        </w:trPr>
        <w:tc>
          <w:tcPr>
            <w:tcW w:w="4749" w:type="dxa"/>
            <w:gridSpan w:val="3"/>
            <w:vMerge w:val="restart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Presentado por:</w:t>
            </w:r>
          </w:p>
        </w:tc>
        <w:tc>
          <w:tcPr>
            <w:tcW w:w="1092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Cargo:</w:t>
            </w:r>
          </w:p>
        </w:tc>
        <w:tc>
          <w:tcPr>
            <w:tcW w:w="3657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C17E75" w:rsidRPr="001B1D5F" w:rsidTr="00F9764E">
        <w:trPr>
          <w:trHeight w:val="299"/>
        </w:trPr>
        <w:tc>
          <w:tcPr>
            <w:tcW w:w="4749" w:type="dxa"/>
            <w:gridSpan w:val="3"/>
            <w:vMerge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Verdana" w:hAnsi="Verdana"/>
                <w:sz w:val="18"/>
              </w:rPr>
              <w:t>Correo electrónico:</w:t>
            </w:r>
          </w:p>
        </w:tc>
        <w:tc>
          <w:tcPr>
            <w:tcW w:w="3657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C17E75" w:rsidRPr="001B1D5F" w:rsidTr="00F9764E">
        <w:trPr>
          <w:trHeight w:val="299"/>
        </w:trPr>
        <w:tc>
          <w:tcPr>
            <w:tcW w:w="4749" w:type="dxa"/>
            <w:gridSpan w:val="3"/>
            <w:vMerge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C17E75" w:rsidRPr="00BF22C9" w:rsidRDefault="00C17E75" w:rsidP="00F9764E">
            <w:pPr>
              <w:keepNext/>
              <w:spacing w:after="60" w:line="240" w:lineRule="auto"/>
              <w:outlineLvl w:val="2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Teléfono:</w:t>
            </w:r>
          </w:p>
        </w:tc>
        <w:tc>
          <w:tcPr>
            <w:tcW w:w="3657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C17E75" w:rsidRPr="001B1D5F" w:rsidTr="00F9764E">
        <w:trPr>
          <w:trHeight w:val="299"/>
        </w:trPr>
        <w:tc>
          <w:tcPr>
            <w:tcW w:w="4749" w:type="dxa"/>
            <w:gridSpan w:val="3"/>
            <w:vMerge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  <w:tc>
          <w:tcPr>
            <w:tcW w:w="1092" w:type="dxa"/>
            <w:shd w:val="clear" w:color="auto" w:fill="auto"/>
          </w:tcPr>
          <w:p w:rsidR="00C17E75" w:rsidRPr="00BF22C9" w:rsidRDefault="00C17E75" w:rsidP="00F9764E">
            <w:pPr>
              <w:keepNext/>
              <w:spacing w:after="60" w:line="240" w:lineRule="auto"/>
              <w:outlineLvl w:val="2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Fecha:</w:t>
            </w:r>
          </w:p>
        </w:tc>
        <w:tc>
          <w:tcPr>
            <w:tcW w:w="3657" w:type="dxa"/>
            <w:shd w:val="clear" w:color="auto" w:fill="auto"/>
          </w:tcPr>
          <w:p w:rsidR="00C17E75" w:rsidRPr="001B1D5F" w:rsidRDefault="00C17E75" w:rsidP="00F9764E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</w:rPr>
            </w:pPr>
          </w:p>
        </w:tc>
      </w:tr>
    </w:tbl>
    <w:p w:rsidR="00C17E75" w:rsidRDefault="00C17E75" w:rsidP="00B778E5">
      <w:pPr>
        <w:autoSpaceDE w:val="0"/>
        <w:autoSpaceDN w:val="0"/>
        <w:adjustRightInd w:val="0"/>
        <w:ind w:hanging="284"/>
        <w:rPr>
          <w:rFonts w:ascii="Verdana" w:hAnsi="Verdana" w:cs="Calibri"/>
          <w:sz w:val="4"/>
          <w:szCs w:val="4"/>
        </w:rPr>
      </w:pPr>
    </w:p>
    <w:p w:rsidR="00937DB6" w:rsidRPr="00BF22C9" w:rsidRDefault="00937DB6" w:rsidP="00B778E5">
      <w:pPr>
        <w:autoSpaceDE w:val="0"/>
        <w:autoSpaceDN w:val="0"/>
        <w:adjustRightInd w:val="0"/>
        <w:ind w:hanging="284"/>
        <w:rPr>
          <w:rFonts w:ascii="Verdana" w:hAnsi="Verdana" w:cs="Calibri"/>
          <w:sz w:val="4"/>
          <w:szCs w:val="4"/>
        </w:rPr>
      </w:pPr>
    </w:p>
    <w:sectPr w:rsidR="00937DB6" w:rsidRPr="00BF22C9" w:rsidSect="008864B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FD" w:rsidRDefault="003B18FD" w:rsidP="00C17E75">
      <w:pPr>
        <w:spacing w:after="0" w:line="240" w:lineRule="auto"/>
      </w:pPr>
      <w:r>
        <w:separator/>
      </w:r>
    </w:p>
  </w:endnote>
  <w:endnote w:type="continuationSeparator" w:id="0">
    <w:p w:rsidR="003B18FD" w:rsidRDefault="003B18FD" w:rsidP="00C17E75">
      <w:pPr>
        <w:spacing w:after="0" w:line="240" w:lineRule="auto"/>
      </w:pPr>
      <w:r>
        <w:continuationSeparator/>
      </w:r>
    </w:p>
  </w:endnote>
  <w:endnote w:id="1">
    <w:p w:rsidR="00C17E75" w:rsidRPr="00A41D14" w:rsidRDefault="00C17E75" w:rsidP="00336E69">
      <w:pPr>
        <w:spacing w:after="0"/>
        <w:ind w:right="-330"/>
        <w:rPr>
          <w:rFonts w:ascii="Calibri" w:hAnsi="Calibri" w:cs="Calibri"/>
          <w:sz w:val="16"/>
          <w:szCs w:val="16"/>
        </w:rPr>
      </w:pPr>
      <w:r>
        <w:rPr>
          <w:rStyle w:val="EndnoteReference"/>
          <w:rFonts w:ascii="Calibri" w:hAnsi="Calibri" w:cs="Calibri"/>
          <w:sz w:val="16"/>
          <w:szCs w:val="16"/>
        </w:rPr>
        <w:endnoteRef/>
      </w:r>
      <w:r>
        <w:rPr>
          <w:rFonts w:ascii="Calibri" w:hAnsi="Calibri"/>
          <w:sz w:val="16"/>
        </w:rPr>
        <w:t xml:space="preserve"> Definición de incidente grave: Suceso que ha tenido —o pudiera tener— un efecto adverso considerable sobre el medio ambiente, los trabajadores o la salud o seguridad pública u ocupacional, y que ocurre en el marco de cualquier </w:t>
      </w:r>
      <w:proofErr w:type="spellStart"/>
      <w:r>
        <w:rPr>
          <w:rFonts w:ascii="Calibri" w:hAnsi="Calibri"/>
          <w:sz w:val="16"/>
        </w:rPr>
        <w:t>subpréstamo</w:t>
      </w:r>
      <w:proofErr w:type="spellEnd"/>
      <w:r>
        <w:rPr>
          <w:rFonts w:ascii="Calibri" w:hAnsi="Calibri"/>
          <w:sz w:val="16"/>
        </w:rPr>
        <w:t xml:space="preserve"> o de las actividades del prestatario/cliente/receptor. Un incidente grave incluye cualquier denuncia que exija la intervención de la policía u otras fuerzas del orden, tales como fallecimientos o amenazas graves a la vida, que: i) tenga, o pueda tener, efectos adversos considerables; ii) haya atraído, o probablemente atraiga, un grado sustancial de atención negativa de terceros; iii) probablemente acabe siendo de conocimiento público, por ejemplo, mediante noticias negativas de la prensa o los medios de comunicación, o iv) suscita, o pudiera suscitar, responsabilidades potencialmente significativas.  Esta definición incluye incidentes ocasionados por trabajadores, instalaciones, equipos o vehículos o embarcaciones vinculados con el proyecto (independientemente del lugar donde se haya producido el incidente y de que las personas implicadas hayan estado o no autorizadas).</w:t>
      </w:r>
    </w:p>
  </w:endnote>
  <w:endnote w:id="2">
    <w:p w:rsidR="00C17E75" w:rsidRPr="00513657" w:rsidRDefault="00C17E75" w:rsidP="00336E69">
      <w:pPr>
        <w:pStyle w:val="FootnoteText"/>
        <w:ind w:right="-3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en-US"/>
        </w:rPr>
        <w:endnoteRef/>
      </w:r>
      <w:r>
        <w:rPr>
          <w:rFonts w:ascii="Calibri" w:hAnsi="Calibri"/>
          <w:sz w:val="16"/>
        </w:rPr>
        <w:t xml:space="preserve"> Este procedimiento no es válido para casos de acoso sexual, explotación sexual o situaciones de abuso. Debe informar sin demora de los incidentes de ese tipo a la Oficina de Ética del FIDA.</w:t>
      </w:r>
    </w:p>
  </w:endnote>
  <w:endnote w:id="3">
    <w:p w:rsidR="00C17E75" w:rsidRPr="00A41D14" w:rsidRDefault="00C17E75" w:rsidP="00336E69">
      <w:pPr>
        <w:pStyle w:val="FootnoteText"/>
        <w:ind w:right="-3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en-US"/>
        </w:rPr>
        <w:endnoteRef/>
      </w:r>
      <w:r>
        <w:rPr>
          <w:rFonts w:ascii="Calibri" w:hAnsi="Calibri"/>
          <w:sz w:val="16"/>
        </w:rPr>
        <w:t xml:space="preserve"> Omisión referida al consentimiento libre, previo e informado.</w:t>
      </w:r>
    </w:p>
  </w:endnote>
  <w:endnote w:id="4">
    <w:p w:rsidR="00C17E75" w:rsidRPr="00A41D14" w:rsidRDefault="00C17E75" w:rsidP="00336E69">
      <w:pPr>
        <w:pStyle w:val="FootnoteText"/>
        <w:ind w:right="-3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en-US"/>
        </w:rPr>
        <w:endnoteRef/>
      </w:r>
      <w:r>
        <w:rPr>
          <w:rFonts w:ascii="Calibri" w:hAnsi="Calibri"/>
          <w:sz w:val="16"/>
        </w:rPr>
        <w:t xml:space="preserve"> Cuando el incidente involucre información confidencial sobre una persona o pudiera dar lugar a represalias, el formulario no deberá incluir ningún dato sobre la identidad de las personas implicadas sin su consentimiento previo.</w:t>
      </w:r>
    </w:p>
  </w:endnote>
  <w:endnote w:id="5">
    <w:p w:rsidR="00C17E75" w:rsidRPr="00A41D14" w:rsidRDefault="00C17E75" w:rsidP="00336E69">
      <w:pPr>
        <w:spacing w:after="0"/>
        <w:ind w:right="-3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val="en-US"/>
        </w:rPr>
        <w:endnoteRef/>
      </w:r>
      <w:r>
        <w:rPr>
          <w:rFonts w:ascii="Calibri" w:hAnsi="Calibri"/>
          <w:sz w:val="16"/>
        </w:rPr>
        <w:t>Indique si ha habido alguna comunicación previa entre las personas afectadas y los responsables del proyecto con respecto al suceso o problema. Adjunte fotos si es posible.</w:t>
      </w:r>
    </w:p>
  </w:endnote>
  <w:endnote w:id="6">
    <w:p w:rsidR="00C17E75" w:rsidRPr="00CA4E93" w:rsidRDefault="00C17E75" w:rsidP="00336E69">
      <w:pPr>
        <w:spacing w:after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  <w:lang w:val="en-US"/>
        </w:rPr>
        <w:endnoteRef/>
      </w:r>
      <w:r>
        <w:rPr>
          <w:rFonts w:ascii="Calibri" w:hAnsi="Calibri"/>
          <w:sz w:val="16"/>
        </w:rPr>
        <w:t xml:space="preserve"> Debe realizarse una evaluación de las causas profundas</w:t>
      </w:r>
      <w:r>
        <w:rPr>
          <w:rFonts w:ascii="Calibri" w:hAnsi="Calibri"/>
          <w:sz w:val="14"/>
        </w:rPr>
        <w:t xml:space="preserve"> para detectar problemas que se hayan pasado por alto y prácticas laborales poco seguras, así como para planificar actividades adicionales de formación y la adopción de medidas correctivas para evitar sucesos similares. Esta evaluación deberá presentarse junto con el informe detallado sobre el incidente dentro del plazo acordado con el FIDA.</w:t>
      </w:r>
    </w:p>
    <w:p w:rsidR="00C17E75" w:rsidRPr="00B41C3F" w:rsidRDefault="00C17E75" w:rsidP="00C17E75">
      <w:pPr>
        <w:pStyle w:val="EndnoteText"/>
        <w:rPr>
          <w:sz w:val="14"/>
          <w:szCs w:val="1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FD" w:rsidRDefault="003B18FD" w:rsidP="00C17E75">
      <w:pPr>
        <w:spacing w:after="0" w:line="240" w:lineRule="auto"/>
      </w:pPr>
      <w:r>
        <w:separator/>
      </w:r>
    </w:p>
  </w:footnote>
  <w:footnote w:type="continuationSeparator" w:id="0">
    <w:p w:rsidR="003B18FD" w:rsidRDefault="003B18FD" w:rsidP="00C1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5"/>
    <w:rsid w:val="00336E69"/>
    <w:rsid w:val="003B18FD"/>
    <w:rsid w:val="005962C0"/>
    <w:rsid w:val="0064621A"/>
    <w:rsid w:val="007F343C"/>
    <w:rsid w:val="00837A69"/>
    <w:rsid w:val="0085448B"/>
    <w:rsid w:val="00937DB6"/>
    <w:rsid w:val="00B313FB"/>
    <w:rsid w:val="00B7581A"/>
    <w:rsid w:val="00B778E5"/>
    <w:rsid w:val="00C17E75"/>
    <w:rsid w:val="00F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6770"/>
  <w15:chartTrackingRefBased/>
  <w15:docId w15:val="{1B751620-F6FE-4829-A024-B1B42AE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1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E7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C17E75"/>
    <w:rPr>
      <w:vertAlign w:val="superscript"/>
    </w:rPr>
  </w:style>
  <w:style w:type="character" w:styleId="EndnoteReference">
    <w:name w:val="endnote reference"/>
    <w:uiPriority w:val="99"/>
    <w:semiHidden/>
    <w:unhideWhenUsed/>
    <w:rsid w:val="00C17E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E7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d5e84-067a-4a37-bc63-5b21d9904342" xsi:nil="true"/>
    <lcf76f155ced4ddcb4097134ff3c332f xmlns="b9060c6f-e82f-4fdb-b3ea-d6c2ac7613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FCB42FF4324CB93B71F7AD6A24D0" ma:contentTypeVersion="16" ma:contentTypeDescription="Create a new document." ma:contentTypeScope="" ma:versionID="61dd2091742e47f5ddb22d5a2ca49f1e">
  <xsd:schema xmlns:xsd="http://www.w3.org/2001/XMLSchema" xmlns:xs="http://www.w3.org/2001/XMLSchema" xmlns:p="http://schemas.microsoft.com/office/2006/metadata/properties" xmlns:ns2="b9060c6f-e82f-4fdb-b3ea-d6c2ac76138a" xmlns:ns3="85ad5e84-067a-4a37-bc63-5b21d9904342" targetNamespace="http://schemas.microsoft.com/office/2006/metadata/properties" ma:root="true" ma:fieldsID="aaaf2b351a25b92af43b706746bec151" ns2:_="" ns3:_="">
    <xsd:import namespace="b9060c6f-e82f-4fdb-b3ea-d6c2ac76138a"/>
    <xsd:import namespace="85ad5e84-067a-4a37-bc63-5b21d990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0c6f-e82f-4fdb-b3ea-d6c2ac76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541754-4825-4553-b9cc-3573e1247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5e84-067a-4a37-bc63-5b21d99043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2c420f2-f5ac-4005-b3e9-63942d7b952d}" ma:internalName="TaxCatchAll" ma:showField="CatchAllData" ma:web="85ad5e84-067a-4a37-bc63-5b21d9904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5434A-3839-486F-B451-D87E00233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28C98-F5A4-4749-8CA8-1203EFA71B18}">
  <ds:schemaRefs>
    <ds:schemaRef ds:uri="http://schemas.microsoft.com/office/2006/metadata/properties"/>
    <ds:schemaRef ds:uri="http://schemas.microsoft.com/office/infopath/2007/PartnerControls"/>
    <ds:schemaRef ds:uri="85ad5e84-067a-4a37-bc63-5b21d9904342"/>
    <ds:schemaRef ds:uri="b9060c6f-e82f-4fdb-b3ea-d6c2ac76138a"/>
  </ds:schemaRefs>
</ds:datastoreItem>
</file>

<file path=customXml/itemProps3.xml><?xml version="1.0" encoding="utf-8"?>
<ds:datastoreItem xmlns:ds="http://schemas.openxmlformats.org/officeDocument/2006/customXml" ds:itemID="{BD4403D4-65B3-478D-B471-F372D7BE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0c6f-e82f-4fdb-b3ea-d6c2ac76138a"/>
    <ds:schemaRef ds:uri="85ad5e84-067a-4a37-bc63-5b21d990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Chanoine, Marie Clarisse</dc:creator>
  <cp:keywords/>
  <dc:description/>
  <cp:lastModifiedBy>Sillau Herrera, Carolyn</cp:lastModifiedBy>
  <cp:revision>2</cp:revision>
  <dcterms:created xsi:type="dcterms:W3CDTF">2023-06-14T19:31:00Z</dcterms:created>
  <dcterms:modified xsi:type="dcterms:W3CDTF">2023-06-14T19:31:00Z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0x010100F24DFCB42FF4324CB93B71F7AD6A24D0</vt:lpwstr>
  </property>
  <property fmtid="{D5CDD505-2E9C-101B-9397-08002B2CF9AE}" pid="3" name="MediaServiceImageTags">
    <vt:lpwstr/>
  </property>
</Properties>
</file>