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8E336" w14:textId="77777777" w:rsidR="00465F28" w:rsidRPr="00BB2DCF" w:rsidRDefault="00465F28" w:rsidP="002E58D5">
      <w:pPr>
        <w:tabs>
          <w:tab w:val="left" w:pos="0"/>
        </w:tabs>
        <w:spacing w:line="960" w:lineRule="exact"/>
        <w:ind w:left="-567"/>
        <w:rPr>
          <w:rFonts w:asciiTheme="minorBidi" w:hAnsiTheme="minorBidi" w:cstheme="minorBidi"/>
          <w:sz w:val="96"/>
          <w:szCs w:val="96"/>
        </w:rPr>
      </w:pPr>
    </w:p>
    <w:p w14:paraId="21D15846" w14:textId="77777777" w:rsidR="00934B44" w:rsidRPr="00A520A6" w:rsidRDefault="003A3E01" w:rsidP="002E58D5">
      <w:pPr>
        <w:tabs>
          <w:tab w:val="left" w:pos="0"/>
        </w:tabs>
        <w:spacing w:line="960" w:lineRule="exact"/>
        <w:ind w:left="-567"/>
        <w:rPr>
          <w:rFonts w:asciiTheme="minorBidi" w:hAnsiTheme="minorBidi" w:cstheme="minorBidi"/>
          <w:sz w:val="96"/>
          <w:szCs w:val="96"/>
        </w:rPr>
      </w:pPr>
      <w:r w:rsidRPr="00A520A6">
        <w:rPr>
          <w:rFonts w:asciiTheme="minorBidi" w:hAnsiTheme="minorBidi" w:cstheme="minorBidi"/>
          <w:noProof/>
          <w:lang w:val="en-GB" w:eastAsia="en-GB"/>
        </w:rPr>
        <w:drawing>
          <wp:anchor distT="0" distB="0" distL="114300" distR="114300" simplePos="0" relativeHeight="251665920" behindDoc="0" locked="0" layoutInCell="1" allowOverlap="1" wp14:anchorId="1B8E7BC4" wp14:editId="442EC2E1">
            <wp:simplePos x="0" y="0"/>
            <wp:positionH relativeFrom="margin">
              <wp:align>center</wp:align>
            </wp:positionH>
            <wp:positionV relativeFrom="paragraph">
              <wp:posOffset>18415</wp:posOffset>
            </wp:positionV>
            <wp:extent cx="1575547" cy="802535"/>
            <wp:effectExtent l="0" t="0" r="0" b="0"/>
            <wp:wrapNone/>
            <wp:docPr id="14" name="Picture 14"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5547" cy="802535"/>
                    </a:xfrm>
                    <a:prstGeom prst="rect">
                      <a:avLst/>
                    </a:prstGeom>
                  </pic:spPr>
                </pic:pic>
              </a:graphicData>
            </a:graphic>
            <wp14:sizeRelH relativeFrom="margin">
              <wp14:pctWidth>0</wp14:pctWidth>
            </wp14:sizeRelH>
            <wp14:sizeRelV relativeFrom="margin">
              <wp14:pctHeight>0</wp14:pctHeight>
            </wp14:sizeRelV>
          </wp:anchor>
        </w:drawing>
      </w:r>
    </w:p>
    <w:p w14:paraId="77343E1B" w14:textId="77777777" w:rsidR="00F77F1A" w:rsidRPr="00A520A6" w:rsidRDefault="00F77F1A" w:rsidP="002E58D5">
      <w:pPr>
        <w:tabs>
          <w:tab w:val="left" w:pos="0"/>
        </w:tabs>
        <w:spacing w:line="960" w:lineRule="exact"/>
        <w:ind w:left="-567"/>
        <w:rPr>
          <w:rFonts w:asciiTheme="minorBidi" w:hAnsiTheme="minorBidi" w:cstheme="minorBidi"/>
          <w:sz w:val="96"/>
          <w:szCs w:val="96"/>
        </w:rPr>
      </w:pPr>
    </w:p>
    <w:p w14:paraId="2A3F995B" w14:textId="77777777" w:rsidR="00A547D1" w:rsidRPr="00A520A6" w:rsidRDefault="00F77F1A" w:rsidP="002E58D5">
      <w:pPr>
        <w:tabs>
          <w:tab w:val="left" w:pos="0"/>
        </w:tabs>
        <w:spacing w:line="960" w:lineRule="exact"/>
        <w:jc w:val="center"/>
        <w:rPr>
          <w:rFonts w:asciiTheme="minorBidi" w:hAnsiTheme="minorBidi" w:cstheme="minorBidi"/>
          <w:b/>
          <w:bCs/>
          <w:sz w:val="96"/>
          <w:szCs w:val="96"/>
        </w:rPr>
      </w:pPr>
      <w:r w:rsidRPr="00A520A6">
        <w:rPr>
          <w:rFonts w:asciiTheme="minorBidi" w:hAnsiTheme="minorBidi" w:cstheme="minorBidi"/>
          <w:b/>
          <w:bCs/>
          <w:sz w:val="96"/>
          <w:szCs w:val="96"/>
        </w:rPr>
        <w:t>Standard</w:t>
      </w:r>
      <w:r w:rsidR="004F4F67" w:rsidRPr="00A520A6">
        <w:rPr>
          <w:rFonts w:asciiTheme="minorBidi" w:hAnsiTheme="minorBidi" w:cstheme="minorBidi"/>
          <w:b/>
          <w:bCs/>
          <w:sz w:val="96"/>
          <w:szCs w:val="96"/>
        </w:rPr>
        <w:br/>
      </w:r>
      <w:r w:rsidRPr="00A520A6">
        <w:rPr>
          <w:rFonts w:asciiTheme="minorBidi" w:hAnsiTheme="minorBidi" w:cstheme="minorBidi"/>
          <w:b/>
          <w:bCs/>
          <w:sz w:val="96"/>
          <w:szCs w:val="96"/>
        </w:rPr>
        <w:t>Procurement Documents</w:t>
      </w:r>
      <w:r w:rsidR="00A547D1" w:rsidRPr="00A520A6">
        <w:rPr>
          <w:rFonts w:asciiTheme="minorBidi" w:hAnsiTheme="minorBidi" w:cstheme="minorBidi"/>
          <w:b/>
          <w:bCs/>
          <w:color w:val="000000" w:themeColor="text1"/>
          <w:sz w:val="32"/>
          <w:szCs w:val="32"/>
        </w:rPr>
        <w:br w:type="page"/>
      </w:r>
    </w:p>
    <w:p w14:paraId="64EB0229" w14:textId="77777777" w:rsidR="00B61AB0" w:rsidRPr="00A520A6" w:rsidRDefault="00B61AB0" w:rsidP="002E58D5">
      <w:pPr>
        <w:tabs>
          <w:tab w:val="left" w:pos="0"/>
        </w:tabs>
        <w:jc w:val="center"/>
        <w:rPr>
          <w:rFonts w:asciiTheme="minorBidi" w:hAnsiTheme="minorBidi" w:cstheme="minorBidi"/>
          <w:color w:val="000000" w:themeColor="text1"/>
          <w:sz w:val="32"/>
          <w:szCs w:val="32"/>
        </w:rPr>
      </w:pPr>
    </w:p>
    <w:p w14:paraId="26BED163" w14:textId="77777777" w:rsidR="003B46C2" w:rsidRPr="00A520A6" w:rsidRDefault="008B32E2" w:rsidP="002E58D5">
      <w:pPr>
        <w:tabs>
          <w:tab w:val="left" w:pos="0"/>
        </w:tabs>
        <w:rPr>
          <w:rFonts w:asciiTheme="minorBidi" w:hAnsiTheme="minorBidi" w:cstheme="minorBidi"/>
          <w:b/>
          <w:sz w:val="90"/>
          <w:szCs w:val="90"/>
        </w:rPr>
      </w:pPr>
      <w:r w:rsidRPr="00A520A6">
        <w:rPr>
          <w:rFonts w:asciiTheme="minorBidi" w:hAnsiTheme="minorBidi" w:cstheme="minorBidi"/>
          <w:b/>
          <w:noProof/>
          <w:lang w:val="en-GB" w:eastAsia="en-GB"/>
        </w:rPr>
        <w:drawing>
          <wp:anchor distT="0" distB="0" distL="114300" distR="114300" simplePos="0" relativeHeight="251670016" behindDoc="0" locked="0" layoutInCell="1" allowOverlap="1" wp14:anchorId="50F6FFD0" wp14:editId="2EC0B2BE">
            <wp:simplePos x="0" y="0"/>
            <wp:positionH relativeFrom="margin">
              <wp:align>center</wp:align>
            </wp:positionH>
            <wp:positionV relativeFrom="paragraph">
              <wp:posOffset>656590</wp:posOffset>
            </wp:positionV>
            <wp:extent cx="1575547" cy="802535"/>
            <wp:effectExtent l="0" t="0" r="0" b="0"/>
            <wp:wrapNone/>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5547" cy="802535"/>
                    </a:xfrm>
                    <a:prstGeom prst="rect">
                      <a:avLst/>
                    </a:prstGeom>
                  </pic:spPr>
                </pic:pic>
              </a:graphicData>
            </a:graphic>
            <wp14:sizeRelH relativeFrom="margin">
              <wp14:pctWidth>0</wp14:pctWidth>
            </wp14:sizeRelH>
            <wp14:sizeRelV relativeFrom="margin">
              <wp14:pctHeight>0</wp14:pctHeight>
            </wp14:sizeRelV>
          </wp:anchor>
        </w:drawing>
      </w:r>
    </w:p>
    <w:p w14:paraId="01738B6D" w14:textId="77777777" w:rsidR="003B46C2" w:rsidRPr="00A520A6" w:rsidRDefault="003B46C2" w:rsidP="002E58D5">
      <w:pPr>
        <w:tabs>
          <w:tab w:val="left" w:pos="0"/>
        </w:tabs>
        <w:jc w:val="center"/>
        <w:rPr>
          <w:rFonts w:asciiTheme="minorBidi" w:hAnsiTheme="minorBidi" w:cstheme="minorBidi"/>
          <w:b/>
          <w:sz w:val="90"/>
          <w:szCs w:val="90"/>
        </w:rPr>
      </w:pPr>
    </w:p>
    <w:p w14:paraId="48B87A83" w14:textId="77777777" w:rsidR="008B32E2" w:rsidRPr="00A520A6" w:rsidRDefault="008B32E2" w:rsidP="002E58D5">
      <w:pPr>
        <w:tabs>
          <w:tab w:val="left" w:pos="0"/>
        </w:tabs>
        <w:jc w:val="center"/>
        <w:rPr>
          <w:rFonts w:asciiTheme="minorBidi" w:hAnsiTheme="minorBidi" w:cstheme="minorBidi"/>
          <w:b/>
          <w:sz w:val="72"/>
          <w:szCs w:val="72"/>
        </w:rPr>
      </w:pPr>
    </w:p>
    <w:p w14:paraId="6840C9FB" w14:textId="77777777" w:rsidR="009D4D1C" w:rsidRPr="00A520A6" w:rsidRDefault="009D4D1C" w:rsidP="002E58D5">
      <w:pPr>
        <w:tabs>
          <w:tab w:val="left" w:pos="0"/>
        </w:tabs>
        <w:jc w:val="center"/>
        <w:rPr>
          <w:rFonts w:asciiTheme="minorBidi" w:hAnsiTheme="minorBidi" w:cstheme="minorBidi"/>
          <w:b/>
          <w:sz w:val="72"/>
          <w:szCs w:val="72"/>
        </w:rPr>
      </w:pPr>
      <w:r w:rsidRPr="00A520A6">
        <w:rPr>
          <w:rFonts w:asciiTheme="minorBidi" w:hAnsiTheme="minorBidi" w:cstheme="minorBidi"/>
          <w:b/>
          <w:sz w:val="72"/>
          <w:szCs w:val="72"/>
        </w:rPr>
        <w:t>Request for</w:t>
      </w:r>
      <w:r w:rsidRPr="00A520A6">
        <w:rPr>
          <w:rFonts w:asciiTheme="minorBidi" w:hAnsiTheme="minorBidi" w:cstheme="minorBidi"/>
          <w:b/>
          <w:sz w:val="72"/>
          <w:szCs w:val="72"/>
        </w:rPr>
        <w:br/>
        <w:t>Bids</w:t>
      </w:r>
    </w:p>
    <w:p w14:paraId="1891980C" w14:textId="77777777" w:rsidR="00002FE2" w:rsidRPr="00A520A6" w:rsidRDefault="001A3F26" w:rsidP="002E58D5">
      <w:pPr>
        <w:tabs>
          <w:tab w:val="left" w:pos="0"/>
        </w:tabs>
        <w:jc w:val="center"/>
        <w:rPr>
          <w:rFonts w:asciiTheme="minorBidi" w:hAnsiTheme="minorBidi" w:cstheme="minorBidi"/>
          <w:b/>
          <w:sz w:val="72"/>
          <w:szCs w:val="72"/>
        </w:rPr>
      </w:pPr>
      <w:r w:rsidRPr="00A520A6">
        <w:rPr>
          <w:rFonts w:asciiTheme="minorBidi" w:hAnsiTheme="minorBidi" w:cstheme="minorBidi"/>
          <w:b/>
          <w:sz w:val="72"/>
          <w:szCs w:val="72"/>
        </w:rPr>
        <w:br/>
      </w:r>
      <w:r w:rsidR="009D4D1C" w:rsidRPr="00A520A6">
        <w:rPr>
          <w:rFonts w:asciiTheme="minorBidi" w:hAnsiTheme="minorBidi" w:cstheme="minorBidi"/>
          <w:b/>
          <w:sz w:val="72"/>
          <w:szCs w:val="72"/>
        </w:rPr>
        <w:t xml:space="preserve">Procurement of </w:t>
      </w:r>
      <w:r w:rsidR="001A75D1">
        <w:rPr>
          <w:rFonts w:asciiTheme="minorBidi" w:hAnsiTheme="minorBidi" w:cstheme="minorBidi"/>
          <w:b/>
          <w:sz w:val="72"/>
          <w:szCs w:val="72"/>
        </w:rPr>
        <w:t>Works</w:t>
      </w:r>
      <w:r w:rsidRPr="00A520A6">
        <w:rPr>
          <w:rFonts w:asciiTheme="minorBidi" w:hAnsiTheme="minorBidi" w:cstheme="minorBidi"/>
          <w:b/>
          <w:sz w:val="72"/>
          <w:szCs w:val="72"/>
        </w:rPr>
        <w:t xml:space="preserve"> </w:t>
      </w:r>
    </w:p>
    <w:p w14:paraId="2482D37C" w14:textId="77777777" w:rsidR="009D4D1C" w:rsidRPr="00A520A6" w:rsidRDefault="009D4D1C" w:rsidP="002E58D5">
      <w:pPr>
        <w:tabs>
          <w:tab w:val="left" w:pos="0"/>
        </w:tabs>
        <w:jc w:val="center"/>
        <w:rPr>
          <w:rFonts w:asciiTheme="minorBidi" w:hAnsiTheme="minorBidi" w:cstheme="minorBidi"/>
          <w:b/>
          <w:sz w:val="72"/>
          <w:szCs w:val="72"/>
        </w:rPr>
      </w:pPr>
    </w:p>
    <w:p w14:paraId="49F80EB1" w14:textId="77777777" w:rsidR="009D4D1C" w:rsidRPr="00A520A6" w:rsidRDefault="009D4D1C" w:rsidP="002E58D5">
      <w:pPr>
        <w:tabs>
          <w:tab w:val="left" w:pos="0"/>
        </w:tabs>
        <w:jc w:val="center"/>
        <w:rPr>
          <w:rFonts w:asciiTheme="minorBidi" w:hAnsiTheme="minorBidi" w:cstheme="minorBidi"/>
          <w:b/>
          <w:sz w:val="72"/>
          <w:szCs w:val="72"/>
        </w:rPr>
      </w:pPr>
      <w:r w:rsidRPr="00A520A6">
        <w:rPr>
          <w:rFonts w:asciiTheme="minorBidi" w:hAnsiTheme="minorBidi" w:cstheme="minorBidi"/>
          <w:b/>
          <w:sz w:val="72"/>
          <w:szCs w:val="72"/>
        </w:rPr>
        <w:t>National Competitive Bidding (NCB)</w:t>
      </w:r>
    </w:p>
    <w:p w14:paraId="4C58838D" w14:textId="77777777" w:rsidR="00002FE2" w:rsidRPr="00A520A6" w:rsidRDefault="00002FE2" w:rsidP="002E58D5">
      <w:pPr>
        <w:tabs>
          <w:tab w:val="left" w:pos="0"/>
        </w:tabs>
        <w:jc w:val="center"/>
        <w:rPr>
          <w:rFonts w:asciiTheme="minorBidi" w:hAnsiTheme="minorBidi" w:cstheme="minorBidi"/>
          <w:b/>
          <w:sz w:val="72"/>
          <w:szCs w:val="72"/>
        </w:rPr>
      </w:pPr>
    </w:p>
    <w:p w14:paraId="7ABB9D99" w14:textId="77777777" w:rsidR="00002FE2" w:rsidRPr="00A520A6" w:rsidRDefault="00002FE2" w:rsidP="002E58D5">
      <w:pPr>
        <w:tabs>
          <w:tab w:val="left" w:pos="0"/>
        </w:tabs>
        <w:jc w:val="center"/>
        <w:rPr>
          <w:rFonts w:asciiTheme="minorBidi" w:hAnsiTheme="minorBidi" w:cstheme="minorBidi"/>
          <w:b/>
          <w:sz w:val="72"/>
          <w:szCs w:val="72"/>
        </w:rPr>
      </w:pPr>
    </w:p>
    <w:p w14:paraId="0A99ED92" w14:textId="77777777" w:rsidR="00002FE2" w:rsidRPr="00A520A6" w:rsidRDefault="00002FE2" w:rsidP="002E58D5">
      <w:pPr>
        <w:tabs>
          <w:tab w:val="left" w:pos="0"/>
        </w:tabs>
        <w:jc w:val="center"/>
        <w:rPr>
          <w:rFonts w:asciiTheme="minorBidi" w:hAnsiTheme="minorBidi" w:cstheme="minorBidi"/>
          <w:color w:val="000000" w:themeColor="text1"/>
          <w:sz w:val="32"/>
          <w:szCs w:val="32"/>
          <w:shd w:val="clear" w:color="auto" w:fill="FFFFFF"/>
        </w:rPr>
      </w:pPr>
      <w:r w:rsidRPr="00A520A6">
        <w:rPr>
          <w:rFonts w:asciiTheme="minorBidi" w:hAnsiTheme="minorBidi" w:cstheme="minorBidi"/>
          <w:color w:val="000000" w:themeColor="text1"/>
          <w:sz w:val="32"/>
          <w:szCs w:val="32"/>
          <w:shd w:val="clear" w:color="auto" w:fill="FFFFFF"/>
        </w:rPr>
        <w:t>1</w:t>
      </w:r>
      <w:r w:rsidRPr="00A520A6">
        <w:rPr>
          <w:rFonts w:asciiTheme="minorBidi" w:hAnsiTheme="minorBidi" w:cstheme="minorBidi"/>
          <w:color w:val="000000" w:themeColor="text1"/>
          <w:sz w:val="32"/>
          <w:szCs w:val="32"/>
          <w:shd w:val="clear" w:color="auto" w:fill="FFFFFF"/>
          <w:vertAlign w:val="superscript"/>
        </w:rPr>
        <w:t>st</w:t>
      </w:r>
      <w:r w:rsidRPr="00A520A6">
        <w:rPr>
          <w:rFonts w:asciiTheme="minorBidi" w:hAnsiTheme="minorBidi" w:cstheme="minorBidi"/>
          <w:color w:val="000000" w:themeColor="text1"/>
          <w:sz w:val="32"/>
          <w:szCs w:val="32"/>
          <w:shd w:val="clear" w:color="auto" w:fill="FFFFFF"/>
        </w:rPr>
        <w:t> Edition</w:t>
      </w:r>
    </w:p>
    <w:p w14:paraId="4E3BBE99" w14:textId="77777777" w:rsidR="00002FE2" w:rsidRPr="00A520A6" w:rsidRDefault="00002FE2" w:rsidP="002E58D5">
      <w:pPr>
        <w:tabs>
          <w:tab w:val="left" w:pos="0"/>
        </w:tabs>
        <w:jc w:val="center"/>
        <w:rPr>
          <w:rFonts w:asciiTheme="minorBidi" w:hAnsiTheme="minorBidi" w:cstheme="minorBidi"/>
          <w:color w:val="000000" w:themeColor="text1"/>
          <w:sz w:val="32"/>
          <w:szCs w:val="32"/>
          <w:shd w:val="clear" w:color="auto" w:fill="FFFFFF"/>
        </w:rPr>
      </w:pPr>
    </w:p>
    <w:p w14:paraId="650BD523" w14:textId="067D6775" w:rsidR="004D5B10" w:rsidRPr="00A520A6" w:rsidRDefault="00C22BEA" w:rsidP="002E58D5">
      <w:pPr>
        <w:tabs>
          <w:tab w:val="left" w:pos="0"/>
        </w:tabs>
        <w:jc w:val="center"/>
        <w:rPr>
          <w:rFonts w:asciiTheme="minorBidi" w:hAnsiTheme="minorBidi" w:cstheme="minorBidi"/>
          <w:color w:val="000000" w:themeColor="text1"/>
          <w:sz w:val="32"/>
          <w:szCs w:val="32"/>
        </w:rPr>
      </w:pPr>
      <w:r>
        <w:rPr>
          <w:rFonts w:asciiTheme="minorBidi" w:hAnsiTheme="minorBidi" w:cstheme="minorBidi"/>
          <w:color w:val="000000" w:themeColor="text1"/>
          <w:sz w:val="32"/>
          <w:szCs w:val="32"/>
        </w:rPr>
        <w:t>December</w:t>
      </w:r>
      <w:r w:rsidR="00002FE2" w:rsidRPr="00A520A6">
        <w:rPr>
          <w:rFonts w:asciiTheme="minorBidi" w:hAnsiTheme="minorBidi" w:cstheme="minorBidi"/>
          <w:color w:val="000000" w:themeColor="text1"/>
          <w:sz w:val="32"/>
          <w:szCs w:val="32"/>
        </w:rPr>
        <w:t xml:space="preserve"> </w:t>
      </w:r>
      <w:r>
        <w:rPr>
          <w:rFonts w:asciiTheme="minorBidi" w:hAnsiTheme="minorBidi" w:cstheme="minorBidi"/>
          <w:color w:val="000000" w:themeColor="text1"/>
          <w:sz w:val="32"/>
          <w:szCs w:val="32"/>
        </w:rPr>
        <w:t>2020</w:t>
      </w:r>
      <w:r w:rsidR="004D5B10" w:rsidRPr="00A520A6">
        <w:rPr>
          <w:rFonts w:asciiTheme="minorBidi" w:hAnsiTheme="minorBidi" w:cstheme="minorBidi"/>
          <w:b/>
          <w:sz w:val="72"/>
          <w:szCs w:val="72"/>
        </w:rPr>
        <w:br w:type="page"/>
      </w:r>
    </w:p>
    <w:p w14:paraId="11FC8C97" w14:textId="77777777" w:rsidR="00002FE2" w:rsidRPr="00A520A6" w:rsidRDefault="00002FE2" w:rsidP="002E58D5">
      <w:pPr>
        <w:pStyle w:val="NoSpacing"/>
        <w:tabs>
          <w:tab w:val="left" w:pos="0"/>
        </w:tabs>
        <w:rPr>
          <w:rFonts w:asciiTheme="minorBidi" w:hAnsiTheme="minorBidi" w:cstheme="minorBidi"/>
          <w:i/>
          <w:color w:val="FF0000"/>
          <w:sz w:val="52"/>
          <w:szCs w:val="52"/>
        </w:rPr>
      </w:pPr>
    </w:p>
    <w:p w14:paraId="20AA2D69" w14:textId="77777777" w:rsidR="00002FE2" w:rsidRPr="00A520A6" w:rsidRDefault="00002FE2" w:rsidP="002E58D5">
      <w:pPr>
        <w:pStyle w:val="NoSpacing"/>
        <w:tabs>
          <w:tab w:val="left" w:pos="0"/>
        </w:tabs>
        <w:rPr>
          <w:rFonts w:asciiTheme="minorBidi" w:hAnsiTheme="minorBidi" w:cstheme="minorBidi"/>
          <w:i/>
          <w:color w:val="FF0000"/>
          <w:sz w:val="52"/>
          <w:szCs w:val="52"/>
        </w:rPr>
      </w:pPr>
      <w:r w:rsidRPr="00A520A6">
        <w:rPr>
          <w:rFonts w:asciiTheme="minorBidi" w:hAnsiTheme="minorBidi" w:cstheme="minorBidi"/>
          <w:noProof/>
          <w:sz w:val="40"/>
          <w:szCs w:val="40"/>
          <w:lang w:val="en-GB" w:eastAsia="en-GB"/>
        </w:rPr>
        <mc:AlternateContent>
          <mc:Choice Requires="wps">
            <w:drawing>
              <wp:anchor distT="0" distB="0" distL="114300" distR="114300" simplePos="0" relativeHeight="251672064" behindDoc="0" locked="0" layoutInCell="1" allowOverlap="1" wp14:anchorId="3195F73E" wp14:editId="613AE5A8">
                <wp:simplePos x="0" y="0"/>
                <wp:positionH relativeFrom="margin">
                  <wp:align>center</wp:align>
                </wp:positionH>
                <wp:positionV relativeFrom="paragraph">
                  <wp:posOffset>83185</wp:posOffset>
                </wp:positionV>
                <wp:extent cx="2227153" cy="688064"/>
                <wp:effectExtent l="0" t="0" r="8255" b="10795"/>
                <wp:wrapNone/>
                <wp:docPr id="4" name="Text Box 4"/>
                <wp:cNvGraphicFramePr/>
                <a:graphic xmlns:a="http://schemas.openxmlformats.org/drawingml/2006/main">
                  <a:graphicData uri="http://schemas.microsoft.com/office/word/2010/wordprocessingShape">
                    <wps:wsp>
                      <wps:cNvSpPr txBox="1"/>
                      <wps:spPr>
                        <a:xfrm>
                          <a:off x="0" y="0"/>
                          <a:ext cx="2227153" cy="688064"/>
                        </a:xfrm>
                        <a:prstGeom prst="rect">
                          <a:avLst/>
                        </a:prstGeom>
                        <a:solidFill>
                          <a:schemeClr val="lt1"/>
                        </a:solidFill>
                        <a:ln w="6350">
                          <a:solidFill>
                            <a:prstClr val="black"/>
                          </a:solidFill>
                        </a:ln>
                      </wps:spPr>
                      <wps:txbx>
                        <w:txbxContent>
                          <w:p w14:paraId="54B09DCD" w14:textId="77777777" w:rsidR="00BC6E78" w:rsidRPr="00C35F74" w:rsidRDefault="00BC6E78" w:rsidP="00002FE2">
                            <w:pPr>
                              <w:jc w:val="center"/>
                              <w:rPr>
                                <w:rFonts w:cs="Arial"/>
                                <w:i/>
                                <w:iCs/>
                                <w:color w:val="FF0000"/>
                              </w:rPr>
                            </w:pPr>
                            <w:r w:rsidRPr="00C35F74">
                              <w:rPr>
                                <w:rFonts w:cs="Arial"/>
                                <w:i/>
                                <w:iCs/>
                                <w:color w:val="FF0000"/>
                              </w:rPr>
                              <w:t>insert</w:t>
                            </w:r>
                          </w:p>
                          <w:p w14:paraId="16A2B683" w14:textId="77777777" w:rsidR="00BC6E78" w:rsidRPr="00C35F74" w:rsidRDefault="00BC6E78" w:rsidP="00002FE2">
                            <w:pPr>
                              <w:jc w:val="center"/>
                              <w:rPr>
                                <w:rFonts w:cs="Arial"/>
                                <w:i/>
                                <w:iCs/>
                                <w:color w:val="FF0000"/>
                              </w:rPr>
                            </w:pPr>
                            <w:r w:rsidRPr="00C35F74">
                              <w:rPr>
                                <w:rFonts w:cs="Arial"/>
                                <w:i/>
                                <w:iCs/>
                                <w:color w:val="FF0000"/>
                              </w:rPr>
                              <w:t xml:space="preserve">project logo </w:t>
                            </w:r>
                          </w:p>
                          <w:p w14:paraId="7B408EC9" w14:textId="77777777" w:rsidR="00BC6E78" w:rsidRPr="00C35F74" w:rsidRDefault="00BC6E78" w:rsidP="00002FE2">
                            <w:pPr>
                              <w:jc w:val="center"/>
                              <w:rPr>
                                <w:rFonts w:cs="Arial"/>
                                <w:i/>
                                <w:iCs/>
                                <w:color w:val="FF0000"/>
                              </w:rPr>
                            </w:pPr>
                            <w:r w:rsidRPr="00C35F74">
                              <w:rPr>
                                <w:rFonts w:cs="Arial"/>
                                <w:i/>
                                <w:iCs/>
                                <w:color w:val="FF0000"/>
                              </w:rPr>
                              <w:t>(if existing)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95F73E" id="_x0000_t202" coordsize="21600,21600" o:spt="202" path="m,l,21600r21600,l21600,xe">
                <v:stroke joinstyle="miter"/>
                <v:path gradientshapeok="t" o:connecttype="rect"/>
              </v:shapetype>
              <v:shape id="Text Box 4" o:spid="_x0000_s1026" type="#_x0000_t202" style="position:absolute;margin-left:0;margin-top:6.55pt;width:175.35pt;height:54.2pt;z-index:2516720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" fillcolor="white [3201]" strokeweight=".5pt">
                <v:textbox>
                  <w:txbxContent>
                    <w:p w14:paraId="54B09DCD" w14:textId="77777777" w:rsidR="00BC6E78" w:rsidRPr="00C35F74" w:rsidRDefault="00BC6E78" w:rsidP="00002FE2">
                      <w:pPr>
                        <w:jc w:val="center"/>
                        <w:rPr>
                          <w:rFonts w:cs="Arial"/>
                          <w:i/>
                          <w:iCs/>
                          <w:color w:val="FF0000"/>
                        </w:rPr>
                      </w:pPr>
                      <w:r w:rsidRPr="00C35F74">
                        <w:rPr>
                          <w:rFonts w:cs="Arial"/>
                          <w:i/>
                          <w:iCs/>
                          <w:color w:val="FF0000"/>
                        </w:rPr>
                        <w:t>insert</w:t>
                      </w:r>
                    </w:p>
                    <w:p w14:paraId="16A2B683" w14:textId="77777777" w:rsidR="00BC6E78" w:rsidRPr="00C35F74" w:rsidRDefault="00BC6E78" w:rsidP="00002FE2">
                      <w:pPr>
                        <w:jc w:val="center"/>
                        <w:rPr>
                          <w:rFonts w:cs="Arial"/>
                          <w:i/>
                          <w:iCs/>
                          <w:color w:val="FF0000"/>
                        </w:rPr>
                      </w:pPr>
                      <w:r w:rsidRPr="00C35F74">
                        <w:rPr>
                          <w:rFonts w:cs="Arial"/>
                          <w:i/>
                          <w:iCs/>
                          <w:color w:val="FF0000"/>
                        </w:rPr>
                        <w:t xml:space="preserve">project logo </w:t>
                      </w:r>
                    </w:p>
                    <w:p w14:paraId="7B408EC9" w14:textId="77777777" w:rsidR="00BC6E78" w:rsidRPr="00C35F74" w:rsidRDefault="00BC6E78" w:rsidP="00002FE2">
                      <w:pPr>
                        <w:jc w:val="center"/>
                        <w:rPr>
                          <w:rFonts w:cs="Arial"/>
                          <w:i/>
                          <w:iCs/>
                          <w:color w:val="FF0000"/>
                        </w:rPr>
                      </w:pPr>
                      <w:r w:rsidRPr="00C35F74">
                        <w:rPr>
                          <w:rFonts w:cs="Arial"/>
                          <w:i/>
                          <w:iCs/>
                          <w:color w:val="FF0000"/>
                        </w:rPr>
                        <w:t>(if existing)</w:t>
                      </w:r>
                    </w:p>
                  </w:txbxContent>
                </v:textbox>
                <w10:wrap anchorx="margin"/>
              </v:shape>
            </w:pict>
          </mc:Fallback>
        </mc:AlternateContent>
      </w:r>
    </w:p>
    <w:p w14:paraId="3B9CE398" w14:textId="77777777" w:rsidR="00002FE2" w:rsidRPr="00A520A6" w:rsidRDefault="00002FE2" w:rsidP="002E58D5">
      <w:pPr>
        <w:pStyle w:val="NoSpacing"/>
        <w:tabs>
          <w:tab w:val="left" w:pos="0"/>
        </w:tabs>
        <w:rPr>
          <w:rFonts w:asciiTheme="minorBidi" w:hAnsiTheme="minorBidi" w:cstheme="minorBidi"/>
          <w:i/>
          <w:color w:val="FF0000"/>
          <w:sz w:val="52"/>
          <w:szCs w:val="52"/>
        </w:rPr>
      </w:pPr>
    </w:p>
    <w:p w14:paraId="0CD41EE1" w14:textId="77777777" w:rsidR="00002FE2" w:rsidRPr="00A520A6" w:rsidRDefault="00002FE2" w:rsidP="002E58D5">
      <w:pPr>
        <w:pStyle w:val="NoSpacing"/>
        <w:tabs>
          <w:tab w:val="left" w:pos="0"/>
        </w:tabs>
        <w:rPr>
          <w:rFonts w:asciiTheme="minorBidi" w:hAnsiTheme="minorBidi" w:cstheme="minorBidi"/>
          <w:i/>
          <w:color w:val="FF0000"/>
          <w:sz w:val="52"/>
          <w:szCs w:val="52"/>
        </w:rPr>
      </w:pPr>
    </w:p>
    <w:p w14:paraId="17F8C473" w14:textId="51AC8834" w:rsidR="006140ED" w:rsidRPr="00F4568B" w:rsidRDefault="006140ED" w:rsidP="006140ED">
      <w:pPr>
        <w:pStyle w:val="NoSpacing"/>
        <w:tabs>
          <w:tab w:val="left" w:pos="0"/>
        </w:tabs>
        <w:jc w:val="center"/>
        <w:rPr>
          <w:rFonts w:asciiTheme="minorBidi" w:hAnsiTheme="minorBidi" w:cstheme="minorBidi"/>
          <w:sz w:val="52"/>
          <w:szCs w:val="52"/>
        </w:rPr>
      </w:pPr>
      <w:r w:rsidRPr="00F4568B">
        <w:rPr>
          <w:rFonts w:asciiTheme="minorBidi" w:hAnsiTheme="minorBidi" w:cstheme="minorBidi"/>
          <w:sz w:val="52"/>
          <w:szCs w:val="52"/>
        </w:rPr>
        <w:t xml:space="preserve">Request for Bids </w:t>
      </w:r>
    </w:p>
    <w:p w14:paraId="40B15D5A" w14:textId="77777777" w:rsidR="00002FE2" w:rsidRDefault="00002FE2" w:rsidP="002E58D5">
      <w:pPr>
        <w:pStyle w:val="NoSpacing"/>
        <w:tabs>
          <w:tab w:val="left" w:pos="0"/>
        </w:tabs>
        <w:jc w:val="center"/>
        <w:rPr>
          <w:rFonts w:asciiTheme="minorBidi" w:hAnsiTheme="minorBidi" w:cstheme="minorBidi"/>
          <w:i/>
          <w:color w:val="FF0000"/>
          <w:sz w:val="52"/>
          <w:szCs w:val="52"/>
        </w:rPr>
      </w:pPr>
    </w:p>
    <w:p w14:paraId="186486FA" w14:textId="77777777" w:rsidR="00F4568B" w:rsidRDefault="00F4568B" w:rsidP="002E58D5">
      <w:pPr>
        <w:pStyle w:val="NoSpacing"/>
        <w:tabs>
          <w:tab w:val="left" w:pos="0"/>
        </w:tabs>
        <w:jc w:val="center"/>
        <w:rPr>
          <w:rFonts w:asciiTheme="minorBidi" w:hAnsiTheme="minorBidi" w:cstheme="minorBidi"/>
          <w:i/>
          <w:color w:val="FF0000"/>
          <w:sz w:val="40"/>
          <w:szCs w:val="44"/>
        </w:rPr>
      </w:pPr>
    </w:p>
    <w:p w14:paraId="6F5727B3" w14:textId="25502ECA" w:rsidR="00002FE2" w:rsidRPr="00F4568B" w:rsidRDefault="00002FE2" w:rsidP="002E58D5">
      <w:pPr>
        <w:pStyle w:val="NoSpacing"/>
        <w:tabs>
          <w:tab w:val="left" w:pos="0"/>
        </w:tabs>
        <w:jc w:val="center"/>
        <w:rPr>
          <w:rFonts w:asciiTheme="minorBidi" w:hAnsiTheme="minorBidi" w:cstheme="minorBidi"/>
          <w:b/>
          <w:i/>
          <w:color w:val="FF0000"/>
          <w:sz w:val="40"/>
          <w:szCs w:val="44"/>
        </w:rPr>
      </w:pPr>
      <w:r w:rsidRPr="00F4568B">
        <w:rPr>
          <w:rFonts w:asciiTheme="minorBidi" w:hAnsiTheme="minorBidi" w:cstheme="minorBidi"/>
          <w:i/>
          <w:color w:val="FF0000"/>
          <w:sz w:val="40"/>
          <w:szCs w:val="44"/>
        </w:rPr>
        <w:t xml:space="preserve">[insert </w:t>
      </w:r>
      <w:r w:rsidR="0019373B" w:rsidRPr="00F4568B">
        <w:rPr>
          <w:rFonts w:asciiTheme="minorBidi" w:hAnsiTheme="minorBidi" w:cstheme="minorBidi"/>
          <w:i/>
          <w:color w:val="FF0000"/>
          <w:sz w:val="40"/>
          <w:szCs w:val="44"/>
        </w:rPr>
        <w:t>p</w:t>
      </w:r>
      <w:r w:rsidRPr="00F4568B">
        <w:rPr>
          <w:rFonts w:asciiTheme="minorBidi" w:hAnsiTheme="minorBidi" w:cstheme="minorBidi"/>
          <w:i/>
          <w:color w:val="FF0000"/>
          <w:sz w:val="40"/>
          <w:szCs w:val="44"/>
        </w:rPr>
        <w:t xml:space="preserve">rocuring </w:t>
      </w:r>
      <w:r w:rsidR="0019373B" w:rsidRPr="00F4568B">
        <w:rPr>
          <w:rFonts w:asciiTheme="minorBidi" w:hAnsiTheme="minorBidi" w:cstheme="minorBidi"/>
          <w:i/>
          <w:color w:val="FF0000"/>
          <w:sz w:val="40"/>
          <w:szCs w:val="44"/>
        </w:rPr>
        <w:t>e</w:t>
      </w:r>
      <w:r w:rsidRPr="00F4568B">
        <w:rPr>
          <w:rFonts w:asciiTheme="minorBidi" w:hAnsiTheme="minorBidi" w:cstheme="minorBidi"/>
          <w:i/>
          <w:color w:val="FF0000"/>
          <w:sz w:val="40"/>
          <w:szCs w:val="44"/>
        </w:rPr>
        <w:t>ntity</w:t>
      </w:r>
      <w:r w:rsidR="0019373B" w:rsidRPr="00F4568B">
        <w:rPr>
          <w:rFonts w:asciiTheme="minorBidi" w:hAnsiTheme="minorBidi" w:cstheme="minorBidi"/>
          <w:i/>
          <w:color w:val="FF0000"/>
          <w:sz w:val="40"/>
          <w:szCs w:val="44"/>
        </w:rPr>
        <w:t xml:space="preserve"> </w:t>
      </w:r>
      <w:r w:rsidRPr="00F4568B">
        <w:rPr>
          <w:rFonts w:asciiTheme="minorBidi" w:hAnsiTheme="minorBidi" w:cstheme="minorBidi"/>
          <w:i/>
          <w:color w:val="FF0000"/>
          <w:sz w:val="40"/>
          <w:szCs w:val="44"/>
        </w:rPr>
        <w:t>/</w:t>
      </w:r>
      <w:r w:rsidR="0019373B" w:rsidRPr="00F4568B">
        <w:rPr>
          <w:rFonts w:asciiTheme="minorBidi" w:hAnsiTheme="minorBidi" w:cstheme="minorBidi"/>
          <w:i/>
          <w:color w:val="FF0000"/>
          <w:sz w:val="40"/>
          <w:szCs w:val="44"/>
        </w:rPr>
        <w:t xml:space="preserve"> </w:t>
      </w:r>
      <w:r w:rsidR="001A75D1" w:rsidRPr="00F4568B">
        <w:rPr>
          <w:rFonts w:asciiTheme="minorBidi" w:hAnsiTheme="minorBidi" w:cstheme="minorBidi"/>
          <w:i/>
          <w:color w:val="FF0000"/>
          <w:sz w:val="40"/>
          <w:szCs w:val="44"/>
        </w:rPr>
        <w:t>employer</w:t>
      </w:r>
      <w:r w:rsidRPr="00F4568B">
        <w:rPr>
          <w:rFonts w:asciiTheme="minorBidi" w:hAnsiTheme="minorBidi" w:cstheme="minorBidi"/>
          <w:i/>
          <w:color w:val="FF0000"/>
          <w:sz w:val="40"/>
          <w:szCs w:val="44"/>
        </w:rPr>
        <w:t>]</w:t>
      </w:r>
      <w:r w:rsidR="006140ED" w:rsidRPr="00F4568B">
        <w:rPr>
          <w:rFonts w:asciiTheme="minorBidi" w:hAnsiTheme="minorBidi" w:cstheme="minorBidi"/>
          <w:color w:val="FF0000"/>
          <w:sz w:val="40"/>
          <w:szCs w:val="44"/>
        </w:rPr>
        <w:t xml:space="preserve"> </w:t>
      </w:r>
      <w:r w:rsidR="006140ED" w:rsidRPr="00F4568B">
        <w:rPr>
          <w:rFonts w:asciiTheme="minorBidi" w:hAnsiTheme="minorBidi" w:cstheme="minorBidi"/>
          <w:sz w:val="40"/>
          <w:szCs w:val="44"/>
        </w:rPr>
        <w:t>on behalf of the Government of</w:t>
      </w:r>
      <w:r w:rsidR="006140ED" w:rsidRPr="00F4568B">
        <w:rPr>
          <w:rFonts w:asciiTheme="minorBidi" w:hAnsiTheme="minorBidi" w:cstheme="minorBidi"/>
          <w:b/>
          <w:sz w:val="40"/>
          <w:szCs w:val="44"/>
        </w:rPr>
        <w:t xml:space="preserve"> </w:t>
      </w:r>
      <w:r w:rsidR="006140ED" w:rsidRPr="00F4568B">
        <w:rPr>
          <w:rFonts w:asciiTheme="minorBidi" w:hAnsiTheme="minorBidi" w:cstheme="minorBidi"/>
          <w:i/>
          <w:color w:val="FF0000"/>
          <w:sz w:val="40"/>
          <w:szCs w:val="44"/>
        </w:rPr>
        <w:t>[</w:t>
      </w:r>
      <w:r w:rsidR="00C13E21">
        <w:rPr>
          <w:rFonts w:asciiTheme="minorBidi" w:hAnsiTheme="minorBidi" w:cstheme="minorBidi"/>
          <w:i/>
          <w:color w:val="FF0000"/>
          <w:sz w:val="40"/>
          <w:szCs w:val="44"/>
        </w:rPr>
        <w:t>c</w:t>
      </w:r>
      <w:r w:rsidR="006140ED" w:rsidRPr="00F4568B">
        <w:rPr>
          <w:rFonts w:asciiTheme="minorBidi" w:hAnsiTheme="minorBidi" w:cstheme="minorBidi"/>
          <w:i/>
          <w:color w:val="FF0000"/>
          <w:sz w:val="40"/>
          <w:szCs w:val="44"/>
        </w:rPr>
        <w:t>ountry]</w:t>
      </w:r>
    </w:p>
    <w:p w14:paraId="628A2987" w14:textId="77777777" w:rsidR="00002FE2" w:rsidRDefault="00002FE2" w:rsidP="006140ED">
      <w:pPr>
        <w:tabs>
          <w:tab w:val="left" w:pos="0"/>
        </w:tabs>
        <w:jc w:val="center"/>
        <w:rPr>
          <w:rFonts w:asciiTheme="minorBidi" w:hAnsiTheme="minorBidi" w:cstheme="minorBidi"/>
          <w:sz w:val="40"/>
          <w:szCs w:val="40"/>
        </w:rPr>
      </w:pPr>
    </w:p>
    <w:p w14:paraId="6D1BD725" w14:textId="10568A25" w:rsidR="006140ED" w:rsidRPr="00F4568B" w:rsidRDefault="006140ED" w:rsidP="006140ED">
      <w:pPr>
        <w:tabs>
          <w:tab w:val="left" w:pos="0"/>
        </w:tabs>
        <w:jc w:val="center"/>
        <w:rPr>
          <w:rFonts w:asciiTheme="minorBidi" w:hAnsiTheme="minorBidi" w:cstheme="minorBidi"/>
          <w:sz w:val="40"/>
        </w:rPr>
      </w:pPr>
      <w:r w:rsidRPr="00F4568B">
        <w:rPr>
          <w:rFonts w:asciiTheme="minorBidi" w:hAnsiTheme="minorBidi" w:cstheme="minorBidi"/>
          <w:sz w:val="40"/>
          <w:szCs w:val="40"/>
        </w:rPr>
        <w:t xml:space="preserve">Funded/Administered by </w:t>
      </w:r>
      <w:r w:rsidR="009B081A">
        <w:rPr>
          <w:rFonts w:asciiTheme="minorBidi" w:hAnsiTheme="minorBidi" w:cstheme="minorBidi"/>
          <w:sz w:val="40"/>
          <w:szCs w:val="40"/>
        </w:rPr>
        <w:t xml:space="preserve">the </w:t>
      </w:r>
      <w:r w:rsidRPr="00F4568B">
        <w:rPr>
          <w:rFonts w:asciiTheme="minorBidi" w:hAnsiTheme="minorBidi" w:cstheme="minorBidi"/>
          <w:sz w:val="40"/>
          <w:szCs w:val="40"/>
        </w:rPr>
        <w:t>International Fund for Agricultural Development (IFAD)</w:t>
      </w:r>
    </w:p>
    <w:p w14:paraId="2F25879C" w14:textId="77777777" w:rsidR="006140ED" w:rsidRDefault="006140ED" w:rsidP="002E58D5">
      <w:pPr>
        <w:tabs>
          <w:tab w:val="left" w:pos="0"/>
        </w:tabs>
        <w:jc w:val="center"/>
        <w:rPr>
          <w:rFonts w:asciiTheme="minorBidi" w:hAnsiTheme="minorBidi" w:cstheme="minorBidi"/>
          <w:sz w:val="40"/>
        </w:rPr>
      </w:pPr>
    </w:p>
    <w:p w14:paraId="6967F9BB" w14:textId="734F1E67" w:rsidR="00002FE2" w:rsidRPr="00F4568B" w:rsidRDefault="006140ED" w:rsidP="002E58D5">
      <w:pPr>
        <w:tabs>
          <w:tab w:val="left" w:pos="0"/>
        </w:tabs>
        <w:jc w:val="center"/>
        <w:rPr>
          <w:rFonts w:asciiTheme="minorBidi" w:hAnsiTheme="minorBidi" w:cstheme="minorBidi"/>
          <w:sz w:val="40"/>
        </w:rPr>
      </w:pPr>
      <w:r w:rsidRPr="00F4568B">
        <w:rPr>
          <w:rFonts w:asciiTheme="minorBidi" w:hAnsiTheme="minorBidi" w:cstheme="minorBidi"/>
          <w:sz w:val="40"/>
        </w:rPr>
        <w:t>for</w:t>
      </w:r>
    </w:p>
    <w:p w14:paraId="54E46508" w14:textId="6964DB79" w:rsidR="00002FE2" w:rsidRPr="00F4568B" w:rsidRDefault="006140ED" w:rsidP="002E58D5">
      <w:pPr>
        <w:tabs>
          <w:tab w:val="left" w:pos="0"/>
        </w:tabs>
        <w:jc w:val="center"/>
        <w:rPr>
          <w:sz w:val="40"/>
        </w:rPr>
      </w:pPr>
      <w:r w:rsidRPr="00F4568B">
        <w:rPr>
          <w:sz w:val="40"/>
        </w:rPr>
        <w:t>Procurement of Works</w:t>
      </w:r>
    </w:p>
    <w:p w14:paraId="5CC8B508" w14:textId="77777777" w:rsidR="00C010F6" w:rsidRPr="00F4568B" w:rsidRDefault="00C010F6" w:rsidP="002E58D5">
      <w:pPr>
        <w:tabs>
          <w:tab w:val="left" w:pos="0"/>
        </w:tabs>
        <w:jc w:val="center"/>
        <w:rPr>
          <w:sz w:val="40"/>
        </w:rPr>
      </w:pPr>
    </w:p>
    <w:p w14:paraId="5904C589" w14:textId="68E8D8D3" w:rsidR="00002FE2" w:rsidRPr="00F4568B" w:rsidRDefault="00C010F6" w:rsidP="002E58D5">
      <w:pPr>
        <w:tabs>
          <w:tab w:val="left" w:pos="0"/>
        </w:tabs>
        <w:jc w:val="center"/>
        <w:rPr>
          <w:rFonts w:asciiTheme="minorBidi" w:hAnsiTheme="minorBidi" w:cstheme="minorBidi"/>
          <w:b/>
          <w:sz w:val="48"/>
          <w:szCs w:val="56"/>
        </w:rPr>
      </w:pPr>
      <w:r w:rsidRPr="00F4568B">
        <w:rPr>
          <w:rFonts w:asciiTheme="minorBidi" w:hAnsiTheme="minorBidi" w:cstheme="minorBidi"/>
          <w:i/>
          <w:color w:val="FF0000"/>
          <w:sz w:val="48"/>
          <w:szCs w:val="56"/>
        </w:rPr>
        <w:t>[</w:t>
      </w:r>
      <w:r w:rsidR="00002FE2" w:rsidRPr="00F4568B">
        <w:rPr>
          <w:rFonts w:asciiTheme="minorBidi" w:hAnsiTheme="minorBidi" w:cstheme="minorBidi"/>
          <w:i/>
          <w:color w:val="FF0000"/>
          <w:sz w:val="48"/>
          <w:szCs w:val="56"/>
        </w:rPr>
        <w:t>title</w:t>
      </w:r>
      <w:r w:rsidRPr="00F4568B">
        <w:rPr>
          <w:rFonts w:asciiTheme="minorBidi" w:hAnsiTheme="minorBidi" w:cstheme="minorBidi"/>
          <w:i/>
          <w:color w:val="FF0000"/>
          <w:sz w:val="48"/>
          <w:szCs w:val="56"/>
        </w:rPr>
        <w:t xml:space="preserve"> of works</w:t>
      </w:r>
      <w:r w:rsidR="00002FE2" w:rsidRPr="00F4568B">
        <w:rPr>
          <w:rFonts w:asciiTheme="minorBidi" w:hAnsiTheme="minorBidi" w:cstheme="minorBidi"/>
          <w:i/>
          <w:color w:val="FF0000"/>
          <w:sz w:val="48"/>
          <w:szCs w:val="56"/>
        </w:rPr>
        <w:t>]</w:t>
      </w:r>
    </w:p>
    <w:p w14:paraId="271B0C9C" w14:textId="77777777" w:rsidR="00002FE2" w:rsidRPr="00A520A6" w:rsidRDefault="00002FE2" w:rsidP="002E58D5">
      <w:pPr>
        <w:tabs>
          <w:tab w:val="left" w:pos="0"/>
        </w:tabs>
        <w:jc w:val="center"/>
        <w:rPr>
          <w:rFonts w:asciiTheme="minorBidi" w:hAnsiTheme="minorBidi" w:cstheme="minorBidi"/>
          <w:b/>
          <w:sz w:val="40"/>
        </w:rPr>
      </w:pPr>
    </w:p>
    <w:p w14:paraId="53BF8F77" w14:textId="6A65AA8D" w:rsidR="00002FE2" w:rsidRPr="009B081A" w:rsidRDefault="009B081A" w:rsidP="002E58D5">
      <w:pPr>
        <w:tabs>
          <w:tab w:val="left" w:pos="0"/>
        </w:tabs>
        <w:jc w:val="center"/>
        <w:rPr>
          <w:rFonts w:asciiTheme="minorBidi" w:hAnsiTheme="minorBidi" w:cstheme="minorBidi"/>
          <w:bCs/>
          <w:sz w:val="40"/>
        </w:rPr>
      </w:pPr>
      <w:r>
        <w:rPr>
          <w:rFonts w:asciiTheme="minorBidi" w:hAnsiTheme="minorBidi" w:cstheme="minorBidi"/>
          <w:bCs/>
          <w:sz w:val="40"/>
        </w:rPr>
        <w:t>using</w:t>
      </w:r>
    </w:p>
    <w:p w14:paraId="3F5FE9E0" w14:textId="448BFDA8" w:rsidR="00C010F6" w:rsidRPr="00F4568B" w:rsidRDefault="00C010F6" w:rsidP="00C010F6">
      <w:pPr>
        <w:tabs>
          <w:tab w:val="left" w:pos="0"/>
        </w:tabs>
        <w:jc w:val="center"/>
        <w:rPr>
          <w:rFonts w:asciiTheme="minorBidi" w:hAnsiTheme="minorBidi" w:cstheme="minorBidi"/>
          <w:sz w:val="40"/>
        </w:rPr>
      </w:pPr>
      <w:r w:rsidRPr="00F4568B">
        <w:rPr>
          <w:rFonts w:asciiTheme="minorBidi" w:hAnsiTheme="minorBidi" w:cstheme="minorBidi"/>
          <w:sz w:val="40"/>
        </w:rPr>
        <w:t>National Competitive Bidding</w:t>
      </w:r>
    </w:p>
    <w:p w14:paraId="66428F01" w14:textId="1FE07EFF" w:rsidR="00002FE2" w:rsidRPr="00A520A6" w:rsidRDefault="00002FE2" w:rsidP="002E58D5">
      <w:pPr>
        <w:tabs>
          <w:tab w:val="left" w:pos="0"/>
        </w:tabs>
        <w:jc w:val="center"/>
        <w:rPr>
          <w:rFonts w:asciiTheme="minorBidi" w:hAnsiTheme="minorBidi" w:cstheme="minorBidi"/>
          <w:b/>
          <w:sz w:val="40"/>
        </w:rPr>
      </w:pPr>
      <w:r w:rsidRPr="00A520A6">
        <w:rPr>
          <w:rFonts w:asciiTheme="minorBidi" w:hAnsiTheme="minorBidi" w:cstheme="minorBidi"/>
          <w:i/>
          <w:color w:val="FF0000"/>
          <w:sz w:val="40"/>
          <w:szCs w:val="40"/>
        </w:rPr>
        <w:t>[insert ref #]</w:t>
      </w:r>
    </w:p>
    <w:p w14:paraId="2275112D" w14:textId="77777777" w:rsidR="00002FE2" w:rsidRPr="00A520A6" w:rsidRDefault="00002FE2" w:rsidP="002E58D5">
      <w:pPr>
        <w:tabs>
          <w:tab w:val="left" w:pos="0"/>
        </w:tabs>
        <w:jc w:val="center"/>
        <w:rPr>
          <w:rFonts w:asciiTheme="minorBidi" w:hAnsiTheme="minorBidi" w:cstheme="minorBidi"/>
          <w:b/>
          <w:sz w:val="20"/>
        </w:rPr>
      </w:pPr>
    </w:p>
    <w:p w14:paraId="0020AFD6" w14:textId="77777777" w:rsidR="00002FE2" w:rsidRPr="00A520A6" w:rsidRDefault="00002FE2" w:rsidP="002E58D5">
      <w:pPr>
        <w:tabs>
          <w:tab w:val="left" w:pos="0"/>
        </w:tabs>
        <w:jc w:val="center"/>
        <w:rPr>
          <w:rFonts w:asciiTheme="minorBidi" w:hAnsiTheme="minorBidi" w:cstheme="minorBidi"/>
          <w:b/>
          <w:sz w:val="20"/>
        </w:rPr>
      </w:pPr>
    </w:p>
    <w:p w14:paraId="4B276B49" w14:textId="77777777" w:rsidR="00002FE2" w:rsidRPr="00A520A6" w:rsidRDefault="00002FE2" w:rsidP="003435AD">
      <w:pPr>
        <w:tabs>
          <w:tab w:val="left" w:pos="0"/>
        </w:tabs>
        <w:jc w:val="center"/>
        <w:rPr>
          <w:rFonts w:asciiTheme="minorBidi" w:hAnsiTheme="minorBidi" w:cstheme="minorBidi"/>
          <w:b/>
          <w:lang w:val="en-GB"/>
        </w:rPr>
      </w:pPr>
    </w:p>
    <w:p w14:paraId="424BB74C" w14:textId="77777777" w:rsidR="00002FE2" w:rsidRPr="00A520A6" w:rsidRDefault="00002FE2" w:rsidP="002E58D5">
      <w:pPr>
        <w:tabs>
          <w:tab w:val="left" w:pos="0"/>
        </w:tabs>
        <w:rPr>
          <w:rFonts w:asciiTheme="minorBidi" w:hAnsiTheme="minorBidi" w:cstheme="minorBidi"/>
          <w:b/>
          <w:lang w:val="en-GB"/>
        </w:rPr>
      </w:pPr>
      <w:r w:rsidRPr="00A520A6">
        <w:rPr>
          <w:rFonts w:asciiTheme="minorBidi" w:hAnsiTheme="minorBidi" w:cstheme="minorBidi"/>
          <w:b/>
          <w:lang w:val="en-GB"/>
        </w:rPr>
        <w:t xml:space="preserve">       </w:t>
      </w:r>
      <w:r w:rsidR="00BB2DCF">
        <w:rPr>
          <w:rFonts w:asciiTheme="minorBidi" w:hAnsiTheme="minorBidi" w:cstheme="minorBidi"/>
          <w:b/>
          <w:lang w:val="en-GB"/>
        </w:rPr>
        <w:t>Issue</w:t>
      </w:r>
      <w:r w:rsidRPr="00A520A6">
        <w:rPr>
          <w:rFonts w:asciiTheme="minorBidi" w:hAnsiTheme="minorBidi" w:cstheme="minorBidi"/>
          <w:b/>
          <w:lang w:val="en-GB"/>
        </w:rPr>
        <w:t xml:space="preserve"> </w:t>
      </w:r>
      <w:r w:rsidR="0019373B" w:rsidRPr="00A520A6">
        <w:rPr>
          <w:rFonts w:asciiTheme="minorBidi" w:hAnsiTheme="minorBidi" w:cstheme="minorBidi"/>
          <w:b/>
          <w:lang w:val="en-GB"/>
        </w:rPr>
        <w:t>d</w:t>
      </w:r>
      <w:r w:rsidRPr="00A520A6">
        <w:rPr>
          <w:rFonts w:asciiTheme="minorBidi" w:hAnsiTheme="minorBidi" w:cstheme="minorBidi"/>
          <w:b/>
          <w:lang w:val="en-GB"/>
        </w:rPr>
        <w:t>ate</w:t>
      </w:r>
      <w:r w:rsidR="00BB2DCF">
        <w:rPr>
          <w:rFonts w:asciiTheme="minorBidi" w:hAnsiTheme="minorBidi" w:cstheme="minorBidi"/>
          <w:b/>
          <w:lang w:val="en-GB"/>
        </w:rPr>
        <w:t>:</w:t>
      </w:r>
    </w:p>
    <w:p w14:paraId="6DC3A809" w14:textId="77777777" w:rsidR="00002FE2" w:rsidRPr="00A520A6" w:rsidRDefault="00002FE2" w:rsidP="002E58D5">
      <w:pPr>
        <w:tabs>
          <w:tab w:val="left" w:pos="0"/>
        </w:tabs>
        <w:rPr>
          <w:rFonts w:asciiTheme="minorBidi" w:hAnsiTheme="minorBidi" w:cstheme="minorBidi"/>
          <w:b/>
          <w:bCs/>
          <w:spacing w:val="8"/>
          <w:sz w:val="46"/>
          <w:szCs w:val="46"/>
        </w:rPr>
      </w:pPr>
      <w:r w:rsidRPr="00A520A6">
        <w:rPr>
          <w:rFonts w:asciiTheme="minorBidi" w:hAnsiTheme="minorBidi" w:cstheme="minorBidi"/>
          <w:b/>
          <w:bCs/>
          <w:spacing w:val="8"/>
          <w:sz w:val="46"/>
          <w:szCs w:val="46"/>
        </w:rPr>
        <w:br w:type="page"/>
      </w:r>
    </w:p>
    <w:p w14:paraId="061261C7" w14:textId="77777777" w:rsidR="00A520A6" w:rsidRDefault="00A520A6" w:rsidP="002E58D5">
      <w:pPr>
        <w:tabs>
          <w:tab w:val="left" w:pos="0"/>
        </w:tabs>
        <w:spacing w:before="240" w:line="240" w:lineRule="exact"/>
        <w:rPr>
          <w:rFonts w:asciiTheme="minorBidi" w:hAnsiTheme="minorBidi" w:cstheme="minorBidi"/>
          <w:b/>
          <w:bCs/>
          <w:spacing w:val="8"/>
          <w:sz w:val="46"/>
          <w:szCs w:val="46"/>
        </w:rPr>
      </w:pPr>
    </w:p>
    <w:p w14:paraId="0A3DB031" w14:textId="77777777" w:rsidR="00002FE2" w:rsidRPr="00A520A6" w:rsidRDefault="00002FE2" w:rsidP="002E58D5">
      <w:pPr>
        <w:tabs>
          <w:tab w:val="left" w:pos="0"/>
        </w:tabs>
        <w:spacing w:before="240" w:line="240" w:lineRule="exact"/>
        <w:jc w:val="center"/>
        <w:rPr>
          <w:rFonts w:asciiTheme="minorBidi" w:hAnsiTheme="minorBidi" w:cstheme="minorBidi"/>
          <w:b/>
          <w:bCs/>
          <w:spacing w:val="8"/>
          <w:sz w:val="46"/>
          <w:szCs w:val="46"/>
        </w:rPr>
      </w:pPr>
      <w:r w:rsidRPr="00A520A6">
        <w:rPr>
          <w:rFonts w:asciiTheme="minorBidi" w:hAnsiTheme="minorBidi" w:cstheme="minorBidi"/>
          <w:b/>
          <w:bCs/>
          <w:spacing w:val="8"/>
          <w:sz w:val="46"/>
          <w:szCs w:val="46"/>
        </w:rPr>
        <w:t>Foreword</w:t>
      </w:r>
    </w:p>
    <w:p w14:paraId="7B9CF14F" w14:textId="77777777" w:rsidR="00F0635F" w:rsidRDefault="00F0635F" w:rsidP="00F0635F">
      <w:pPr>
        <w:tabs>
          <w:tab w:val="left" w:pos="0"/>
        </w:tabs>
        <w:spacing w:before="240" w:line="240" w:lineRule="exact"/>
        <w:rPr>
          <w:rFonts w:asciiTheme="minorBidi" w:hAnsiTheme="minorBidi" w:cstheme="minorBidi"/>
          <w:spacing w:val="-2"/>
        </w:rPr>
      </w:pPr>
    </w:p>
    <w:p w14:paraId="5BFD3F3C" w14:textId="59F5DD8B" w:rsidR="00F0635F" w:rsidRPr="00F0635F" w:rsidRDefault="00F0635F" w:rsidP="00F0635F">
      <w:pPr>
        <w:tabs>
          <w:tab w:val="left" w:pos="0"/>
        </w:tabs>
        <w:spacing w:before="240" w:line="240" w:lineRule="exact"/>
        <w:rPr>
          <w:rFonts w:asciiTheme="minorBidi" w:hAnsiTheme="minorBidi" w:cstheme="minorBidi"/>
          <w:spacing w:val="-2"/>
        </w:rPr>
      </w:pPr>
      <w:r w:rsidRPr="00F0635F">
        <w:rPr>
          <w:rFonts w:asciiTheme="minorBidi" w:hAnsiTheme="minorBidi" w:cstheme="minorBidi"/>
          <w:spacing w:val="-2"/>
        </w:rPr>
        <w:t xml:space="preserve">This Standard Bidding Document (“SBD”) for the </w:t>
      </w:r>
      <w:r w:rsidR="00C13E21">
        <w:rPr>
          <w:rFonts w:asciiTheme="minorBidi" w:hAnsiTheme="minorBidi" w:cstheme="minorBidi"/>
          <w:spacing w:val="-2"/>
        </w:rPr>
        <w:t>p</w:t>
      </w:r>
      <w:r w:rsidRPr="00F0635F">
        <w:rPr>
          <w:rFonts w:asciiTheme="minorBidi" w:hAnsiTheme="minorBidi" w:cstheme="minorBidi"/>
          <w:spacing w:val="-2"/>
        </w:rPr>
        <w:t xml:space="preserve">rocurement of </w:t>
      </w:r>
      <w:r w:rsidR="00C13E21">
        <w:rPr>
          <w:rFonts w:asciiTheme="minorBidi" w:hAnsiTheme="minorBidi" w:cstheme="minorBidi"/>
          <w:spacing w:val="-2"/>
        </w:rPr>
        <w:t>w</w:t>
      </w:r>
      <w:r w:rsidRPr="00F0635F">
        <w:rPr>
          <w:rFonts w:asciiTheme="minorBidi" w:hAnsiTheme="minorBidi" w:cstheme="minorBidi"/>
          <w:spacing w:val="-2"/>
        </w:rPr>
        <w:t xml:space="preserve">orks under </w:t>
      </w:r>
      <w:r w:rsidR="00C13E21">
        <w:rPr>
          <w:rFonts w:asciiTheme="minorBidi" w:hAnsiTheme="minorBidi" w:cstheme="minorBidi"/>
          <w:spacing w:val="-2"/>
        </w:rPr>
        <w:t>n</w:t>
      </w:r>
      <w:r w:rsidRPr="00F0635F">
        <w:rPr>
          <w:rFonts w:asciiTheme="minorBidi" w:hAnsiTheme="minorBidi" w:cstheme="minorBidi"/>
          <w:spacing w:val="-2"/>
        </w:rPr>
        <w:t xml:space="preserve">ational </w:t>
      </w:r>
      <w:r w:rsidR="00C13E21">
        <w:rPr>
          <w:rFonts w:asciiTheme="minorBidi" w:hAnsiTheme="minorBidi" w:cstheme="minorBidi"/>
          <w:spacing w:val="-2"/>
        </w:rPr>
        <w:t>c</w:t>
      </w:r>
      <w:r w:rsidRPr="00F0635F">
        <w:rPr>
          <w:rFonts w:asciiTheme="minorBidi" w:hAnsiTheme="minorBidi" w:cstheme="minorBidi"/>
          <w:spacing w:val="-2"/>
        </w:rPr>
        <w:t xml:space="preserve">ompetitive </w:t>
      </w:r>
      <w:r w:rsidR="00C13E21">
        <w:rPr>
          <w:rFonts w:asciiTheme="minorBidi" w:hAnsiTheme="minorBidi" w:cstheme="minorBidi"/>
          <w:spacing w:val="-2"/>
        </w:rPr>
        <w:t>b</w:t>
      </w:r>
      <w:r w:rsidRPr="00F0635F">
        <w:rPr>
          <w:rFonts w:asciiTheme="minorBidi" w:hAnsiTheme="minorBidi" w:cstheme="minorBidi"/>
          <w:spacing w:val="-2"/>
        </w:rPr>
        <w:t>idding (NCB) has been prepared by the International Fund for Agricultural Development (“t</w:t>
      </w:r>
      <w:r>
        <w:rPr>
          <w:rFonts w:asciiTheme="minorBidi" w:hAnsiTheme="minorBidi" w:cstheme="minorBidi"/>
          <w:spacing w:val="-2"/>
        </w:rPr>
        <w:t>he Fund” or “IFAD”) for use by borrowers/r</w:t>
      </w:r>
      <w:r w:rsidRPr="00F0635F">
        <w:rPr>
          <w:rFonts w:asciiTheme="minorBidi" w:hAnsiTheme="minorBidi" w:cstheme="minorBidi"/>
          <w:spacing w:val="-2"/>
        </w:rPr>
        <w:t xml:space="preserve">ecipients when procuring construction works that are financed in whole or in part by IFAD. This SBD is consistent with the IFAD Procurement Guidelines, the IFAD Procurement Handbook and IFAD’s Social, Environmental and Climate Assessment Procedures (SECAP). </w:t>
      </w:r>
      <w:r w:rsidR="00C00067">
        <w:rPr>
          <w:rFonts w:asciiTheme="minorBidi" w:hAnsiTheme="minorBidi" w:cstheme="minorBidi"/>
          <w:spacing w:val="-2"/>
        </w:rPr>
        <w:t>This SBD</w:t>
      </w:r>
      <w:r w:rsidR="001914DA">
        <w:rPr>
          <w:rFonts w:asciiTheme="minorBidi" w:hAnsiTheme="minorBidi" w:cstheme="minorBidi"/>
          <w:spacing w:val="-2"/>
        </w:rPr>
        <w:t xml:space="preserve"> can be used in projects where </w:t>
      </w:r>
      <w:proofErr w:type="spellStart"/>
      <w:r w:rsidR="00C13E21">
        <w:rPr>
          <w:rFonts w:asciiTheme="minorBidi" w:hAnsiTheme="minorBidi" w:cstheme="minorBidi"/>
          <w:spacing w:val="-2"/>
        </w:rPr>
        <w:t>e</w:t>
      </w:r>
      <w:r w:rsidR="001914DA">
        <w:rPr>
          <w:rFonts w:asciiTheme="minorBidi" w:hAnsiTheme="minorBidi" w:cstheme="minorBidi"/>
          <w:spacing w:val="-2"/>
        </w:rPr>
        <w:t>nvronmental</w:t>
      </w:r>
      <w:proofErr w:type="spellEnd"/>
      <w:r w:rsidR="001914DA">
        <w:rPr>
          <w:rFonts w:asciiTheme="minorBidi" w:hAnsiTheme="minorBidi" w:cstheme="minorBidi"/>
          <w:spacing w:val="-2"/>
        </w:rPr>
        <w:t xml:space="preserve">, </w:t>
      </w:r>
      <w:r w:rsidR="00C13E21">
        <w:rPr>
          <w:rFonts w:asciiTheme="minorBidi" w:hAnsiTheme="minorBidi" w:cstheme="minorBidi"/>
          <w:spacing w:val="-2"/>
        </w:rPr>
        <w:t>s</w:t>
      </w:r>
      <w:r w:rsidR="001914DA">
        <w:rPr>
          <w:rFonts w:asciiTheme="minorBidi" w:hAnsiTheme="minorBidi" w:cstheme="minorBidi"/>
          <w:spacing w:val="-2"/>
        </w:rPr>
        <w:t xml:space="preserve">ocial and </w:t>
      </w:r>
      <w:r w:rsidR="00C13E21">
        <w:rPr>
          <w:rFonts w:asciiTheme="minorBidi" w:hAnsiTheme="minorBidi" w:cstheme="minorBidi"/>
          <w:spacing w:val="-2"/>
        </w:rPr>
        <w:t>c</w:t>
      </w:r>
      <w:r w:rsidR="001914DA">
        <w:rPr>
          <w:rFonts w:asciiTheme="minorBidi" w:hAnsiTheme="minorBidi" w:cstheme="minorBidi"/>
          <w:spacing w:val="-2"/>
        </w:rPr>
        <w:t>limate risks are categorized as moderate or low under IFAD</w:t>
      </w:r>
      <w:r w:rsidR="00C13E21">
        <w:rPr>
          <w:rFonts w:asciiTheme="minorBidi" w:hAnsiTheme="minorBidi" w:cstheme="minorBidi"/>
          <w:spacing w:val="-2"/>
        </w:rPr>
        <w:t xml:space="preserve">’s </w:t>
      </w:r>
      <w:r w:rsidR="001914DA">
        <w:rPr>
          <w:rFonts w:asciiTheme="minorBidi" w:hAnsiTheme="minorBidi" w:cstheme="minorBidi"/>
          <w:spacing w:val="-2"/>
        </w:rPr>
        <w:t>SECAP.</w:t>
      </w:r>
    </w:p>
    <w:p w14:paraId="1D6FD0E4" w14:textId="77777777" w:rsidR="00F0635F" w:rsidRPr="00F0635F" w:rsidRDefault="00F0635F" w:rsidP="00F0635F">
      <w:pPr>
        <w:tabs>
          <w:tab w:val="left" w:pos="0"/>
        </w:tabs>
        <w:spacing w:before="240" w:line="240" w:lineRule="exact"/>
        <w:rPr>
          <w:rFonts w:asciiTheme="minorBidi" w:hAnsiTheme="minorBidi" w:cstheme="minorBidi"/>
          <w:spacing w:val="-2"/>
        </w:rPr>
      </w:pPr>
      <w:r w:rsidRPr="00F0635F">
        <w:rPr>
          <w:rFonts w:asciiTheme="minorBidi" w:hAnsiTheme="minorBidi" w:cstheme="minorBidi"/>
          <w:spacing w:val="-2"/>
        </w:rPr>
        <w:t xml:space="preserve">This SBD assumes that </w:t>
      </w:r>
      <w:r w:rsidRPr="00C00067">
        <w:rPr>
          <w:rFonts w:asciiTheme="minorBidi" w:hAnsiTheme="minorBidi" w:cstheme="minorBidi"/>
          <w:b/>
          <w:bCs/>
          <w:spacing w:val="-2"/>
        </w:rPr>
        <w:t>no prequalification</w:t>
      </w:r>
      <w:r w:rsidRPr="00F0635F">
        <w:rPr>
          <w:rFonts w:asciiTheme="minorBidi" w:hAnsiTheme="minorBidi" w:cstheme="minorBidi"/>
          <w:spacing w:val="-2"/>
        </w:rPr>
        <w:t xml:space="preserve"> has taken place before bidding and that post-qualification of the bidder submitting the bid with the best value for money will take place as per the bidder’s qualification forms enclosed in Section IV.</w:t>
      </w:r>
    </w:p>
    <w:p w14:paraId="65AD8A7A" w14:textId="77777777" w:rsidR="00F0635F" w:rsidRPr="00F0635F" w:rsidRDefault="00F0635F" w:rsidP="00F0635F">
      <w:pPr>
        <w:tabs>
          <w:tab w:val="left" w:pos="0"/>
        </w:tabs>
        <w:spacing w:before="240" w:line="240" w:lineRule="exact"/>
        <w:jc w:val="both"/>
        <w:rPr>
          <w:rFonts w:asciiTheme="minorBidi" w:hAnsiTheme="minorBidi" w:cstheme="minorBidi"/>
          <w:spacing w:val="-2"/>
        </w:rPr>
      </w:pPr>
    </w:p>
    <w:p w14:paraId="4DA64761" w14:textId="7F81B2A6" w:rsidR="00905EC1" w:rsidRPr="004557EC" w:rsidRDefault="00905EC1" w:rsidP="00F0635F">
      <w:pPr>
        <w:tabs>
          <w:tab w:val="left" w:pos="0"/>
        </w:tabs>
        <w:spacing w:before="240" w:line="240" w:lineRule="exact"/>
        <w:jc w:val="both"/>
        <w:rPr>
          <w:rFonts w:asciiTheme="minorBidi" w:hAnsiTheme="minorBidi" w:cstheme="minorBidi"/>
          <w:spacing w:val="-2"/>
          <w:sz w:val="21"/>
          <w:szCs w:val="21"/>
        </w:rPr>
        <w:sectPr w:rsidR="00905EC1" w:rsidRPr="004557EC" w:rsidSect="00027669">
          <w:headerReference w:type="even" r:id="rId12"/>
          <w:headerReference w:type="default" r:id="rId13"/>
          <w:footerReference w:type="even" r:id="rId14"/>
          <w:footerReference w:type="default" r:id="rId15"/>
          <w:headerReference w:type="first" r:id="rId16"/>
          <w:pgSz w:w="11900" w:h="16820" w:code="9"/>
          <w:pgMar w:top="2347" w:right="964" w:bottom="1440" w:left="1015" w:header="709" w:footer="709" w:gutter="0"/>
          <w:pgNumType w:start="1"/>
          <w:cols w:space="708"/>
          <w:docGrid w:linePitch="360"/>
        </w:sectPr>
      </w:pPr>
    </w:p>
    <w:p w14:paraId="7F0D4500" w14:textId="6EA9766E" w:rsidR="00002FE2" w:rsidRPr="00CF66A2" w:rsidRDefault="00CF66A2" w:rsidP="00CF66A2">
      <w:pPr>
        <w:tabs>
          <w:tab w:val="left" w:pos="0"/>
        </w:tabs>
        <w:spacing w:before="240" w:line="240" w:lineRule="exact"/>
        <w:jc w:val="center"/>
        <w:rPr>
          <w:rFonts w:asciiTheme="minorBidi" w:hAnsiTheme="minorBidi" w:cstheme="minorBidi"/>
          <w:b/>
          <w:spacing w:val="-2"/>
          <w:sz w:val="32"/>
          <w:szCs w:val="32"/>
        </w:rPr>
      </w:pPr>
      <w:r w:rsidRPr="00CF66A2">
        <w:rPr>
          <w:rFonts w:asciiTheme="minorBidi" w:hAnsiTheme="minorBidi" w:cstheme="minorBidi"/>
          <w:b/>
          <w:spacing w:val="-2"/>
          <w:sz w:val="32"/>
          <w:szCs w:val="32"/>
        </w:rPr>
        <w:lastRenderedPageBreak/>
        <w:t>Table of Contents</w:t>
      </w:r>
    </w:p>
    <w:p w14:paraId="3B1D1F5D" w14:textId="77777777" w:rsidR="00801347" w:rsidRPr="00A520A6" w:rsidRDefault="00801347" w:rsidP="002E58D5">
      <w:pPr>
        <w:tabs>
          <w:tab w:val="left" w:pos="0"/>
        </w:tabs>
        <w:rPr>
          <w:rFonts w:asciiTheme="minorBidi" w:hAnsiTheme="minorBidi" w:cstheme="minorBidi"/>
          <w:b/>
          <w:sz w:val="32"/>
        </w:rPr>
      </w:pPr>
    </w:p>
    <w:p w14:paraId="03D1B47F" w14:textId="72415C9B" w:rsidR="00C86241" w:rsidRDefault="00F4568B">
      <w:pPr>
        <w:pStyle w:val="TOC1"/>
        <w:tabs>
          <w:tab w:val="right" w:leader="dot" w:pos="9911"/>
        </w:tabs>
        <w:rPr>
          <w:rFonts w:asciiTheme="minorHAnsi" w:eastAsiaTheme="minorEastAsia" w:hAnsiTheme="minorHAnsi" w:cstheme="minorBidi"/>
          <w:b w:val="0"/>
          <w:bCs w:val="0"/>
          <w:noProof/>
          <w:sz w:val="22"/>
        </w:rPr>
      </w:pPr>
      <w:r>
        <w:rPr>
          <w:rFonts w:asciiTheme="minorBidi" w:hAnsiTheme="minorBidi" w:cstheme="minorBidi"/>
          <w:color w:val="000000" w:themeColor="text1"/>
          <w:szCs w:val="24"/>
          <w:lang w:val="it-IT"/>
        </w:rPr>
        <w:fldChar w:fldCharType="begin"/>
      </w:r>
      <w:r>
        <w:rPr>
          <w:rFonts w:asciiTheme="minorBidi" w:hAnsiTheme="minorBidi" w:cstheme="minorBidi"/>
          <w:color w:val="000000" w:themeColor="text1"/>
          <w:szCs w:val="24"/>
          <w:lang w:val="it-IT"/>
        </w:rPr>
        <w:instrText xml:space="preserve"> TOC \h \z \t "BDS Heading;2;Section Heading;1;Contract forms Heading;2" </w:instrText>
      </w:r>
      <w:r>
        <w:rPr>
          <w:rFonts w:asciiTheme="minorBidi" w:hAnsiTheme="minorBidi" w:cstheme="minorBidi"/>
          <w:color w:val="000000" w:themeColor="text1"/>
          <w:szCs w:val="24"/>
          <w:lang w:val="it-IT"/>
        </w:rPr>
        <w:fldChar w:fldCharType="separate"/>
      </w:r>
      <w:hyperlink w:anchor="_Toc54181548" w:history="1">
        <w:r w:rsidR="00C86241" w:rsidRPr="00AC4E59">
          <w:rPr>
            <w:rStyle w:val="Hyperlink"/>
            <w:noProof/>
          </w:rPr>
          <w:t>Section I. Invitation for Bids</w:t>
        </w:r>
        <w:r w:rsidR="00C86241">
          <w:rPr>
            <w:noProof/>
            <w:webHidden/>
          </w:rPr>
          <w:tab/>
        </w:r>
        <w:r w:rsidR="00C86241">
          <w:rPr>
            <w:noProof/>
            <w:webHidden/>
          </w:rPr>
          <w:fldChar w:fldCharType="begin"/>
        </w:r>
        <w:r w:rsidR="00C86241">
          <w:rPr>
            <w:noProof/>
            <w:webHidden/>
          </w:rPr>
          <w:instrText xml:space="preserve"> PAGEREF _Toc54181548 \h </w:instrText>
        </w:r>
        <w:r w:rsidR="00C86241">
          <w:rPr>
            <w:noProof/>
            <w:webHidden/>
          </w:rPr>
        </w:r>
        <w:r w:rsidR="00C86241">
          <w:rPr>
            <w:noProof/>
            <w:webHidden/>
          </w:rPr>
          <w:fldChar w:fldCharType="separate"/>
        </w:r>
        <w:r w:rsidR="0004527B">
          <w:rPr>
            <w:noProof/>
            <w:webHidden/>
          </w:rPr>
          <w:t>4</w:t>
        </w:r>
        <w:r w:rsidR="00C86241">
          <w:rPr>
            <w:noProof/>
            <w:webHidden/>
          </w:rPr>
          <w:fldChar w:fldCharType="end"/>
        </w:r>
      </w:hyperlink>
    </w:p>
    <w:p w14:paraId="1F062BAE" w14:textId="699C9C64" w:rsidR="00C86241" w:rsidRDefault="00483A4A">
      <w:pPr>
        <w:pStyle w:val="TOC1"/>
        <w:tabs>
          <w:tab w:val="right" w:leader="dot" w:pos="9911"/>
        </w:tabs>
        <w:rPr>
          <w:rFonts w:asciiTheme="minorHAnsi" w:eastAsiaTheme="minorEastAsia" w:hAnsiTheme="minorHAnsi" w:cstheme="minorBidi"/>
          <w:b w:val="0"/>
          <w:bCs w:val="0"/>
          <w:noProof/>
          <w:sz w:val="22"/>
        </w:rPr>
      </w:pPr>
      <w:hyperlink w:anchor="_Toc54181549" w:history="1">
        <w:r w:rsidR="00C86241" w:rsidRPr="00AC4E59">
          <w:rPr>
            <w:rStyle w:val="Hyperlink"/>
            <w:noProof/>
          </w:rPr>
          <w:t>Section II. Instructions to Bidders</w:t>
        </w:r>
        <w:r w:rsidR="00C86241">
          <w:rPr>
            <w:noProof/>
            <w:webHidden/>
          </w:rPr>
          <w:tab/>
        </w:r>
        <w:r w:rsidR="00C86241">
          <w:rPr>
            <w:noProof/>
            <w:webHidden/>
          </w:rPr>
          <w:fldChar w:fldCharType="begin"/>
        </w:r>
        <w:r w:rsidR="00C86241">
          <w:rPr>
            <w:noProof/>
            <w:webHidden/>
          </w:rPr>
          <w:instrText xml:space="preserve"> PAGEREF _Toc54181549 \h </w:instrText>
        </w:r>
        <w:r w:rsidR="00C86241">
          <w:rPr>
            <w:noProof/>
            <w:webHidden/>
          </w:rPr>
        </w:r>
        <w:r w:rsidR="00C86241">
          <w:rPr>
            <w:noProof/>
            <w:webHidden/>
          </w:rPr>
          <w:fldChar w:fldCharType="separate"/>
        </w:r>
        <w:r w:rsidR="0004527B">
          <w:rPr>
            <w:noProof/>
            <w:webHidden/>
          </w:rPr>
          <w:t>6</w:t>
        </w:r>
        <w:r w:rsidR="00C86241">
          <w:rPr>
            <w:noProof/>
            <w:webHidden/>
          </w:rPr>
          <w:fldChar w:fldCharType="end"/>
        </w:r>
      </w:hyperlink>
    </w:p>
    <w:p w14:paraId="4AC666E3" w14:textId="796FCA05" w:rsidR="00C86241" w:rsidRDefault="00483A4A">
      <w:pPr>
        <w:pStyle w:val="TOC1"/>
        <w:tabs>
          <w:tab w:val="right" w:leader="dot" w:pos="9911"/>
        </w:tabs>
        <w:rPr>
          <w:rFonts w:asciiTheme="minorHAnsi" w:eastAsiaTheme="minorEastAsia" w:hAnsiTheme="minorHAnsi" w:cstheme="minorBidi"/>
          <w:b w:val="0"/>
          <w:bCs w:val="0"/>
          <w:noProof/>
          <w:sz w:val="22"/>
        </w:rPr>
      </w:pPr>
      <w:hyperlink w:anchor="_Toc54181550" w:history="1">
        <w:r w:rsidR="00C86241" w:rsidRPr="00AC4E59">
          <w:rPr>
            <w:rStyle w:val="Hyperlink"/>
            <w:noProof/>
          </w:rPr>
          <w:t>Section III. Bid Data Sheet (BDS)</w:t>
        </w:r>
        <w:r w:rsidR="00C86241">
          <w:rPr>
            <w:noProof/>
            <w:webHidden/>
          </w:rPr>
          <w:tab/>
        </w:r>
        <w:r w:rsidR="00C86241">
          <w:rPr>
            <w:noProof/>
            <w:webHidden/>
          </w:rPr>
          <w:fldChar w:fldCharType="begin"/>
        </w:r>
        <w:r w:rsidR="00C86241">
          <w:rPr>
            <w:noProof/>
            <w:webHidden/>
          </w:rPr>
          <w:instrText xml:space="preserve"> PAGEREF _Toc54181550 \h </w:instrText>
        </w:r>
        <w:r w:rsidR="00C86241">
          <w:rPr>
            <w:noProof/>
            <w:webHidden/>
          </w:rPr>
        </w:r>
        <w:r w:rsidR="00C86241">
          <w:rPr>
            <w:noProof/>
            <w:webHidden/>
          </w:rPr>
          <w:fldChar w:fldCharType="separate"/>
        </w:r>
        <w:r w:rsidR="0004527B">
          <w:rPr>
            <w:noProof/>
            <w:webHidden/>
          </w:rPr>
          <w:t>24</w:t>
        </w:r>
        <w:r w:rsidR="00C86241">
          <w:rPr>
            <w:noProof/>
            <w:webHidden/>
          </w:rPr>
          <w:fldChar w:fldCharType="end"/>
        </w:r>
      </w:hyperlink>
    </w:p>
    <w:p w14:paraId="3865E08A" w14:textId="4817F2A1" w:rsidR="00C86241" w:rsidRDefault="00483A4A">
      <w:pPr>
        <w:pStyle w:val="TOC1"/>
        <w:tabs>
          <w:tab w:val="right" w:leader="dot" w:pos="9911"/>
        </w:tabs>
        <w:rPr>
          <w:rFonts w:asciiTheme="minorHAnsi" w:eastAsiaTheme="minorEastAsia" w:hAnsiTheme="minorHAnsi" w:cstheme="minorBidi"/>
          <w:b w:val="0"/>
          <w:bCs w:val="0"/>
          <w:noProof/>
          <w:sz w:val="22"/>
        </w:rPr>
      </w:pPr>
      <w:hyperlink w:anchor="_Toc54181551" w:history="1">
        <w:r w:rsidR="00C86241" w:rsidRPr="00AC4E59">
          <w:rPr>
            <w:rStyle w:val="Hyperlink"/>
            <w:noProof/>
          </w:rPr>
          <w:t>Section IV. Qualification and Evaluation Criteria</w:t>
        </w:r>
        <w:r w:rsidR="00C86241">
          <w:rPr>
            <w:noProof/>
            <w:webHidden/>
          </w:rPr>
          <w:tab/>
        </w:r>
        <w:r w:rsidR="00C86241">
          <w:rPr>
            <w:noProof/>
            <w:webHidden/>
          </w:rPr>
          <w:fldChar w:fldCharType="begin"/>
        </w:r>
        <w:r w:rsidR="00C86241">
          <w:rPr>
            <w:noProof/>
            <w:webHidden/>
          </w:rPr>
          <w:instrText xml:space="preserve"> PAGEREF _Toc54181551 \h </w:instrText>
        </w:r>
        <w:r w:rsidR="00C86241">
          <w:rPr>
            <w:noProof/>
            <w:webHidden/>
          </w:rPr>
        </w:r>
        <w:r w:rsidR="00C86241">
          <w:rPr>
            <w:noProof/>
            <w:webHidden/>
          </w:rPr>
          <w:fldChar w:fldCharType="separate"/>
        </w:r>
        <w:r w:rsidR="0004527B">
          <w:rPr>
            <w:noProof/>
            <w:webHidden/>
          </w:rPr>
          <w:t>27</w:t>
        </w:r>
        <w:r w:rsidR="00C86241">
          <w:rPr>
            <w:noProof/>
            <w:webHidden/>
          </w:rPr>
          <w:fldChar w:fldCharType="end"/>
        </w:r>
      </w:hyperlink>
    </w:p>
    <w:p w14:paraId="3763F250" w14:textId="2020B3EC" w:rsidR="00C86241" w:rsidRDefault="00483A4A">
      <w:pPr>
        <w:pStyle w:val="TOC1"/>
        <w:tabs>
          <w:tab w:val="right" w:leader="dot" w:pos="9911"/>
        </w:tabs>
        <w:rPr>
          <w:rFonts w:asciiTheme="minorHAnsi" w:eastAsiaTheme="minorEastAsia" w:hAnsiTheme="minorHAnsi" w:cstheme="minorBidi"/>
          <w:b w:val="0"/>
          <w:bCs w:val="0"/>
          <w:noProof/>
          <w:sz w:val="22"/>
        </w:rPr>
      </w:pPr>
      <w:hyperlink w:anchor="_Toc54181552" w:history="1">
        <w:r w:rsidR="00C86241" w:rsidRPr="00AC4E59">
          <w:rPr>
            <w:rStyle w:val="Hyperlink"/>
            <w:noProof/>
          </w:rPr>
          <w:t>Section V. Bidding Forms</w:t>
        </w:r>
        <w:r w:rsidR="00C86241">
          <w:rPr>
            <w:noProof/>
            <w:webHidden/>
          </w:rPr>
          <w:tab/>
        </w:r>
        <w:r w:rsidR="00C86241">
          <w:rPr>
            <w:noProof/>
            <w:webHidden/>
          </w:rPr>
          <w:fldChar w:fldCharType="begin"/>
        </w:r>
        <w:r w:rsidR="00C86241">
          <w:rPr>
            <w:noProof/>
            <w:webHidden/>
          </w:rPr>
          <w:instrText xml:space="preserve"> PAGEREF _Toc54181552 \h </w:instrText>
        </w:r>
        <w:r w:rsidR="00C86241">
          <w:rPr>
            <w:noProof/>
            <w:webHidden/>
          </w:rPr>
        </w:r>
        <w:r w:rsidR="00C86241">
          <w:rPr>
            <w:noProof/>
            <w:webHidden/>
          </w:rPr>
          <w:fldChar w:fldCharType="separate"/>
        </w:r>
        <w:r w:rsidR="0004527B">
          <w:rPr>
            <w:noProof/>
            <w:webHidden/>
          </w:rPr>
          <w:t>31</w:t>
        </w:r>
        <w:r w:rsidR="00C86241">
          <w:rPr>
            <w:noProof/>
            <w:webHidden/>
          </w:rPr>
          <w:fldChar w:fldCharType="end"/>
        </w:r>
      </w:hyperlink>
    </w:p>
    <w:p w14:paraId="1053BB49" w14:textId="047D69B6" w:rsidR="00C86241" w:rsidRDefault="00483A4A">
      <w:pPr>
        <w:pStyle w:val="TOC2"/>
        <w:tabs>
          <w:tab w:val="right" w:leader="dot" w:pos="9911"/>
        </w:tabs>
        <w:rPr>
          <w:rFonts w:asciiTheme="minorHAnsi" w:eastAsiaTheme="minorEastAsia" w:hAnsiTheme="minorHAnsi" w:cstheme="minorBidi"/>
          <w:bCs w:val="0"/>
          <w:noProof/>
          <w:sz w:val="22"/>
        </w:rPr>
      </w:pPr>
      <w:hyperlink w:anchor="_Toc54181553" w:history="1">
        <w:r w:rsidR="00C86241" w:rsidRPr="00AC4E59">
          <w:rPr>
            <w:rStyle w:val="Hyperlink"/>
            <w:noProof/>
          </w:rPr>
          <w:t>Section V (A). Contractor’s Letter of Bid</w:t>
        </w:r>
        <w:r w:rsidR="00C86241">
          <w:rPr>
            <w:noProof/>
            <w:webHidden/>
          </w:rPr>
          <w:tab/>
        </w:r>
        <w:r w:rsidR="00C86241">
          <w:rPr>
            <w:noProof/>
            <w:webHidden/>
          </w:rPr>
          <w:fldChar w:fldCharType="begin"/>
        </w:r>
        <w:r w:rsidR="00C86241">
          <w:rPr>
            <w:noProof/>
            <w:webHidden/>
          </w:rPr>
          <w:instrText xml:space="preserve"> PAGEREF _Toc54181553 \h </w:instrText>
        </w:r>
        <w:r w:rsidR="00C86241">
          <w:rPr>
            <w:noProof/>
            <w:webHidden/>
          </w:rPr>
        </w:r>
        <w:r w:rsidR="00C86241">
          <w:rPr>
            <w:noProof/>
            <w:webHidden/>
          </w:rPr>
          <w:fldChar w:fldCharType="separate"/>
        </w:r>
        <w:r w:rsidR="0004527B">
          <w:rPr>
            <w:noProof/>
            <w:webHidden/>
          </w:rPr>
          <w:t>32</w:t>
        </w:r>
        <w:r w:rsidR="00C86241">
          <w:rPr>
            <w:noProof/>
            <w:webHidden/>
          </w:rPr>
          <w:fldChar w:fldCharType="end"/>
        </w:r>
      </w:hyperlink>
    </w:p>
    <w:p w14:paraId="77449949" w14:textId="44774346" w:rsidR="00C86241" w:rsidRDefault="00483A4A">
      <w:pPr>
        <w:pStyle w:val="TOC2"/>
        <w:tabs>
          <w:tab w:val="right" w:leader="dot" w:pos="9911"/>
        </w:tabs>
        <w:rPr>
          <w:rFonts w:asciiTheme="minorHAnsi" w:eastAsiaTheme="minorEastAsia" w:hAnsiTheme="minorHAnsi" w:cstheme="minorBidi"/>
          <w:bCs w:val="0"/>
          <w:noProof/>
          <w:sz w:val="22"/>
        </w:rPr>
      </w:pPr>
      <w:hyperlink w:anchor="_Toc54181554" w:history="1">
        <w:r w:rsidR="00C86241" w:rsidRPr="00AC4E59">
          <w:rPr>
            <w:rStyle w:val="Hyperlink"/>
            <w:noProof/>
          </w:rPr>
          <w:t>Section V (B). Qualification Information (to be filled by the Bidder)</w:t>
        </w:r>
        <w:r w:rsidR="00C86241">
          <w:rPr>
            <w:noProof/>
            <w:webHidden/>
          </w:rPr>
          <w:tab/>
        </w:r>
        <w:r w:rsidR="00C86241">
          <w:rPr>
            <w:noProof/>
            <w:webHidden/>
          </w:rPr>
          <w:fldChar w:fldCharType="begin"/>
        </w:r>
        <w:r w:rsidR="00C86241">
          <w:rPr>
            <w:noProof/>
            <w:webHidden/>
          </w:rPr>
          <w:instrText xml:space="preserve"> PAGEREF _Toc54181554 \h </w:instrText>
        </w:r>
        <w:r w:rsidR="00C86241">
          <w:rPr>
            <w:noProof/>
            <w:webHidden/>
          </w:rPr>
        </w:r>
        <w:r w:rsidR="00C86241">
          <w:rPr>
            <w:noProof/>
            <w:webHidden/>
          </w:rPr>
          <w:fldChar w:fldCharType="separate"/>
        </w:r>
        <w:r w:rsidR="0004527B">
          <w:rPr>
            <w:noProof/>
            <w:webHidden/>
          </w:rPr>
          <w:t>35</w:t>
        </w:r>
        <w:r w:rsidR="00C86241">
          <w:rPr>
            <w:noProof/>
            <w:webHidden/>
          </w:rPr>
          <w:fldChar w:fldCharType="end"/>
        </w:r>
      </w:hyperlink>
    </w:p>
    <w:p w14:paraId="1DB98773" w14:textId="5E382251" w:rsidR="00C86241" w:rsidRDefault="00483A4A">
      <w:pPr>
        <w:pStyle w:val="TOC2"/>
        <w:tabs>
          <w:tab w:val="right" w:leader="dot" w:pos="9911"/>
        </w:tabs>
        <w:rPr>
          <w:rFonts w:asciiTheme="minorHAnsi" w:eastAsiaTheme="minorEastAsia" w:hAnsiTheme="minorHAnsi" w:cstheme="minorBidi"/>
          <w:bCs w:val="0"/>
          <w:noProof/>
          <w:sz w:val="22"/>
        </w:rPr>
      </w:pPr>
      <w:hyperlink w:anchor="_Toc54181555" w:history="1">
        <w:r w:rsidR="00C86241" w:rsidRPr="00AC4E59">
          <w:rPr>
            <w:rStyle w:val="Hyperlink"/>
            <w:noProof/>
          </w:rPr>
          <w:t>Section V (C). Bid Security Format</w:t>
        </w:r>
        <w:r w:rsidR="00C86241">
          <w:rPr>
            <w:noProof/>
            <w:webHidden/>
          </w:rPr>
          <w:tab/>
        </w:r>
        <w:r w:rsidR="00C86241">
          <w:rPr>
            <w:noProof/>
            <w:webHidden/>
          </w:rPr>
          <w:fldChar w:fldCharType="begin"/>
        </w:r>
        <w:r w:rsidR="00C86241">
          <w:rPr>
            <w:noProof/>
            <w:webHidden/>
          </w:rPr>
          <w:instrText xml:space="preserve"> PAGEREF _Toc54181555 \h </w:instrText>
        </w:r>
        <w:r w:rsidR="00C86241">
          <w:rPr>
            <w:noProof/>
            <w:webHidden/>
          </w:rPr>
        </w:r>
        <w:r w:rsidR="00C86241">
          <w:rPr>
            <w:noProof/>
            <w:webHidden/>
          </w:rPr>
          <w:fldChar w:fldCharType="separate"/>
        </w:r>
        <w:r w:rsidR="0004527B">
          <w:rPr>
            <w:noProof/>
            <w:webHidden/>
          </w:rPr>
          <w:t>37</w:t>
        </w:r>
        <w:r w:rsidR="00C86241">
          <w:rPr>
            <w:noProof/>
            <w:webHidden/>
          </w:rPr>
          <w:fldChar w:fldCharType="end"/>
        </w:r>
      </w:hyperlink>
    </w:p>
    <w:p w14:paraId="718DF90D" w14:textId="7C97398E" w:rsidR="00C86241" w:rsidRDefault="00483A4A">
      <w:pPr>
        <w:pStyle w:val="TOC2"/>
        <w:tabs>
          <w:tab w:val="right" w:leader="dot" w:pos="9911"/>
        </w:tabs>
        <w:rPr>
          <w:rFonts w:asciiTheme="minorHAnsi" w:eastAsiaTheme="minorEastAsia" w:hAnsiTheme="minorHAnsi" w:cstheme="minorBidi"/>
          <w:bCs w:val="0"/>
          <w:noProof/>
          <w:sz w:val="22"/>
        </w:rPr>
      </w:pPr>
      <w:hyperlink w:anchor="_Toc54181556" w:history="1">
        <w:r w:rsidR="00C86241" w:rsidRPr="00AC4E59">
          <w:rPr>
            <w:rStyle w:val="Hyperlink"/>
            <w:noProof/>
          </w:rPr>
          <w:t>Section V (D). Bid Securing Declaration Form</w:t>
        </w:r>
        <w:r w:rsidR="00C86241">
          <w:rPr>
            <w:noProof/>
            <w:webHidden/>
          </w:rPr>
          <w:tab/>
        </w:r>
        <w:r w:rsidR="00C86241">
          <w:rPr>
            <w:noProof/>
            <w:webHidden/>
          </w:rPr>
          <w:fldChar w:fldCharType="begin"/>
        </w:r>
        <w:r w:rsidR="00C86241">
          <w:rPr>
            <w:noProof/>
            <w:webHidden/>
          </w:rPr>
          <w:instrText xml:space="preserve"> PAGEREF _Toc54181556 \h </w:instrText>
        </w:r>
        <w:r w:rsidR="00C86241">
          <w:rPr>
            <w:noProof/>
            <w:webHidden/>
          </w:rPr>
        </w:r>
        <w:r w:rsidR="00C86241">
          <w:rPr>
            <w:noProof/>
            <w:webHidden/>
          </w:rPr>
          <w:fldChar w:fldCharType="separate"/>
        </w:r>
        <w:r w:rsidR="0004527B">
          <w:rPr>
            <w:noProof/>
            <w:webHidden/>
          </w:rPr>
          <w:t>39</w:t>
        </w:r>
        <w:r w:rsidR="00C86241">
          <w:rPr>
            <w:noProof/>
            <w:webHidden/>
          </w:rPr>
          <w:fldChar w:fldCharType="end"/>
        </w:r>
      </w:hyperlink>
    </w:p>
    <w:p w14:paraId="6E98635A" w14:textId="20F0C397" w:rsidR="00C86241" w:rsidRDefault="00483A4A">
      <w:pPr>
        <w:pStyle w:val="TOC2"/>
        <w:tabs>
          <w:tab w:val="right" w:leader="dot" w:pos="9911"/>
        </w:tabs>
        <w:rPr>
          <w:rFonts w:asciiTheme="minorHAnsi" w:eastAsiaTheme="minorEastAsia" w:hAnsiTheme="minorHAnsi" w:cstheme="minorBidi"/>
          <w:bCs w:val="0"/>
          <w:noProof/>
          <w:sz w:val="22"/>
        </w:rPr>
      </w:pPr>
      <w:hyperlink w:anchor="_Toc54181557" w:history="1">
        <w:r w:rsidR="00C86241" w:rsidRPr="00AC4E59">
          <w:rPr>
            <w:rStyle w:val="Hyperlink"/>
            <w:noProof/>
          </w:rPr>
          <w:t>Section V (E). Technical Proposal Documents to be Submitted by the Bidder</w:t>
        </w:r>
        <w:r w:rsidR="00C86241">
          <w:rPr>
            <w:noProof/>
            <w:webHidden/>
          </w:rPr>
          <w:tab/>
        </w:r>
        <w:r w:rsidR="00C86241">
          <w:rPr>
            <w:noProof/>
            <w:webHidden/>
          </w:rPr>
          <w:fldChar w:fldCharType="begin"/>
        </w:r>
        <w:r w:rsidR="00C86241">
          <w:rPr>
            <w:noProof/>
            <w:webHidden/>
          </w:rPr>
          <w:instrText xml:space="preserve"> PAGEREF _Toc54181557 \h </w:instrText>
        </w:r>
        <w:r w:rsidR="00C86241">
          <w:rPr>
            <w:noProof/>
            <w:webHidden/>
          </w:rPr>
        </w:r>
        <w:r w:rsidR="00C86241">
          <w:rPr>
            <w:noProof/>
            <w:webHidden/>
          </w:rPr>
          <w:fldChar w:fldCharType="separate"/>
        </w:r>
        <w:r w:rsidR="0004527B">
          <w:rPr>
            <w:noProof/>
            <w:webHidden/>
          </w:rPr>
          <w:t>40</w:t>
        </w:r>
        <w:r w:rsidR="00C86241">
          <w:rPr>
            <w:noProof/>
            <w:webHidden/>
          </w:rPr>
          <w:fldChar w:fldCharType="end"/>
        </w:r>
      </w:hyperlink>
    </w:p>
    <w:p w14:paraId="672868CE" w14:textId="0AF371D7" w:rsidR="00C86241" w:rsidRDefault="00483A4A">
      <w:pPr>
        <w:pStyle w:val="TOC1"/>
        <w:tabs>
          <w:tab w:val="right" w:leader="dot" w:pos="9911"/>
        </w:tabs>
        <w:rPr>
          <w:rFonts w:asciiTheme="minorHAnsi" w:eastAsiaTheme="minorEastAsia" w:hAnsiTheme="minorHAnsi" w:cstheme="minorBidi"/>
          <w:b w:val="0"/>
          <w:bCs w:val="0"/>
          <w:noProof/>
          <w:sz w:val="22"/>
        </w:rPr>
      </w:pPr>
      <w:hyperlink w:anchor="_Toc54181558" w:history="1">
        <w:r w:rsidR="00C86241" w:rsidRPr="00AC4E59">
          <w:rPr>
            <w:rStyle w:val="Hyperlink"/>
            <w:noProof/>
          </w:rPr>
          <w:t>Section VI. General Conditions of Contract</w:t>
        </w:r>
        <w:r w:rsidR="00C86241">
          <w:rPr>
            <w:noProof/>
            <w:webHidden/>
          </w:rPr>
          <w:tab/>
        </w:r>
        <w:r w:rsidR="00C86241">
          <w:rPr>
            <w:noProof/>
            <w:webHidden/>
          </w:rPr>
          <w:fldChar w:fldCharType="begin"/>
        </w:r>
        <w:r w:rsidR="00C86241">
          <w:rPr>
            <w:noProof/>
            <w:webHidden/>
          </w:rPr>
          <w:instrText xml:space="preserve"> PAGEREF _Toc54181558 \h </w:instrText>
        </w:r>
        <w:r w:rsidR="00C86241">
          <w:rPr>
            <w:noProof/>
            <w:webHidden/>
          </w:rPr>
        </w:r>
        <w:r w:rsidR="00C86241">
          <w:rPr>
            <w:noProof/>
            <w:webHidden/>
          </w:rPr>
          <w:fldChar w:fldCharType="separate"/>
        </w:r>
        <w:r w:rsidR="0004527B">
          <w:rPr>
            <w:noProof/>
            <w:webHidden/>
          </w:rPr>
          <w:t>54</w:t>
        </w:r>
        <w:r w:rsidR="00C86241">
          <w:rPr>
            <w:noProof/>
            <w:webHidden/>
          </w:rPr>
          <w:fldChar w:fldCharType="end"/>
        </w:r>
      </w:hyperlink>
    </w:p>
    <w:p w14:paraId="1449A372" w14:textId="1D0D6CE9" w:rsidR="00C86241" w:rsidRDefault="00483A4A">
      <w:pPr>
        <w:pStyle w:val="TOC1"/>
        <w:tabs>
          <w:tab w:val="right" w:leader="dot" w:pos="9911"/>
        </w:tabs>
        <w:rPr>
          <w:rFonts w:asciiTheme="minorHAnsi" w:eastAsiaTheme="minorEastAsia" w:hAnsiTheme="minorHAnsi" w:cstheme="minorBidi"/>
          <w:b w:val="0"/>
          <w:bCs w:val="0"/>
          <w:noProof/>
          <w:sz w:val="22"/>
        </w:rPr>
      </w:pPr>
      <w:hyperlink w:anchor="_Toc54181559" w:history="1">
        <w:r w:rsidR="00C86241" w:rsidRPr="00AC4E59">
          <w:rPr>
            <w:rStyle w:val="Hyperlink"/>
            <w:noProof/>
          </w:rPr>
          <w:t>Section VII. Specific Conditions of Contract (SCC)</w:t>
        </w:r>
        <w:r w:rsidR="00C86241">
          <w:rPr>
            <w:noProof/>
            <w:webHidden/>
          </w:rPr>
          <w:tab/>
        </w:r>
        <w:r w:rsidR="00C86241">
          <w:rPr>
            <w:noProof/>
            <w:webHidden/>
          </w:rPr>
          <w:fldChar w:fldCharType="begin"/>
        </w:r>
        <w:r w:rsidR="00C86241">
          <w:rPr>
            <w:noProof/>
            <w:webHidden/>
          </w:rPr>
          <w:instrText xml:space="preserve"> PAGEREF _Toc54181559 \h </w:instrText>
        </w:r>
        <w:r w:rsidR="00C86241">
          <w:rPr>
            <w:noProof/>
            <w:webHidden/>
          </w:rPr>
        </w:r>
        <w:r w:rsidR="00C86241">
          <w:rPr>
            <w:noProof/>
            <w:webHidden/>
          </w:rPr>
          <w:fldChar w:fldCharType="separate"/>
        </w:r>
        <w:r w:rsidR="0004527B">
          <w:rPr>
            <w:noProof/>
            <w:webHidden/>
          </w:rPr>
          <w:t>74</w:t>
        </w:r>
        <w:r w:rsidR="00C86241">
          <w:rPr>
            <w:noProof/>
            <w:webHidden/>
          </w:rPr>
          <w:fldChar w:fldCharType="end"/>
        </w:r>
      </w:hyperlink>
    </w:p>
    <w:p w14:paraId="68100283" w14:textId="1307D769" w:rsidR="00C86241" w:rsidRDefault="00483A4A">
      <w:pPr>
        <w:pStyle w:val="TOC1"/>
        <w:tabs>
          <w:tab w:val="right" w:leader="dot" w:pos="9911"/>
        </w:tabs>
        <w:rPr>
          <w:rFonts w:asciiTheme="minorHAnsi" w:eastAsiaTheme="minorEastAsia" w:hAnsiTheme="minorHAnsi" w:cstheme="minorBidi"/>
          <w:b w:val="0"/>
          <w:bCs w:val="0"/>
          <w:noProof/>
          <w:sz w:val="22"/>
        </w:rPr>
      </w:pPr>
      <w:hyperlink w:anchor="_Toc54181560" w:history="1">
        <w:r w:rsidR="00C86241" w:rsidRPr="00AC4E59">
          <w:rPr>
            <w:rStyle w:val="Hyperlink"/>
            <w:noProof/>
          </w:rPr>
          <w:t>Works Requirements</w:t>
        </w:r>
        <w:r w:rsidR="00C86241">
          <w:rPr>
            <w:noProof/>
            <w:webHidden/>
          </w:rPr>
          <w:tab/>
        </w:r>
        <w:r w:rsidR="00C86241">
          <w:rPr>
            <w:noProof/>
            <w:webHidden/>
          </w:rPr>
          <w:fldChar w:fldCharType="begin"/>
        </w:r>
        <w:r w:rsidR="00C86241">
          <w:rPr>
            <w:noProof/>
            <w:webHidden/>
          </w:rPr>
          <w:instrText xml:space="preserve"> PAGEREF _Toc54181560 \h </w:instrText>
        </w:r>
        <w:r w:rsidR="00C86241">
          <w:rPr>
            <w:noProof/>
            <w:webHidden/>
          </w:rPr>
        </w:r>
        <w:r w:rsidR="00C86241">
          <w:rPr>
            <w:noProof/>
            <w:webHidden/>
          </w:rPr>
          <w:fldChar w:fldCharType="separate"/>
        </w:r>
        <w:r w:rsidR="0004527B">
          <w:rPr>
            <w:noProof/>
            <w:webHidden/>
          </w:rPr>
          <w:t>79</w:t>
        </w:r>
        <w:r w:rsidR="00C86241">
          <w:rPr>
            <w:noProof/>
            <w:webHidden/>
          </w:rPr>
          <w:fldChar w:fldCharType="end"/>
        </w:r>
      </w:hyperlink>
    </w:p>
    <w:p w14:paraId="493D3AF9" w14:textId="57669B9C" w:rsidR="00C86241" w:rsidRDefault="00483A4A">
      <w:pPr>
        <w:pStyle w:val="TOC1"/>
        <w:tabs>
          <w:tab w:val="right" w:leader="dot" w:pos="9911"/>
        </w:tabs>
        <w:rPr>
          <w:rFonts w:asciiTheme="minorHAnsi" w:eastAsiaTheme="minorEastAsia" w:hAnsiTheme="minorHAnsi" w:cstheme="minorBidi"/>
          <w:b w:val="0"/>
          <w:bCs w:val="0"/>
          <w:noProof/>
          <w:sz w:val="22"/>
        </w:rPr>
      </w:pPr>
      <w:hyperlink w:anchor="_Toc54181561" w:history="1">
        <w:r w:rsidR="00C86241" w:rsidRPr="00AC4E59">
          <w:rPr>
            <w:rStyle w:val="Hyperlink"/>
            <w:noProof/>
          </w:rPr>
          <w:t>Section IX. Drawings</w:t>
        </w:r>
        <w:r w:rsidR="00C86241">
          <w:rPr>
            <w:noProof/>
            <w:webHidden/>
          </w:rPr>
          <w:tab/>
        </w:r>
        <w:r w:rsidR="00C86241">
          <w:rPr>
            <w:noProof/>
            <w:webHidden/>
          </w:rPr>
          <w:fldChar w:fldCharType="begin"/>
        </w:r>
        <w:r w:rsidR="00C86241">
          <w:rPr>
            <w:noProof/>
            <w:webHidden/>
          </w:rPr>
          <w:instrText xml:space="preserve"> PAGEREF _Toc54181561 \h </w:instrText>
        </w:r>
        <w:r w:rsidR="00C86241">
          <w:rPr>
            <w:noProof/>
            <w:webHidden/>
          </w:rPr>
        </w:r>
        <w:r w:rsidR="00C86241">
          <w:rPr>
            <w:noProof/>
            <w:webHidden/>
          </w:rPr>
          <w:fldChar w:fldCharType="separate"/>
        </w:r>
        <w:r w:rsidR="0004527B">
          <w:rPr>
            <w:noProof/>
            <w:webHidden/>
          </w:rPr>
          <w:t>81</w:t>
        </w:r>
        <w:r w:rsidR="00C86241">
          <w:rPr>
            <w:noProof/>
            <w:webHidden/>
          </w:rPr>
          <w:fldChar w:fldCharType="end"/>
        </w:r>
      </w:hyperlink>
    </w:p>
    <w:p w14:paraId="4D0C4510" w14:textId="18467F26" w:rsidR="00C86241" w:rsidRDefault="00483A4A">
      <w:pPr>
        <w:pStyle w:val="TOC1"/>
        <w:tabs>
          <w:tab w:val="right" w:leader="dot" w:pos="9911"/>
        </w:tabs>
        <w:rPr>
          <w:rFonts w:asciiTheme="minorHAnsi" w:eastAsiaTheme="minorEastAsia" w:hAnsiTheme="minorHAnsi" w:cstheme="minorBidi"/>
          <w:b w:val="0"/>
          <w:bCs w:val="0"/>
          <w:noProof/>
          <w:sz w:val="22"/>
        </w:rPr>
      </w:pPr>
      <w:hyperlink w:anchor="_Toc54181562" w:history="1">
        <w:r w:rsidR="00C86241" w:rsidRPr="00AC4E59">
          <w:rPr>
            <w:rStyle w:val="Hyperlink"/>
            <w:noProof/>
          </w:rPr>
          <w:t>Section X. Bill of Quantities OR Activity Schedule</w:t>
        </w:r>
        <w:r w:rsidR="00C86241">
          <w:rPr>
            <w:noProof/>
            <w:webHidden/>
          </w:rPr>
          <w:tab/>
        </w:r>
        <w:r w:rsidR="00C86241">
          <w:rPr>
            <w:noProof/>
            <w:webHidden/>
          </w:rPr>
          <w:fldChar w:fldCharType="begin"/>
        </w:r>
        <w:r w:rsidR="00C86241">
          <w:rPr>
            <w:noProof/>
            <w:webHidden/>
          </w:rPr>
          <w:instrText xml:space="preserve"> PAGEREF _Toc54181562 \h </w:instrText>
        </w:r>
        <w:r w:rsidR="00C86241">
          <w:rPr>
            <w:noProof/>
            <w:webHidden/>
          </w:rPr>
        </w:r>
        <w:r w:rsidR="00C86241">
          <w:rPr>
            <w:noProof/>
            <w:webHidden/>
          </w:rPr>
          <w:fldChar w:fldCharType="separate"/>
        </w:r>
        <w:r w:rsidR="0004527B">
          <w:rPr>
            <w:noProof/>
            <w:webHidden/>
          </w:rPr>
          <w:t>82</w:t>
        </w:r>
        <w:r w:rsidR="00C86241">
          <w:rPr>
            <w:noProof/>
            <w:webHidden/>
          </w:rPr>
          <w:fldChar w:fldCharType="end"/>
        </w:r>
      </w:hyperlink>
    </w:p>
    <w:p w14:paraId="6AC25226" w14:textId="55E75966" w:rsidR="00C86241" w:rsidRDefault="00483A4A">
      <w:pPr>
        <w:pStyle w:val="TOC1"/>
        <w:tabs>
          <w:tab w:val="right" w:leader="dot" w:pos="9911"/>
        </w:tabs>
        <w:rPr>
          <w:rFonts w:asciiTheme="minorHAnsi" w:eastAsiaTheme="minorEastAsia" w:hAnsiTheme="minorHAnsi" w:cstheme="minorBidi"/>
          <w:b w:val="0"/>
          <w:bCs w:val="0"/>
          <w:noProof/>
          <w:sz w:val="22"/>
        </w:rPr>
      </w:pPr>
      <w:hyperlink w:anchor="_Toc54181563" w:history="1">
        <w:r w:rsidR="00C86241" w:rsidRPr="00AC4E59">
          <w:rPr>
            <w:rStyle w:val="Hyperlink"/>
            <w:noProof/>
          </w:rPr>
          <w:t>Section XI. Contract Forms</w:t>
        </w:r>
        <w:r w:rsidR="00C86241">
          <w:rPr>
            <w:noProof/>
            <w:webHidden/>
          </w:rPr>
          <w:tab/>
        </w:r>
        <w:r w:rsidR="00C86241">
          <w:rPr>
            <w:noProof/>
            <w:webHidden/>
          </w:rPr>
          <w:fldChar w:fldCharType="begin"/>
        </w:r>
        <w:r w:rsidR="00C86241">
          <w:rPr>
            <w:noProof/>
            <w:webHidden/>
          </w:rPr>
          <w:instrText xml:space="preserve"> PAGEREF _Toc54181563 \h </w:instrText>
        </w:r>
        <w:r w:rsidR="00C86241">
          <w:rPr>
            <w:noProof/>
            <w:webHidden/>
          </w:rPr>
        </w:r>
        <w:r w:rsidR="00C86241">
          <w:rPr>
            <w:noProof/>
            <w:webHidden/>
          </w:rPr>
          <w:fldChar w:fldCharType="separate"/>
        </w:r>
        <w:r w:rsidR="0004527B">
          <w:rPr>
            <w:noProof/>
            <w:webHidden/>
          </w:rPr>
          <w:t>85</w:t>
        </w:r>
        <w:r w:rsidR="00C86241">
          <w:rPr>
            <w:noProof/>
            <w:webHidden/>
          </w:rPr>
          <w:fldChar w:fldCharType="end"/>
        </w:r>
      </w:hyperlink>
    </w:p>
    <w:p w14:paraId="3BD665C1" w14:textId="24024791" w:rsidR="00C86241" w:rsidRDefault="00483A4A">
      <w:pPr>
        <w:pStyle w:val="TOC2"/>
        <w:tabs>
          <w:tab w:val="right" w:leader="dot" w:pos="9911"/>
        </w:tabs>
        <w:rPr>
          <w:rFonts w:asciiTheme="minorHAnsi" w:eastAsiaTheme="minorEastAsia" w:hAnsiTheme="minorHAnsi" w:cstheme="minorBidi"/>
          <w:bCs w:val="0"/>
          <w:noProof/>
          <w:sz w:val="22"/>
        </w:rPr>
      </w:pPr>
      <w:hyperlink w:anchor="_Toc54181564" w:history="1">
        <w:r w:rsidR="00C86241" w:rsidRPr="00AC4E59">
          <w:rPr>
            <w:rStyle w:val="Hyperlink"/>
            <w:noProof/>
          </w:rPr>
          <w:t>Section XI (A). Notice of Intent to Award</w:t>
        </w:r>
        <w:r w:rsidR="00C86241">
          <w:rPr>
            <w:noProof/>
            <w:webHidden/>
          </w:rPr>
          <w:tab/>
        </w:r>
        <w:r w:rsidR="00C86241">
          <w:rPr>
            <w:noProof/>
            <w:webHidden/>
          </w:rPr>
          <w:fldChar w:fldCharType="begin"/>
        </w:r>
        <w:r w:rsidR="00C86241">
          <w:rPr>
            <w:noProof/>
            <w:webHidden/>
          </w:rPr>
          <w:instrText xml:space="preserve"> PAGEREF _Toc54181564 \h </w:instrText>
        </w:r>
        <w:r w:rsidR="00C86241">
          <w:rPr>
            <w:noProof/>
            <w:webHidden/>
          </w:rPr>
        </w:r>
        <w:r w:rsidR="00C86241">
          <w:rPr>
            <w:noProof/>
            <w:webHidden/>
          </w:rPr>
          <w:fldChar w:fldCharType="separate"/>
        </w:r>
        <w:r w:rsidR="0004527B">
          <w:rPr>
            <w:noProof/>
            <w:webHidden/>
          </w:rPr>
          <w:t>86</w:t>
        </w:r>
        <w:r w:rsidR="00C86241">
          <w:rPr>
            <w:noProof/>
            <w:webHidden/>
          </w:rPr>
          <w:fldChar w:fldCharType="end"/>
        </w:r>
      </w:hyperlink>
    </w:p>
    <w:p w14:paraId="2B0A70CF" w14:textId="6BC864D4" w:rsidR="00C86241" w:rsidRDefault="00483A4A">
      <w:pPr>
        <w:pStyle w:val="TOC2"/>
        <w:tabs>
          <w:tab w:val="right" w:leader="dot" w:pos="9911"/>
        </w:tabs>
        <w:rPr>
          <w:rFonts w:asciiTheme="minorHAnsi" w:eastAsiaTheme="minorEastAsia" w:hAnsiTheme="minorHAnsi" w:cstheme="minorBidi"/>
          <w:bCs w:val="0"/>
          <w:noProof/>
          <w:sz w:val="22"/>
        </w:rPr>
      </w:pPr>
      <w:hyperlink w:anchor="_Toc54181565" w:history="1">
        <w:r w:rsidR="00C86241" w:rsidRPr="00AC4E59">
          <w:rPr>
            <w:rStyle w:val="Hyperlink"/>
            <w:noProof/>
          </w:rPr>
          <w:t>Section XI (B). Letter of Acceptance</w:t>
        </w:r>
        <w:r w:rsidR="00C86241">
          <w:rPr>
            <w:noProof/>
            <w:webHidden/>
          </w:rPr>
          <w:tab/>
        </w:r>
        <w:r w:rsidR="00C86241">
          <w:rPr>
            <w:noProof/>
            <w:webHidden/>
          </w:rPr>
          <w:fldChar w:fldCharType="begin"/>
        </w:r>
        <w:r w:rsidR="00C86241">
          <w:rPr>
            <w:noProof/>
            <w:webHidden/>
          </w:rPr>
          <w:instrText xml:space="preserve"> PAGEREF _Toc54181565 \h </w:instrText>
        </w:r>
        <w:r w:rsidR="00C86241">
          <w:rPr>
            <w:noProof/>
            <w:webHidden/>
          </w:rPr>
        </w:r>
        <w:r w:rsidR="00C86241">
          <w:rPr>
            <w:noProof/>
            <w:webHidden/>
          </w:rPr>
          <w:fldChar w:fldCharType="separate"/>
        </w:r>
        <w:r w:rsidR="0004527B">
          <w:rPr>
            <w:noProof/>
            <w:webHidden/>
          </w:rPr>
          <w:t>88</w:t>
        </w:r>
        <w:r w:rsidR="00C86241">
          <w:rPr>
            <w:noProof/>
            <w:webHidden/>
          </w:rPr>
          <w:fldChar w:fldCharType="end"/>
        </w:r>
      </w:hyperlink>
    </w:p>
    <w:p w14:paraId="4A968AEB" w14:textId="427D5FBA" w:rsidR="00C86241" w:rsidRDefault="00483A4A">
      <w:pPr>
        <w:pStyle w:val="TOC2"/>
        <w:tabs>
          <w:tab w:val="right" w:leader="dot" w:pos="9911"/>
        </w:tabs>
        <w:rPr>
          <w:rFonts w:asciiTheme="minorHAnsi" w:eastAsiaTheme="minorEastAsia" w:hAnsiTheme="minorHAnsi" w:cstheme="minorBidi"/>
          <w:bCs w:val="0"/>
          <w:noProof/>
          <w:sz w:val="22"/>
        </w:rPr>
      </w:pPr>
      <w:hyperlink w:anchor="_Toc54181566" w:history="1">
        <w:r w:rsidR="00C86241" w:rsidRPr="00AC4E59">
          <w:rPr>
            <w:rStyle w:val="Hyperlink"/>
            <w:noProof/>
          </w:rPr>
          <w:t>Section XI (C). Contract Agreement</w:t>
        </w:r>
        <w:r w:rsidR="00C86241">
          <w:rPr>
            <w:noProof/>
            <w:webHidden/>
          </w:rPr>
          <w:tab/>
        </w:r>
        <w:r w:rsidR="00C86241">
          <w:rPr>
            <w:noProof/>
            <w:webHidden/>
          </w:rPr>
          <w:fldChar w:fldCharType="begin"/>
        </w:r>
        <w:r w:rsidR="00C86241">
          <w:rPr>
            <w:noProof/>
            <w:webHidden/>
          </w:rPr>
          <w:instrText xml:space="preserve"> PAGEREF _Toc54181566 \h </w:instrText>
        </w:r>
        <w:r w:rsidR="00C86241">
          <w:rPr>
            <w:noProof/>
            <w:webHidden/>
          </w:rPr>
        </w:r>
        <w:r w:rsidR="00C86241">
          <w:rPr>
            <w:noProof/>
            <w:webHidden/>
          </w:rPr>
          <w:fldChar w:fldCharType="separate"/>
        </w:r>
        <w:r w:rsidR="0004527B">
          <w:rPr>
            <w:noProof/>
            <w:webHidden/>
          </w:rPr>
          <w:t>89</w:t>
        </w:r>
        <w:r w:rsidR="00C86241">
          <w:rPr>
            <w:noProof/>
            <w:webHidden/>
          </w:rPr>
          <w:fldChar w:fldCharType="end"/>
        </w:r>
      </w:hyperlink>
    </w:p>
    <w:p w14:paraId="0C5C2B6C" w14:textId="7A5F8874" w:rsidR="00C86241" w:rsidRDefault="00483A4A">
      <w:pPr>
        <w:pStyle w:val="TOC2"/>
        <w:tabs>
          <w:tab w:val="right" w:leader="dot" w:pos="9911"/>
        </w:tabs>
        <w:rPr>
          <w:rFonts w:asciiTheme="minorHAnsi" w:eastAsiaTheme="minorEastAsia" w:hAnsiTheme="minorHAnsi" w:cstheme="minorBidi"/>
          <w:bCs w:val="0"/>
          <w:noProof/>
          <w:sz w:val="22"/>
        </w:rPr>
      </w:pPr>
      <w:hyperlink w:anchor="_Toc54181567" w:history="1">
        <w:r w:rsidR="00C86241" w:rsidRPr="00AC4E59">
          <w:rPr>
            <w:rStyle w:val="Hyperlink"/>
            <w:noProof/>
          </w:rPr>
          <w:t>Section XI (D). Bank Guarantee Form for Advance Payment</w:t>
        </w:r>
        <w:r w:rsidR="00C86241">
          <w:rPr>
            <w:noProof/>
            <w:webHidden/>
          </w:rPr>
          <w:tab/>
        </w:r>
        <w:r w:rsidR="00C86241">
          <w:rPr>
            <w:noProof/>
            <w:webHidden/>
          </w:rPr>
          <w:fldChar w:fldCharType="begin"/>
        </w:r>
        <w:r w:rsidR="00C86241">
          <w:rPr>
            <w:noProof/>
            <w:webHidden/>
          </w:rPr>
          <w:instrText xml:space="preserve"> PAGEREF _Toc54181567 \h </w:instrText>
        </w:r>
        <w:r w:rsidR="00C86241">
          <w:rPr>
            <w:noProof/>
            <w:webHidden/>
          </w:rPr>
        </w:r>
        <w:r w:rsidR="00C86241">
          <w:rPr>
            <w:noProof/>
            <w:webHidden/>
          </w:rPr>
          <w:fldChar w:fldCharType="separate"/>
        </w:r>
        <w:r w:rsidR="0004527B">
          <w:rPr>
            <w:noProof/>
            <w:webHidden/>
          </w:rPr>
          <w:t>91</w:t>
        </w:r>
        <w:r w:rsidR="00C86241">
          <w:rPr>
            <w:noProof/>
            <w:webHidden/>
          </w:rPr>
          <w:fldChar w:fldCharType="end"/>
        </w:r>
      </w:hyperlink>
    </w:p>
    <w:p w14:paraId="46FA7DBD" w14:textId="1DD24F7F" w:rsidR="00C86241" w:rsidRDefault="00483A4A">
      <w:pPr>
        <w:pStyle w:val="TOC2"/>
        <w:tabs>
          <w:tab w:val="right" w:leader="dot" w:pos="9911"/>
        </w:tabs>
        <w:rPr>
          <w:rFonts w:asciiTheme="minorHAnsi" w:eastAsiaTheme="minorEastAsia" w:hAnsiTheme="minorHAnsi" w:cstheme="minorBidi"/>
          <w:bCs w:val="0"/>
          <w:noProof/>
          <w:sz w:val="22"/>
        </w:rPr>
      </w:pPr>
      <w:hyperlink w:anchor="_Toc54181568" w:history="1">
        <w:r w:rsidR="00C86241" w:rsidRPr="00AC4E59">
          <w:rPr>
            <w:rStyle w:val="Hyperlink"/>
            <w:noProof/>
          </w:rPr>
          <w:t>Section XI (E). Performance Security Form</w:t>
        </w:r>
        <w:r w:rsidR="00C86241">
          <w:rPr>
            <w:noProof/>
            <w:webHidden/>
          </w:rPr>
          <w:tab/>
        </w:r>
        <w:r w:rsidR="00C86241">
          <w:rPr>
            <w:noProof/>
            <w:webHidden/>
          </w:rPr>
          <w:fldChar w:fldCharType="begin"/>
        </w:r>
        <w:r w:rsidR="00C86241">
          <w:rPr>
            <w:noProof/>
            <w:webHidden/>
          </w:rPr>
          <w:instrText xml:space="preserve"> PAGEREF _Toc54181568 \h </w:instrText>
        </w:r>
        <w:r w:rsidR="00C86241">
          <w:rPr>
            <w:noProof/>
            <w:webHidden/>
          </w:rPr>
        </w:r>
        <w:r w:rsidR="00C86241">
          <w:rPr>
            <w:noProof/>
            <w:webHidden/>
          </w:rPr>
          <w:fldChar w:fldCharType="separate"/>
        </w:r>
        <w:r w:rsidR="0004527B">
          <w:rPr>
            <w:noProof/>
            <w:webHidden/>
          </w:rPr>
          <w:t>93</w:t>
        </w:r>
        <w:r w:rsidR="00C86241">
          <w:rPr>
            <w:noProof/>
            <w:webHidden/>
          </w:rPr>
          <w:fldChar w:fldCharType="end"/>
        </w:r>
      </w:hyperlink>
    </w:p>
    <w:p w14:paraId="12B69BA5" w14:textId="6D047464" w:rsidR="00C86241" w:rsidRDefault="00483A4A">
      <w:pPr>
        <w:pStyle w:val="TOC2"/>
        <w:tabs>
          <w:tab w:val="right" w:leader="dot" w:pos="9911"/>
        </w:tabs>
        <w:rPr>
          <w:rFonts w:asciiTheme="minorHAnsi" w:eastAsiaTheme="minorEastAsia" w:hAnsiTheme="minorHAnsi" w:cstheme="minorBidi"/>
          <w:bCs w:val="0"/>
          <w:noProof/>
          <w:sz w:val="22"/>
        </w:rPr>
      </w:pPr>
      <w:hyperlink w:anchor="_Toc54181569" w:history="1">
        <w:r w:rsidR="00C86241" w:rsidRPr="00AC4E59">
          <w:rPr>
            <w:rStyle w:val="Hyperlink"/>
            <w:noProof/>
          </w:rPr>
          <w:t>Section XI (F). Self-Certification Form</w:t>
        </w:r>
        <w:r w:rsidR="00C86241">
          <w:rPr>
            <w:noProof/>
            <w:webHidden/>
          </w:rPr>
          <w:tab/>
        </w:r>
        <w:r w:rsidR="00C86241">
          <w:rPr>
            <w:noProof/>
            <w:webHidden/>
          </w:rPr>
          <w:fldChar w:fldCharType="begin"/>
        </w:r>
        <w:r w:rsidR="00C86241">
          <w:rPr>
            <w:noProof/>
            <w:webHidden/>
          </w:rPr>
          <w:instrText xml:space="preserve"> PAGEREF _Toc54181569 \h </w:instrText>
        </w:r>
        <w:r w:rsidR="00C86241">
          <w:rPr>
            <w:noProof/>
            <w:webHidden/>
          </w:rPr>
        </w:r>
        <w:r w:rsidR="00C86241">
          <w:rPr>
            <w:noProof/>
            <w:webHidden/>
          </w:rPr>
          <w:fldChar w:fldCharType="separate"/>
        </w:r>
        <w:r w:rsidR="0004527B">
          <w:rPr>
            <w:noProof/>
            <w:webHidden/>
          </w:rPr>
          <w:t>94</w:t>
        </w:r>
        <w:r w:rsidR="00C86241">
          <w:rPr>
            <w:noProof/>
            <w:webHidden/>
          </w:rPr>
          <w:fldChar w:fldCharType="end"/>
        </w:r>
      </w:hyperlink>
    </w:p>
    <w:p w14:paraId="027DD692" w14:textId="6AC71CD7" w:rsidR="00C86241" w:rsidRDefault="00483A4A">
      <w:pPr>
        <w:pStyle w:val="TOC2"/>
        <w:tabs>
          <w:tab w:val="right" w:leader="dot" w:pos="9911"/>
        </w:tabs>
        <w:rPr>
          <w:rFonts w:asciiTheme="minorHAnsi" w:eastAsiaTheme="minorEastAsia" w:hAnsiTheme="minorHAnsi" w:cstheme="minorBidi"/>
          <w:bCs w:val="0"/>
          <w:noProof/>
          <w:sz w:val="22"/>
        </w:rPr>
      </w:pPr>
      <w:hyperlink w:anchor="_Toc54181570" w:history="1">
        <w:r w:rsidR="00C86241" w:rsidRPr="00AC4E59">
          <w:rPr>
            <w:rStyle w:val="Hyperlink"/>
            <w:noProof/>
          </w:rPr>
          <w:t>Section XI (G). Revised IFAD Policy on Preventing Fraud and Corruption in its Activities and Operations</w:t>
        </w:r>
        <w:r w:rsidR="00C86241">
          <w:rPr>
            <w:noProof/>
            <w:webHidden/>
          </w:rPr>
          <w:tab/>
        </w:r>
        <w:r w:rsidR="00C86241">
          <w:rPr>
            <w:noProof/>
            <w:webHidden/>
          </w:rPr>
          <w:fldChar w:fldCharType="begin"/>
        </w:r>
        <w:r w:rsidR="00C86241">
          <w:rPr>
            <w:noProof/>
            <w:webHidden/>
          </w:rPr>
          <w:instrText xml:space="preserve"> PAGEREF _Toc54181570 \h </w:instrText>
        </w:r>
        <w:r w:rsidR="00C86241">
          <w:rPr>
            <w:noProof/>
            <w:webHidden/>
          </w:rPr>
        </w:r>
        <w:r w:rsidR="00C86241">
          <w:rPr>
            <w:noProof/>
            <w:webHidden/>
          </w:rPr>
          <w:fldChar w:fldCharType="separate"/>
        </w:r>
        <w:r w:rsidR="0004527B">
          <w:rPr>
            <w:noProof/>
            <w:webHidden/>
          </w:rPr>
          <w:t>98</w:t>
        </w:r>
        <w:r w:rsidR="00C86241">
          <w:rPr>
            <w:noProof/>
            <w:webHidden/>
          </w:rPr>
          <w:fldChar w:fldCharType="end"/>
        </w:r>
      </w:hyperlink>
    </w:p>
    <w:p w14:paraId="6963C9E6" w14:textId="27697006" w:rsidR="00945539" w:rsidRPr="00CC5CC1" w:rsidRDefault="00F4568B" w:rsidP="00CC5CC1">
      <w:pPr>
        <w:pStyle w:val="TOCHeading"/>
        <w:tabs>
          <w:tab w:val="left" w:pos="0"/>
        </w:tabs>
        <w:spacing w:before="240" w:line="240" w:lineRule="exact"/>
        <w:rPr>
          <w:rFonts w:asciiTheme="minorBidi" w:hAnsiTheme="minorBidi" w:cstheme="minorBidi"/>
          <w:color w:val="000000" w:themeColor="text1"/>
          <w:sz w:val="24"/>
          <w:szCs w:val="24"/>
          <w:lang w:val="it-IT"/>
        </w:rPr>
      </w:pPr>
      <w:r>
        <w:rPr>
          <w:rFonts w:asciiTheme="minorBidi" w:eastAsia="Times New Roman" w:hAnsiTheme="minorBidi" w:cstheme="minorBidi"/>
          <w:color w:val="000000" w:themeColor="text1"/>
          <w:sz w:val="24"/>
          <w:szCs w:val="24"/>
          <w:lang w:val="it-IT"/>
        </w:rPr>
        <w:fldChar w:fldCharType="end"/>
      </w:r>
    </w:p>
    <w:p w14:paraId="3445721E" w14:textId="77777777" w:rsidR="00A65334" w:rsidRPr="0049794A" w:rsidRDefault="00A65334" w:rsidP="002E58D5">
      <w:pPr>
        <w:pStyle w:val="Heading1"/>
        <w:tabs>
          <w:tab w:val="left" w:pos="0"/>
        </w:tabs>
        <w:rPr>
          <w:rFonts w:asciiTheme="minorBidi" w:hAnsiTheme="minorBidi" w:cstheme="minorBidi"/>
          <w:lang w:val="it-IT"/>
        </w:rPr>
        <w:sectPr w:rsidR="00A65334" w:rsidRPr="0049794A" w:rsidSect="006C0937">
          <w:footerReference w:type="default" r:id="rId17"/>
          <w:footerReference w:type="first" r:id="rId18"/>
          <w:pgSz w:w="11900" w:h="16820" w:code="9"/>
          <w:pgMar w:top="2347" w:right="964" w:bottom="1440" w:left="1015" w:header="709" w:footer="709" w:gutter="0"/>
          <w:pgNumType w:start="3"/>
          <w:cols w:space="708"/>
          <w:docGrid w:linePitch="360"/>
        </w:sectPr>
      </w:pPr>
    </w:p>
    <w:p w14:paraId="612DFEB8" w14:textId="2D3885EF" w:rsidR="004A4994" w:rsidRDefault="00801347" w:rsidP="009812FD">
      <w:pPr>
        <w:pStyle w:val="SectionHeading"/>
      </w:pPr>
      <w:bookmarkStart w:id="0" w:name="_Toc51577705"/>
      <w:bookmarkStart w:id="1" w:name="_Toc51577797"/>
      <w:bookmarkStart w:id="2" w:name="_Toc54181548"/>
      <w:r w:rsidRPr="004C3B45">
        <w:lastRenderedPageBreak/>
        <w:t>Section I. Invitation for Bids</w:t>
      </w:r>
      <w:bookmarkEnd w:id="0"/>
      <w:bookmarkEnd w:id="1"/>
      <w:bookmarkEnd w:id="2"/>
    </w:p>
    <w:p w14:paraId="5F414142" w14:textId="77777777" w:rsidR="00F0635F" w:rsidRPr="00F0635F" w:rsidRDefault="00F0635F" w:rsidP="005B10A1">
      <w:pPr>
        <w:tabs>
          <w:tab w:val="left" w:pos="0"/>
        </w:tabs>
        <w:spacing w:before="240" w:line="240" w:lineRule="exact"/>
        <w:jc w:val="right"/>
        <w:rPr>
          <w:rFonts w:asciiTheme="minorBidi" w:hAnsiTheme="minorBidi" w:cstheme="minorBidi"/>
          <w:bCs/>
          <w:i/>
          <w:iCs/>
          <w:color w:val="FF0000"/>
        </w:rPr>
      </w:pPr>
      <w:r w:rsidRPr="00F0635F">
        <w:rPr>
          <w:rFonts w:asciiTheme="minorBidi" w:hAnsiTheme="minorBidi" w:cstheme="minorBidi"/>
          <w:bCs/>
          <w:i/>
          <w:iCs/>
          <w:color w:val="FF0000"/>
        </w:rPr>
        <w:t>[City, Country]</w:t>
      </w:r>
    </w:p>
    <w:p w14:paraId="65715C3D" w14:textId="77777777" w:rsidR="00F0635F" w:rsidRPr="00F0635F" w:rsidRDefault="00F0635F" w:rsidP="005B10A1">
      <w:pPr>
        <w:tabs>
          <w:tab w:val="left" w:pos="0"/>
        </w:tabs>
        <w:spacing w:before="240" w:line="240" w:lineRule="exact"/>
        <w:jc w:val="right"/>
        <w:rPr>
          <w:rFonts w:asciiTheme="minorBidi" w:hAnsiTheme="minorBidi" w:cstheme="minorBidi"/>
          <w:bCs/>
          <w:i/>
          <w:iCs/>
          <w:color w:val="FF0000"/>
        </w:rPr>
      </w:pPr>
      <w:r w:rsidRPr="00F0635F">
        <w:rPr>
          <w:rFonts w:asciiTheme="minorBidi" w:hAnsiTheme="minorBidi" w:cstheme="minorBidi"/>
          <w:bCs/>
          <w:i/>
          <w:iCs/>
          <w:color w:val="FF0000"/>
        </w:rPr>
        <w:t>[Month, Day, Year]</w:t>
      </w:r>
    </w:p>
    <w:p w14:paraId="48EC7324" w14:textId="77777777" w:rsidR="00F0635F" w:rsidRPr="00F0635F" w:rsidRDefault="00F0635F" w:rsidP="00F0635F">
      <w:pPr>
        <w:tabs>
          <w:tab w:val="left" w:pos="0"/>
        </w:tabs>
        <w:spacing w:before="240" w:line="240" w:lineRule="exact"/>
        <w:rPr>
          <w:rFonts w:asciiTheme="minorBidi" w:hAnsiTheme="minorBidi" w:cstheme="minorBidi"/>
          <w:bCs/>
          <w:i/>
          <w:iCs/>
          <w:color w:val="FF0000"/>
        </w:rPr>
      </w:pPr>
    </w:p>
    <w:p w14:paraId="320A03E5" w14:textId="77777777" w:rsidR="00A65334" w:rsidRDefault="00F0635F" w:rsidP="005B10A1">
      <w:pPr>
        <w:tabs>
          <w:tab w:val="left" w:pos="0"/>
        </w:tabs>
        <w:spacing w:before="240" w:line="240" w:lineRule="exact"/>
        <w:jc w:val="center"/>
        <w:rPr>
          <w:rFonts w:asciiTheme="minorBidi" w:hAnsiTheme="minorBidi" w:cstheme="minorBidi"/>
          <w:bCs/>
          <w:i/>
          <w:iCs/>
          <w:color w:val="FF0000"/>
        </w:rPr>
      </w:pPr>
      <w:r w:rsidRPr="005B10A1">
        <w:rPr>
          <w:rFonts w:asciiTheme="minorBidi" w:hAnsiTheme="minorBidi" w:cstheme="minorBidi"/>
          <w:bCs/>
          <w:i/>
          <w:iCs/>
        </w:rPr>
        <w:t xml:space="preserve">Re: </w:t>
      </w:r>
      <w:r w:rsidRPr="00F0635F">
        <w:rPr>
          <w:rFonts w:asciiTheme="minorBidi" w:hAnsiTheme="minorBidi" w:cstheme="minorBidi"/>
          <w:bCs/>
          <w:i/>
          <w:iCs/>
          <w:color w:val="FF0000"/>
        </w:rPr>
        <w:t>[insert name and ID number of procurement]</w:t>
      </w:r>
    </w:p>
    <w:p w14:paraId="45443D89" w14:textId="049F379B" w:rsidR="005B10A1" w:rsidRPr="005B10A1" w:rsidRDefault="005B10A1" w:rsidP="003929A2">
      <w:pPr>
        <w:pStyle w:val="ListParagraph"/>
        <w:numPr>
          <w:ilvl w:val="0"/>
          <w:numId w:val="9"/>
        </w:numPr>
        <w:tabs>
          <w:tab w:val="left" w:pos="0"/>
        </w:tabs>
        <w:spacing w:before="240" w:line="240" w:lineRule="exact"/>
        <w:rPr>
          <w:rFonts w:asciiTheme="minorBidi" w:hAnsiTheme="minorBidi" w:cstheme="minorBidi"/>
          <w:bCs/>
          <w:iCs/>
        </w:rPr>
      </w:pPr>
      <w:r w:rsidRPr="005B10A1">
        <w:rPr>
          <w:rFonts w:asciiTheme="minorBidi" w:hAnsiTheme="minorBidi" w:cstheme="minorBidi"/>
          <w:bCs/>
          <w:iCs/>
        </w:rPr>
        <w:t xml:space="preserve">The </w:t>
      </w:r>
      <w:r w:rsidRPr="005B10A1">
        <w:rPr>
          <w:rFonts w:asciiTheme="minorBidi" w:hAnsiTheme="minorBidi" w:cstheme="minorBidi"/>
          <w:bCs/>
          <w:i/>
          <w:iCs/>
          <w:color w:val="FF0000"/>
        </w:rPr>
        <w:t>[name of borrower/recipient]</w:t>
      </w:r>
      <w:r w:rsidRPr="005B10A1">
        <w:rPr>
          <w:rFonts w:asciiTheme="minorBidi" w:hAnsiTheme="minorBidi" w:cstheme="minorBidi"/>
          <w:bCs/>
          <w:iCs/>
        </w:rPr>
        <w:t xml:space="preserve"> has received (or in appropriate cases “has applied for”) financing from the International Fund for Agricultural Development (IFAD) </w:t>
      </w:r>
      <w:r w:rsidRPr="00202BCF">
        <w:rPr>
          <w:rFonts w:asciiTheme="minorBidi" w:hAnsiTheme="minorBidi" w:cstheme="minorBidi"/>
          <w:bCs/>
          <w:i/>
          <w:iCs/>
          <w:color w:val="FF0000"/>
        </w:rPr>
        <w:t xml:space="preserve">[if there is more than one donor agency, replace with this as appropriate: The </w:t>
      </w:r>
      <w:r w:rsidR="009B081A">
        <w:rPr>
          <w:rFonts w:asciiTheme="minorBidi" w:hAnsiTheme="minorBidi" w:cstheme="minorBidi"/>
          <w:bCs/>
          <w:i/>
          <w:iCs/>
          <w:color w:val="FF0000"/>
        </w:rPr>
        <w:t>[</w:t>
      </w:r>
      <w:r w:rsidRPr="00202BCF">
        <w:rPr>
          <w:rFonts w:asciiTheme="minorBidi" w:hAnsiTheme="minorBidi" w:cstheme="minorBidi"/>
          <w:bCs/>
          <w:i/>
          <w:iCs/>
          <w:color w:val="FF0000"/>
        </w:rPr>
        <w:t>name of borrower/recipient</w:t>
      </w:r>
      <w:r w:rsidR="009B081A">
        <w:rPr>
          <w:rFonts w:asciiTheme="minorBidi" w:hAnsiTheme="minorBidi" w:cstheme="minorBidi"/>
          <w:bCs/>
          <w:i/>
          <w:iCs/>
          <w:color w:val="FF0000"/>
        </w:rPr>
        <w:t>]</w:t>
      </w:r>
      <w:r w:rsidRPr="00202BCF">
        <w:rPr>
          <w:rFonts w:asciiTheme="minorBidi" w:hAnsiTheme="minorBidi" w:cstheme="minorBidi"/>
          <w:bCs/>
          <w:i/>
          <w:iCs/>
          <w:color w:val="FF0000"/>
        </w:rPr>
        <w:t xml:space="preserve"> has received (or in appropriate cases “has applied for”) a financing from the International Fund for Agricultural Development (IFAD) and [insert other donor] – the financing of which is being administered by IFAD] </w:t>
      </w:r>
      <w:r w:rsidRPr="005B10A1">
        <w:rPr>
          <w:rFonts w:asciiTheme="minorBidi" w:hAnsiTheme="minorBidi" w:cstheme="minorBidi"/>
          <w:bCs/>
          <w:iCs/>
        </w:rPr>
        <w:t xml:space="preserve">and intends to apply a part of the proceeds </w:t>
      </w:r>
      <w:r w:rsidR="009B081A">
        <w:rPr>
          <w:rFonts w:asciiTheme="minorBidi" w:hAnsiTheme="minorBidi" w:cstheme="minorBidi"/>
          <w:bCs/>
          <w:iCs/>
        </w:rPr>
        <w:t>to</w:t>
      </w:r>
      <w:r w:rsidRPr="005B10A1">
        <w:rPr>
          <w:rFonts w:asciiTheme="minorBidi" w:hAnsiTheme="minorBidi" w:cstheme="minorBidi"/>
          <w:bCs/>
          <w:iCs/>
        </w:rPr>
        <w:t xml:space="preserve"> the financing </w:t>
      </w:r>
      <w:r w:rsidR="009B081A">
        <w:rPr>
          <w:rFonts w:asciiTheme="minorBidi" w:hAnsiTheme="minorBidi" w:cstheme="minorBidi"/>
          <w:bCs/>
          <w:iCs/>
        </w:rPr>
        <w:t>of</w:t>
      </w:r>
      <w:r w:rsidRPr="005B10A1">
        <w:rPr>
          <w:rFonts w:asciiTheme="minorBidi" w:hAnsiTheme="minorBidi" w:cstheme="minorBidi"/>
          <w:bCs/>
          <w:iCs/>
        </w:rPr>
        <w:t xml:space="preserve"> this procurement. The use of any IFAD financing shall be subject to IFAD’s approval, pursuant to the terms and conditions of the financing agreement, as well as IFAD’s rules, policies and procedures. IFAD and its officials, agents and employees shall be held harmless from and against all suits, proceedings, claims, demands, losses and liability of any kind or nature brought by any party in connection with </w:t>
      </w:r>
      <w:r w:rsidRPr="005B10A1">
        <w:rPr>
          <w:rFonts w:asciiTheme="minorBidi" w:hAnsiTheme="minorBidi" w:cstheme="minorBidi"/>
          <w:bCs/>
          <w:i/>
          <w:iCs/>
          <w:color w:val="FF0000"/>
        </w:rPr>
        <w:t>[name of project]</w:t>
      </w:r>
      <w:r w:rsidRPr="005B10A1">
        <w:rPr>
          <w:rFonts w:asciiTheme="minorBidi" w:hAnsiTheme="minorBidi" w:cstheme="minorBidi"/>
          <w:bCs/>
          <w:iCs/>
        </w:rPr>
        <w:t>.</w:t>
      </w:r>
    </w:p>
    <w:p w14:paraId="65F98656" w14:textId="77777777" w:rsidR="005B10A1" w:rsidRPr="005B10A1" w:rsidRDefault="005B10A1" w:rsidP="003929A2">
      <w:pPr>
        <w:pStyle w:val="ListParagraph"/>
        <w:numPr>
          <w:ilvl w:val="0"/>
          <w:numId w:val="9"/>
        </w:numPr>
        <w:tabs>
          <w:tab w:val="left" w:pos="0"/>
        </w:tabs>
        <w:spacing w:before="240" w:line="240" w:lineRule="exact"/>
        <w:rPr>
          <w:rFonts w:asciiTheme="minorBidi" w:hAnsiTheme="minorBidi" w:cstheme="minorBidi"/>
          <w:bCs/>
          <w:iCs/>
        </w:rPr>
      </w:pPr>
      <w:r w:rsidRPr="005B10A1">
        <w:rPr>
          <w:rFonts w:asciiTheme="minorBidi" w:hAnsiTheme="minorBidi" w:cstheme="minorBidi"/>
          <w:bCs/>
          <w:iCs/>
        </w:rPr>
        <w:t xml:space="preserve">The </w:t>
      </w:r>
      <w:r w:rsidRPr="005B10A1">
        <w:rPr>
          <w:rFonts w:asciiTheme="minorBidi" w:hAnsiTheme="minorBidi" w:cstheme="minorBidi"/>
          <w:bCs/>
          <w:i/>
          <w:iCs/>
          <w:color w:val="FF0000"/>
        </w:rPr>
        <w:t>[name of project]</w:t>
      </w:r>
      <w:r w:rsidRPr="005B10A1">
        <w:rPr>
          <w:rFonts w:asciiTheme="minorBidi" w:hAnsiTheme="minorBidi" w:cstheme="minorBidi"/>
          <w:bCs/>
          <w:iCs/>
        </w:rPr>
        <w:t xml:space="preserve"> includes </w:t>
      </w:r>
      <w:r w:rsidRPr="005B10A1">
        <w:rPr>
          <w:rFonts w:asciiTheme="minorBidi" w:hAnsiTheme="minorBidi" w:cstheme="minorBidi"/>
          <w:bCs/>
          <w:i/>
          <w:iCs/>
          <w:color w:val="FF0000"/>
        </w:rPr>
        <w:t>[provide the best available brief description of the general and specific goals the project, the expected duration, and other information that would be helpful to potential bidders]</w:t>
      </w:r>
      <w:r w:rsidRPr="005B10A1">
        <w:rPr>
          <w:rFonts w:asciiTheme="minorBidi" w:hAnsiTheme="minorBidi" w:cstheme="minorBidi"/>
          <w:bCs/>
          <w:iCs/>
        </w:rPr>
        <w:t>.</w:t>
      </w:r>
    </w:p>
    <w:p w14:paraId="30A37BB7" w14:textId="51F2B3E3" w:rsidR="005B10A1" w:rsidRPr="005B10A1" w:rsidRDefault="005B10A1" w:rsidP="003929A2">
      <w:pPr>
        <w:pStyle w:val="ListParagraph"/>
        <w:numPr>
          <w:ilvl w:val="0"/>
          <w:numId w:val="9"/>
        </w:numPr>
        <w:tabs>
          <w:tab w:val="left" w:pos="0"/>
        </w:tabs>
        <w:spacing w:before="240" w:line="240" w:lineRule="exact"/>
        <w:rPr>
          <w:rFonts w:asciiTheme="minorBidi" w:hAnsiTheme="minorBidi" w:cstheme="minorBidi"/>
          <w:bCs/>
          <w:iCs/>
        </w:rPr>
      </w:pPr>
      <w:r w:rsidRPr="005B10A1">
        <w:rPr>
          <w:rFonts w:asciiTheme="minorBidi" w:hAnsiTheme="minorBidi" w:cstheme="minorBidi"/>
          <w:bCs/>
          <w:iCs/>
        </w:rPr>
        <w:t xml:space="preserve">This IFB follows the General Procurement Notice that appeared on the IFAD website on </w:t>
      </w:r>
      <w:r w:rsidRPr="005B10A1">
        <w:rPr>
          <w:rFonts w:asciiTheme="minorBidi" w:hAnsiTheme="minorBidi" w:cstheme="minorBidi"/>
          <w:bCs/>
          <w:i/>
          <w:iCs/>
          <w:color w:val="FF0000"/>
        </w:rPr>
        <w:t>[date]</w:t>
      </w:r>
      <w:r w:rsidRPr="005B10A1">
        <w:rPr>
          <w:rFonts w:asciiTheme="minorBidi" w:hAnsiTheme="minorBidi" w:cstheme="minorBidi"/>
          <w:bCs/>
          <w:iCs/>
        </w:rPr>
        <w:t xml:space="preserve">, </w:t>
      </w:r>
      <w:r w:rsidR="005610BE">
        <w:rPr>
          <w:rFonts w:asciiTheme="minorBidi" w:hAnsiTheme="minorBidi" w:cstheme="minorBidi"/>
          <w:bCs/>
          <w:iCs/>
        </w:rPr>
        <w:t>the</w:t>
      </w:r>
      <w:r w:rsidRPr="005B10A1">
        <w:rPr>
          <w:rFonts w:asciiTheme="minorBidi" w:hAnsiTheme="minorBidi" w:cstheme="minorBidi"/>
          <w:bCs/>
          <w:iCs/>
        </w:rPr>
        <w:t xml:space="preserve"> United Nations Development Business (UNDB) </w:t>
      </w:r>
      <w:r w:rsidR="005610BE">
        <w:rPr>
          <w:rFonts w:asciiTheme="minorBidi" w:hAnsiTheme="minorBidi" w:cstheme="minorBidi"/>
          <w:bCs/>
          <w:iCs/>
        </w:rPr>
        <w:t>website</w:t>
      </w:r>
      <w:r w:rsidRPr="005B10A1">
        <w:rPr>
          <w:rFonts w:asciiTheme="minorBidi" w:hAnsiTheme="minorBidi" w:cstheme="minorBidi"/>
          <w:bCs/>
          <w:iCs/>
        </w:rPr>
        <w:t xml:space="preserve"> on </w:t>
      </w:r>
      <w:r w:rsidRPr="005B10A1">
        <w:rPr>
          <w:rFonts w:asciiTheme="minorBidi" w:hAnsiTheme="minorBidi" w:cstheme="minorBidi"/>
          <w:bCs/>
          <w:i/>
          <w:iCs/>
          <w:color w:val="FF0000"/>
        </w:rPr>
        <w:t>[date]</w:t>
      </w:r>
      <w:r w:rsidRPr="005B10A1">
        <w:rPr>
          <w:rFonts w:asciiTheme="minorBidi" w:hAnsiTheme="minorBidi" w:cstheme="minorBidi"/>
          <w:bCs/>
          <w:iCs/>
        </w:rPr>
        <w:t xml:space="preserve">, and a national newspaper </w:t>
      </w:r>
      <w:r w:rsidRPr="005B10A1">
        <w:rPr>
          <w:rFonts w:asciiTheme="minorBidi" w:hAnsiTheme="minorBidi" w:cstheme="minorBidi"/>
          <w:bCs/>
          <w:i/>
          <w:iCs/>
          <w:color w:val="FF0000"/>
        </w:rPr>
        <w:t>[insert name(s) of newspaper(s)]</w:t>
      </w:r>
      <w:r w:rsidRPr="005B10A1">
        <w:rPr>
          <w:rFonts w:asciiTheme="minorBidi" w:hAnsiTheme="minorBidi" w:cstheme="minorBidi"/>
          <w:bCs/>
          <w:iCs/>
        </w:rPr>
        <w:t xml:space="preserve"> on </w:t>
      </w:r>
      <w:r w:rsidRPr="005B10A1">
        <w:rPr>
          <w:rFonts w:asciiTheme="minorBidi" w:hAnsiTheme="minorBidi" w:cstheme="minorBidi"/>
          <w:bCs/>
          <w:i/>
          <w:iCs/>
          <w:color w:val="FF0000"/>
        </w:rPr>
        <w:t>[date]</w:t>
      </w:r>
      <w:r w:rsidRPr="005B10A1">
        <w:rPr>
          <w:rFonts w:asciiTheme="minorBidi" w:hAnsiTheme="minorBidi" w:cstheme="minorBidi"/>
          <w:bCs/>
          <w:iCs/>
        </w:rPr>
        <w:t>.</w:t>
      </w:r>
    </w:p>
    <w:p w14:paraId="0ACDF998" w14:textId="2B8F3BD3" w:rsidR="005B10A1" w:rsidRPr="005B10A1" w:rsidRDefault="005B10A1" w:rsidP="003929A2">
      <w:pPr>
        <w:pStyle w:val="ListParagraph"/>
        <w:numPr>
          <w:ilvl w:val="0"/>
          <w:numId w:val="9"/>
        </w:numPr>
        <w:tabs>
          <w:tab w:val="left" w:pos="0"/>
        </w:tabs>
        <w:spacing w:before="240" w:line="240" w:lineRule="exact"/>
        <w:rPr>
          <w:rFonts w:asciiTheme="minorBidi" w:hAnsiTheme="minorBidi" w:cstheme="minorBidi"/>
          <w:bCs/>
          <w:iCs/>
        </w:rPr>
      </w:pPr>
      <w:r w:rsidRPr="005B10A1">
        <w:rPr>
          <w:rFonts w:asciiTheme="minorBidi" w:hAnsiTheme="minorBidi" w:cstheme="minorBidi"/>
          <w:bCs/>
          <w:iCs/>
        </w:rPr>
        <w:t>The</w:t>
      </w:r>
      <w:r>
        <w:rPr>
          <w:rFonts w:asciiTheme="minorBidi" w:hAnsiTheme="minorBidi" w:cstheme="minorBidi"/>
          <w:bCs/>
          <w:iCs/>
        </w:rPr>
        <w:t xml:space="preserve"> e</w:t>
      </w:r>
      <w:r w:rsidRPr="005B10A1">
        <w:rPr>
          <w:rFonts w:asciiTheme="minorBidi" w:hAnsiTheme="minorBidi" w:cstheme="minorBidi"/>
          <w:bCs/>
          <w:iCs/>
        </w:rPr>
        <w:t xml:space="preserve">mployer now invites sealed bids from eligible entities (“bidders”) for the execution and completion of </w:t>
      </w:r>
      <w:r w:rsidRPr="005B10A1">
        <w:rPr>
          <w:rFonts w:asciiTheme="minorBidi" w:hAnsiTheme="minorBidi" w:cstheme="minorBidi"/>
          <w:bCs/>
          <w:i/>
          <w:iCs/>
          <w:color w:val="FF0000"/>
        </w:rPr>
        <w:t>[i</w:t>
      </w:r>
      <w:r>
        <w:rPr>
          <w:rFonts w:asciiTheme="minorBidi" w:hAnsiTheme="minorBidi" w:cstheme="minorBidi"/>
          <w:bCs/>
          <w:i/>
          <w:iCs/>
          <w:color w:val="FF0000"/>
        </w:rPr>
        <w:t>nsert brief description of the w</w:t>
      </w:r>
      <w:r w:rsidRPr="005B10A1">
        <w:rPr>
          <w:rFonts w:asciiTheme="minorBidi" w:hAnsiTheme="minorBidi" w:cstheme="minorBidi"/>
          <w:bCs/>
          <w:i/>
          <w:iCs/>
          <w:color w:val="FF0000"/>
        </w:rPr>
        <w:t>orks]</w:t>
      </w:r>
      <w:r w:rsidRPr="005B10A1">
        <w:rPr>
          <w:rFonts w:asciiTheme="minorBidi" w:hAnsiTheme="minorBidi" w:cstheme="minorBidi"/>
          <w:bCs/>
          <w:iCs/>
        </w:rPr>
        <w:t>, which are being bid as a unit price contract b</w:t>
      </w:r>
      <w:r w:rsidR="00A41075">
        <w:rPr>
          <w:rFonts w:asciiTheme="minorBidi" w:hAnsiTheme="minorBidi" w:cstheme="minorBidi"/>
          <w:bCs/>
          <w:iCs/>
        </w:rPr>
        <w:t>ased on the bill of q</w:t>
      </w:r>
      <w:r w:rsidR="003435AD">
        <w:rPr>
          <w:rFonts w:asciiTheme="minorBidi" w:hAnsiTheme="minorBidi" w:cstheme="minorBidi"/>
          <w:bCs/>
          <w:iCs/>
        </w:rPr>
        <w:t>uantities.</w:t>
      </w:r>
      <w:r w:rsidR="00A41075">
        <w:rPr>
          <w:rStyle w:val="FootnoteReference"/>
          <w:rFonts w:asciiTheme="minorBidi" w:hAnsiTheme="minorBidi" w:cstheme="minorBidi"/>
          <w:bCs/>
          <w:iCs/>
        </w:rPr>
        <w:footnoteReference w:id="1"/>
      </w:r>
      <w:r w:rsidRPr="005B10A1">
        <w:rPr>
          <w:rFonts w:asciiTheme="minorBidi" w:hAnsiTheme="minorBidi" w:cstheme="minorBidi"/>
          <w:bCs/>
          <w:iCs/>
        </w:rPr>
        <w:t xml:space="preserve"> </w:t>
      </w:r>
    </w:p>
    <w:p w14:paraId="1AECF518" w14:textId="77777777" w:rsidR="005B10A1" w:rsidRPr="005B10A1" w:rsidRDefault="005B10A1" w:rsidP="003929A2">
      <w:pPr>
        <w:pStyle w:val="ListParagraph"/>
        <w:numPr>
          <w:ilvl w:val="0"/>
          <w:numId w:val="9"/>
        </w:numPr>
        <w:tabs>
          <w:tab w:val="left" w:pos="0"/>
        </w:tabs>
        <w:spacing w:before="240" w:line="240" w:lineRule="exact"/>
        <w:rPr>
          <w:rFonts w:asciiTheme="minorBidi" w:hAnsiTheme="minorBidi" w:cstheme="minorBidi"/>
          <w:bCs/>
          <w:iCs/>
        </w:rPr>
      </w:pPr>
      <w:r w:rsidRPr="005B10A1">
        <w:rPr>
          <w:rFonts w:asciiTheme="minorBidi" w:hAnsiTheme="minorBidi" w:cstheme="minorBidi"/>
          <w:bCs/>
          <w:iCs/>
        </w:rPr>
        <w:t xml:space="preserve">This IFB is open to all eligible bidders who wish to participate. Subject to the </w:t>
      </w:r>
      <w:r w:rsidR="009913A6">
        <w:rPr>
          <w:rFonts w:asciiTheme="minorBidi" w:hAnsiTheme="minorBidi" w:cstheme="minorBidi"/>
          <w:bCs/>
          <w:iCs/>
        </w:rPr>
        <w:t>restrictions stipulated in the bidding d</w:t>
      </w:r>
      <w:r w:rsidRPr="005B10A1">
        <w:rPr>
          <w:rFonts w:asciiTheme="minorBidi" w:hAnsiTheme="minorBidi" w:cstheme="minorBidi"/>
          <w:bCs/>
          <w:iCs/>
        </w:rPr>
        <w:t>ocument, eligible bidders may associate with other bidders to enhance their capacity</w:t>
      </w:r>
      <w:r w:rsidR="009913A6">
        <w:rPr>
          <w:rFonts w:asciiTheme="minorBidi" w:hAnsiTheme="minorBidi" w:cstheme="minorBidi"/>
          <w:bCs/>
          <w:iCs/>
        </w:rPr>
        <w:t xml:space="preserve"> to successfully carry out the w</w:t>
      </w:r>
      <w:r w:rsidRPr="005B10A1">
        <w:rPr>
          <w:rFonts w:asciiTheme="minorBidi" w:hAnsiTheme="minorBidi" w:cstheme="minorBidi"/>
          <w:bCs/>
          <w:iCs/>
        </w:rPr>
        <w:t>orks.</w:t>
      </w:r>
    </w:p>
    <w:p w14:paraId="0F834807" w14:textId="77777777" w:rsidR="005B10A1" w:rsidRPr="005B10A1" w:rsidRDefault="005B10A1" w:rsidP="003929A2">
      <w:pPr>
        <w:pStyle w:val="ListParagraph"/>
        <w:numPr>
          <w:ilvl w:val="0"/>
          <w:numId w:val="9"/>
        </w:numPr>
        <w:tabs>
          <w:tab w:val="left" w:pos="0"/>
        </w:tabs>
        <w:spacing w:before="240" w:line="240" w:lineRule="exact"/>
        <w:rPr>
          <w:rFonts w:asciiTheme="minorBidi" w:hAnsiTheme="minorBidi" w:cstheme="minorBidi"/>
          <w:bCs/>
          <w:iCs/>
        </w:rPr>
      </w:pPr>
      <w:r w:rsidRPr="009913A6">
        <w:rPr>
          <w:rFonts w:asciiTheme="minorBidi" w:hAnsiTheme="minorBidi" w:cstheme="minorBidi"/>
          <w:bCs/>
          <w:i/>
          <w:iCs/>
          <w:color w:val="FF0000"/>
        </w:rPr>
        <w:t>[</w:t>
      </w:r>
      <w:r w:rsidR="009913A6">
        <w:rPr>
          <w:rFonts w:asciiTheme="minorBidi" w:hAnsiTheme="minorBidi" w:cstheme="minorBidi"/>
          <w:bCs/>
          <w:i/>
          <w:iCs/>
          <w:color w:val="FF0000"/>
        </w:rPr>
        <w:t>Add if required</w:t>
      </w:r>
      <w:r w:rsidRPr="009913A6">
        <w:rPr>
          <w:rFonts w:asciiTheme="minorBidi" w:hAnsiTheme="minorBidi" w:cstheme="minorBidi"/>
          <w:bCs/>
          <w:i/>
          <w:iCs/>
          <w:color w:val="FF0000"/>
        </w:rPr>
        <w:t>]</w:t>
      </w:r>
      <w:r w:rsidR="009913A6">
        <w:rPr>
          <w:rFonts w:asciiTheme="minorBidi" w:hAnsiTheme="minorBidi" w:cstheme="minorBidi"/>
          <w:bCs/>
          <w:iCs/>
        </w:rPr>
        <w:t xml:space="preserve"> The w</w:t>
      </w:r>
      <w:r w:rsidRPr="005B10A1">
        <w:rPr>
          <w:rFonts w:asciiTheme="minorBidi" w:hAnsiTheme="minorBidi" w:cstheme="minorBidi"/>
          <w:bCs/>
          <w:iCs/>
        </w:rPr>
        <w:t xml:space="preserve">orks, and the contract/s expected to be awarded, are divided into the following lots: </w:t>
      </w:r>
      <w:r w:rsidRPr="009913A6">
        <w:rPr>
          <w:rFonts w:asciiTheme="minorBidi" w:hAnsiTheme="minorBidi" w:cstheme="minorBidi"/>
          <w:bCs/>
          <w:i/>
          <w:iCs/>
          <w:color w:val="FF0000"/>
        </w:rPr>
        <w:t>[insert number and description of lots]</w:t>
      </w:r>
    </w:p>
    <w:p w14:paraId="3A6EF1C3" w14:textId="0DE43A3B" w:rsidR="005B10A1" w:rsidRPr="005B10A1" w:rsidRDefault="009913A6" w:rsidP="003929A2">
      <w:pPr>
        <w:pStyle w:val="ListParagraph"/>
        <w:numPr>
          <w:ilvl w:val="0"/>
          <w:numId w:val="9"/>
        </w:numPr>
        <w:tabs>
          <w:tab w:val="left" w:pos="0"/>
        </w:tabs>
        <w:spacing w:before="240" w:line="240" w:lineRule="exact"/>
        <w:rPr>
          <w:rFonts w:asciiTheme="minorBidi" w:hAnsiTheme="minorBidi" w:cstheme="minorBidi"/>
          <w:bCs/>
          <w:iCs/>
        </w:rPr>
      </w:pPr>
      <w:r>
        <w:rPr>
          <w:rFonts w:asciiTheme="minorBidi" w:hAnsiTheme="minorBidi" w:cstheme="minorBidi"/>
          <w:bCs/>
          <w:iCs/>
        </w:rPr>
        <w:t>A c</w:t>
      </w:r>
      <w:r w:rsidR="005B10A1" w:rsidRPr="005B10A1">
        <w:rPr>
          <w:rFonts w:asciiTheme="minorBidi" w:hAnsiTheme="minorBidi" w:cstheme="minorBidi"/>
          <w:bCs/>
          <w:iCs/>
        </w:rPr>
        <w:t xml:space="preserve">ontractor will be selected using the </w:t>
      </w:r>
      <w:r w:rsidR="00C13E21">
        <w:rPr>
          <w:rFonts w:asciiTheme="minorBidi" w:hAnsiTheme="minorBidi" w:cstheme="minorBidi"/>
          <w:bCs/>
          <w:iCs/>
        </w:rPr>
        <w:t>n</w:t>
      </w:r>
      <w:r w:rsidR="005B10A1" w:rsidRPr="005B10A1">
        <w:rPr>
          <w:rFonts w:asciiTheme="minorBidi" w:hAnsiTheme="minorBidi" w:cstheme="minorBidi"/>
          <w:bCs/>
          <w:iCs/>
        </w:rPr>
        <w:t xml:space="preserve">ational </w:t>
      </w:r>
      <w:r w:rsidR="00C13E21">
        <w:rPr>
          <w:rFonts w:asciiTheme="minorBidi" w:hAnsiTheme="minorBidi" w:cstheme="minorBidi"/>
          <w:bCs/>
          <w:iCs/>
        </w:rPr>
        <w:t>c</w:t>
      </w:r>
      <w:r w:rsidR="005B10A1" w:rsidRPr="005B10A1">
        <w:rPr>
          <w:rFonts w:asciiTheme="minorBidi" w:hAnsiTheme="minorBidi" w:cstheme="minorBidi"/>
          <w:bCs/>
          <w:iCs/>
        </w:rPr>
        <w:t xml:space="preserve">ompetitive </w:t>
      </w:r>
      <w:r w:rsidR="00C13E21">
        <w:rPr>
          <w:rFonts w:asciiTheme="minorBidi" w:hAnsiTheme="minorBidi" w:cstheme="minorBidi"/>
          <w:bCs/>
          <w:iCs/>
        </w:rPr>
        <w:t>b</w:t>
      </w:r>
      <w:r w:rsidR="005B10A1" w:rsidRPr="005B10A1">
        <w:rPr>
          <w:rFonts w:asciiTheme="minorBidi" w:hAnsiTheme="minorBidi" w:cstheme="minorBidi"/>
          <w:bCs/>
          <w:iCs/>
        </w:rPr>
        <w:t xml:space="preserve">idding (NCB) method in accordance with the IFAD Procurement Handbook accessible at </w:t>
      </w:r>
      <w:hyperlink r:id="rId19" w:history="1">
        <w:r w:rsidR="005610BE" w:rsidRPr="00497CA0">
          <w:rPr>
            <w:rStyle w:val="Hyperlink"/>
            <w:rFonts w:asciiTheme="minorBidi" w:hAnsiTheme="minorBidi" w:cstheme="minorBidi"/>
            <w:bCs/>
            <w:iCs/>
          </w:rPr>
          <w:t>www.ifad.org/project-procurement</w:t>
        </w:r>
      </w:hyperlink>
      <w:r w:rsidR="005B10A1" w:rsidRPr="005B10A1">
        <w:rPr>
          <w:rFonts w:asciiTheme="minorBidi" w:hAnsiTheme="minorBidi" w:cstheme="minorBidi"/>
          <w:bCs/>
          <w:iCs/>
        </w:rPr>
        <w:t>.</w:t>
      </w:r>
      <w:r w:rsidR="005610BE">
        <w:rPr>
          <w:rFonts w:asciiTheme="minorBidi" w:hAnsiTheme="minorBidi" w:cstheme="minorBidi"/>
          <w:bCs/>
          <w:iCs/>
        </w:rPr>
        <w:t xml:space="preserve"> </w:t>
      </w:r>
      <w:r w:rsidR="005B10A1" w:rsidRPr="005B10A1">
        <w:rPr>
          <w:rFonts w:asciiTheme="minorBidi" w:hAnsiTheme="minorBidi" w:cstheme="minorBidi"/>
          <w:bCs/>
          <w:iCs/>
        </w:rPr>
        <w:t>The NCB process will include a review and verification of qualifications and past performance, including a reference check, prior to the contract award.</w:t>
      </w:r>
    </w:p>
    <w:p w14:paraId="4D3D88AD" w14:textId="2806C42D" w:rsidR="005B10A1" w:rsidRPr="005B10A1" w:rsidRDefault="00A41075" w:rsidP="003929A2">
      <w:pPr>
        <w:pStyle w:val="ListParagraph"/>
        <w:numPr>
          <w:ilvl w:val="0"/>
          <w:numId w:val="9"/>
        </w:numPr>
        <w:tabs>
          <w:tab w:val="left" w:pos="0"/>
        </w:tabs>
        <w:spacing w:before="240" w:line="240" w:lineRule="exact"/>
        <w:rPr>
          <w:rFonts w:asciiTheme="minorBidi" w:hAnsiTheme="minorBidi" w:cstheme="minorBidi"/>
          <w:bCs/>
          <w:iCs/>
        </w:rPr>
      </w:pPr>
      <w:r>
        <w:rPr>
          <w:rFonts w:asciiTheme="minorBidi" w:hAnsiTheme="minorBidi" w:cstheme="minorBidi"/>
          <w:bCs/>
          <w:iCs/>
        </w:rPr>
        <w:t>Please note that a pre-bid c</w:t>
      </w:r>
      <w:r w:rsidR="005B10A1" w:rsidRPr="005B10A1">
        <w:rPr>
          <w:rFonts w:asciiTheme="minorBidi" w:hAnsiTheme="minorBidi" w:cstheme="minorBidi"/>
          <w:bCs/>
          <w:iCs/>
        </w:rPr>
        <w:t xml:space="preserve">onference </w:t>
      </w:r>
      <w:r w:rsidR="005B10A1" w:rsidRPr="009913A6">
        <w:rPr>
          <w:rFonts w:asciiTheme="minorBidi" w:hAnsiTheme="minorBidi" w:cstheme="minorBidi"/>
          <w:bCs/>
          <w:i/>
          <w:iCs/>
          <w:color w:val="FF0000"/>
        </w:rPr>
        <w:t>[insert will/will not]</w:t>
      </w:r>
      <w:r w:rsidR="005B10A1" w:rsidRPr="005B10A1">
        <w:rPr>
          <w:rFonts w:asciiTheme="minorBidi" w:hAnsiTheme="minorBidi" w:cstheme="minorBidi"/>
          <w:bCs/>
          <w:iCs/>
        </w:rPr>
        <w:t xml:space="preserve"> be held as described in the Bid Data Sheet (“BDS”), Section III of the </w:t>
      </w:r>
      <w:r w:rsidR="00C13E21">
        <w:rPr>
          <w:rFonts w:asciiTheme="minorBidi" w:hAnsiTheme="minorBidi" w:cstheme="minorBidi"/>
          <w:bCs/>
          <w:iCs/>
        </w:rPr>
        <w:t>b</w:t>
      </w:r>
      <w:r w:rsidR="005B10A1" w:rsidRPr="005B10A1">
        <w:rPr>
          <w:rFonts w:asciiTheme="minorBidi" w:hAnsiTheme="minorBidi" w:cstheme="minorBidi"/>
          <w:bCs/>
          <w:iCs/>
        </w:rPr>
        <w:t xml:space="preserve">idding </w:t>
      </w:r>
      <w:r w:rsidR="00C13E21">
        <w:rPr>
          <w:rFonts w:asciiTheme="minorBidi" w:hAnsiTheme="minorBidi" w:cstheme="minorBidi"/>
          <w:bCs/>
          <w:iCs/>
        </w:rPr>
        <w:t>d</w:t>
      </w:r>
      <w:r w:rsidR="005B10A1" w:rsidRPr="005B10A1">
        <w:rPr>
          <w:rFonts w:asciiTheme="minorBidi" w:hAnsiTheme="minorBidi" w:cstheme="minorBidi"/>
          <w:bCs/>
          <w:iCs/>
        </w:rPr>
        <w:t>ocument.</w:t>
      </w:r>
    </w:p>
    <w:p w14:paraId="4CB12F96" w14:textId="3AB4DC91" w:rsidR="005B10A1" w:rsidRPr="005B10A1" w:rsidRDefault="005B10A1" w:rsidP="003929A2">
      <w:pPr>
        <w:pStyle w:val="ListParagraph"/>
        <w:numPr>
          <w:ilvl w:val="0"/>
          <w:numId w:val="9"/>
        </w:numPr>
        <w:tabs>
          <w:tab w:val="left" w:pos="0"/>
        </w:tabs>
        <w:spacing w:before="240" w:line="240" w:lineRule="exact"/>
        <w:rPr>
          <w:rFonts w:asciiTheme="minorBidi" w:hAnsiTheme="minorBidi" w:cstheme="minorBidi"/>
          <w:bCs/>
          <w:iCs/>
        </w:rPr>
      </w:pPr>
      <w:r w:rsidRPr="005B10A1">
        <w:rPr>
          <w:rFonts w:asciiTheme="minorBidi" w:hAnsiTheme="minorBidi" w:cstheme="minorBidi"/>
          <w:bCs/>
          <w:iCs/>
        </w:rPr>
        <w:lastRenderedPageBreak/>
        <w:t xml:space="preserve">Bidders interested in submitting a bid shall purchase the bidding document against payment of a non-refundable fee of </w:t>
      </w:r>
      <w:r w:rsidRPr="009913A6">
        <w:rPr>
          <w:rFonts w:asciiTheme="minorBidi" w:hAnsiTheme="minorBidi" w:cstheme="minorBidi"/>
          <w:bCs/>
          <w:i/>
          <w:iCs/>
          <w:color w:val="FF0000"/>
        </w:rPr>
        <w:t>[insert amount and currency]</w:t>
      </w:r>
      <w:r w:rsidRPr="005B10A1">
        <w:rPr>
          <w:rFonts w:asciiTheme="minorBidi" w:hAnsiTheme="minorBidi" w:cstheme="minorBidi"/>
          <w:bCs/>
          <w:iCs/>
        </w:rPr>
        <w:t xml:space="preserve"> by sending an e-mail or letter, giving full contact details of the bidder, to the following point of contact. This will ensure that the bidders </w:t>
      </w:r>
      <w:r w:rsidR="00A41075">
        <w:rPr>
          <w:rFonts w:asciiTheme="minorBidi" w:hAnsiTheme="minorBidi" w:cstheme="minorBidi"/>
          <w:bCs/>
          <w:iCs/>
        </w:rPr>
        <w:t>receive updates regarding this bidding d</w:t>
      </w:r>
      <w:r w:rsidRPr="005B10A1">
        <w:rPr>
          <w:rFonts w:asciiTheme="minorBidi" w:hAnsiTheme="minorBidi" w:cstheme="minorBidi"/>
          <w:bCs/>
          <w:iCs/>
        </w:rPr>
        <w:t>ocument.</w:t>
      </w:r>
    </w:p>
    <w:p w14:paraId="447B660F" w14:textId="630989E6" w:rsidR="005B10A1" w:rsidRPr="005B10A1" w:rsidRDefault="00A41075" w:rsidP="005B10A1">
      <w:pPr>
        <w:tabs>
          <w:tab w:val="left" w:pos="0"/>
        </w:tabs>
        <w:spacing w:before="240" w:line="240" w:lineRule="exact"/>
        <w:ind w:left="720"/>
        <w:rPr>
          <w:rFonts w:asciiTheme="minorBidi" w:hAnsiTheme="minorBidi" w:cstheme="minorBidi"/>
          <w:bCs/>
          <w:i/>
          <w:iCs/>
          <w:color w:val="FF0000"/>
        </w:rPr>
      </w:pPr>
      <w:r>
        <w:rPr>
          <w:rFonts w:asciiTheme="minorBidi" w:hAnsiTheme="minorBidi" w:cstheme="minorBidi"/>
          <w:bCs/>
          <w:i/>
          <w:iCs/>
          <w:color w:val="FF0000"/>
        </w:rPr>
        <w:t>[</w:t>
      </w:r>
      <w:proofErr w:type="spellStart"/>
      <w:r>
        <w:rPr>
          <w:rFonts w:asciiTheme="minorBidi" w:hAnsiTheme="minorBidi" w:cstheme="minorBidi"/>
          <w:bCs/>
          <w:i/>
          <w:iCs/>
          <w:color w:val="FF0000"/>
        </w:rPr>
        <w:t>Authorised</w:t>
      </w:r>
      <w:proofErr w:type="spellEnd"/>
      <w:r>
        <w:rPr>
          <w:rFonts w:asciiTheme="minorBidi" w:hAnsiTheme="minorBidi" w:cstheme="minorBidi"/>
          <w:bCs/>
          <w:i/>
          <w:iCs/>
          <w:color w:val="FF0000"/>
        </w:rPr>
        <w:t xml:space="preserve"> o</w:t>
      </w:r>
      <w:r w:rsidR="005B10A1" w:rsidRPr="005B10A1">
        <w:rPr>
          <w:rFonts w:asciiTheme="minorBidi" w:hAnsiTheme="minorBidi" w:cstheme="minorBidi"/>
          <w:bCs/>
          <w:i/>
          <w:iCs/>
          <w:color w:val="FF0000"/>
        </w:rPr>
        <w:t>fficial]</w:t>
      </w:r>
    </w:p>
    <w:p w14:paraId="4D071BC0" w14:textId="59F5A68E" w:rsidR="005B10A1" w:rsidRPr="005B10A1" w:rsidRDefault="005B10A1" w:rsidP="005B10A1">
      <w:pPr>
        <w:tabs>
          <w:tab w:val="left" w:pos="0"/>
        </w:tabs>
        <w:spacing w:before="240" w:line="240" w:lineRule="exact"/>
        <w:ind w:left="720"/>
        <w:rPr>
          <w:rFonts w:asciiTheme="minorBidi" w:hAnsiTheme="minorBidi" w:cstheme="minorBidi"/>
          <w:bCs/>
          <w:i/>
          <w:iCs/>
          <w:color w:val="FF0000"/>
        </w:rPr>
      </w:pPr>
      <w:r w:rsidRPr="005B10A1">
        <w:rPr>
          <w:rFonts w:asciiTheme="minorBidi" w:hAnsiTheme="minorBidi" w:cstheme="minorBidi"/>
          <w:bCs/>
          <w:iCs/>
        </w:rPr>
        <w:t xml:space="preserve">For </w:t>
      </w:r>
      <w:r w:rsidR="00A41075">
        <w:rPr>
          <w:rFonts w:asciiTheme="minorBidi" w:hAnsiTheme="minorBidi" w:cstheme="minorBidi"/>
          <w:bCs/>
          <w:i/>
          <w:iCs/>
          <w:color w:val="FF0000"/>
        </w:rPr>
        <w:t>[full name of e</w:t>
      </w:r>
      <w:r w:rsidRPr="005B10A1">
        <w:rPr>
          <w:rFonts w:asciiTheme="minorBidi" w:hAnsiTheme="minorBidi" w:cstheme="minorBidi"/>
          <w:bCs/>
          <w:i/>
          <w:iCs/>
          <w:color w:val="FF0000"/>
        </w:rPr>
        <w:t>mployer]</w:t>
      </w:r>
    </w:p>
    <w:p w14:paraId="24C06779" w14:textId="77777777" w:rsidR="005B10A1" w:rsidRPr="005B10A1" w:rsidRDefault="005B10A1" w:rsidP="005B10A1">
      <w:pPr>
        <w:tabs>
          <w:tab w:val="left" w:pos="0"/>
        </w:tabs>
        <w:spacing w:before="240" w:line="240" w:lineRule="exact"/>
        <w:ind w:left="720"/>
        <w:rPr>
          <w:rFonts w:asciiTheme="minorBidi" w:hAnsiTheme="minorBidi" w:cstheme="minorBidi"/>
          <w:bCs/>
          <w:i/>
          <w:iCs/>
          <w:color w:val="FF0000"/>
        </w:rPr>
      </w:pPr>
      <w:r w:rsidRPr="005B10A1">
        <w:rPr>
          <w:rFonts w:asciiTheme="minorBidi" w:hAnsiTheme="minorBidi" w:cstheme="minorBidi"/>
          <w:bCs/>
          <w:i/>
          <w:iCs/>
          <w:color w:val="FF0000"/>
        </w:rPr>
        <w:t>[Address]</w:t>
      </w:r>
    </w:p>
    <w:p w14:paraId="044E54D1" w14:textId="77777777" w:rsidR="005B10A1" w:rsidRPr="005B10A1" w:rsidRDefault="005B10A1" w:rsidP="005B10A1">
      <w:pPr>
        <w:tabs>
          <w:tab w:val="left" w:pos="0"/>
        </w:tabs>
        <w:spacing w:before="240" w:line="240" w:lineRule="exact"/>
        <w:ind w:left="720"/>
        <w:rPr>
          <w:rFonts w:asciiTheme="minorBidi" w:hAnsiTheme="minorBidi" w:cstheme="minorBidi"/>
          <w:bCs/>
          <w:i/>
          <w:iCs/>
          <w:color w:val="FF0000"/>
        </w:rPr>
      </w:pPr>
      <w:r w:rsidRPr="005B10A1">
        <w:rPr>
          <w:rFonts w:asciiTheme="minorBidi" w:hAnsiTheme="minorBidi" w:cstheme="minorBidi"/>
          <w:bCs/>
          <w:i/>
          <w:iCs/>
          <w:color w:val="FF0000"/>
        </w:rPr>
        <w:t>[E-mail address]</w:t>
      </w:r>
    </w:p>
    <w:p w14:paraId="4C1890D2" w14:textId="77777777" w:rsidR="005B10A1" w:rsidRPr="005B10A1" w:rsidRDefault="005B10A1" w:rsidP="005B10A1">
      <w:pPr>
        <w:tabs>
          <w:tab w:val="left" w:pos="0"/>
        </w:tabs>
        <w:spacing w:before="240" w:line="240" w:lineRule="exact"/>
        <w:ind w:left="720"/>
        <w:rPr>
          <w:rFonts w:asciiTheme="minorBidi" w:hAnsiTheme="minorBidi" w:cstheme="minorBidi"/>
          <w:bCs/>
          <w:i/>
          <w:iCs/>
          <w:color w:val="FF0000"/>
        </w:rPr>
      </w:pPr>
      <w:r w:rsidRPr="005B10A1">
        <w:rPr>
          <w:rFonts w:asciiTheme="minorBidi" w:hAnsiTheme="minorBidi" w:cstheme="minorBidi"/>
          <w:bCs/>
          <w:i/>
          <w:iCs/>
          <w:color w:val="FF0000"/>
        </w:rPr>
        <w:t>[Fax number]</w:t>
      </w:r>
    </w:p>
    <w:p w14:paraId="65789949" w14:textId="77777777" w:rsidR="005B10A1" w:rsidRPr="005B10A1" w:rsidRDefault="005B10A1" w:rsidP="003929A2">
      <w:pPr>
        <w:pStyle w:val="ListParagraph"/>
        <w:numPr>
          <w:ilvl w:val="0"/>
          <w:numId w:val="9"/>
        </w:numPr>
        <w:tabs>
          <w:tab w:val="left" w:pos="0"/>
        </w:tabs>
        <w:spacing w:before="240" w:line="240" w:lineRule="exact"/>
        <w:rPr>
          <w:rFonts w:asciiTheme="minorBidi" w:hAnsiTheme="minorBidi" w:cstheme="minorBidi"/>
          <w:bCs/>
          <w:iCs/>
        </w:rPr>
      </w:pPr>
      <w:r w:rsidRPr="005B10A1">
        <w:rPr>
          <w:rFonts w:asciiTheme="minorBidi" w:hAnsiTheme="minorBidi" w:cstheme="minorBidi"/>
          <w:bCs/>
          <w:iCs/>
        </w:rPr>
        <w:t xml:space="preserve">Bids must be delivered to the address and in the manner specified in the BDS ITB 22.1, no later than </w:t>
      </w:r>
      <w:r w:rsidRPr="009913A6">
        <w:rPr>
          <w:rFonts w:asciiTheme="minorBidi" w:hAnsiTheme="minorBidi" w:cstheme="minorBidi"/>
          <w:bCs/>
          <w:i/>
          <w:iCs/>
          <w:color w:val="FF0000"/>
        </w:rPr>
        <w:t>[insert local time and date]</w:t>
      </w:r>
      <w:r w:rsidRPr="005B10A1">
        <w:rPr>
          <w:rFonts w:asciiTheme="minorBidi" w:hAnsiTheme="minorBidi" w:cstheme="minorBidi"/>
          <w:bCs/>
          <w:iCs/>
        </w:rPr>
        <w:t>.</w:t>
      </w:r>
    </w:p>
    <w:p w14:paraId="5E9D6CEB" w14:textId="73E3DB9B" w:rsidR="005B10A1" w:rsidRPr="005B10A1" w:rsidRDefault="005B10A1" w:rsidP="003929A2">
      <w:pPr>
        <w:pStyle w:val="ListParagraph"/>
        <w:numPr>
          <w:ilvl w:val="0"/>
          <w:numId w:val="9"/>
        </w:numPr>
        <w:tabs>
          <w:tab w:val="left" w:pos="0"/>
        </w:tabs>
        <w:spacing w:before="240" w:line="240" w:lineRule="exact"/>
        <w:rPr>
          <w:rFonts w:asciiTheme="minorBidi" w:hAnsiTheme="minorBidi" w:cstheme="minorBidi"/>
          <w:bCs/>
          <w:iCs/>
        </w:rPr>
      </w:pPr>
      <w:r w:rsidRPr="005B10A1">
        <w:rPr>
          <w:rFonts w:asciiTheme="minorBidi" w:hAnsiTheme="minorBidi" w:cstheme="minorBidi"/>
          <w:bCs/>
          <w:iCs/>
        </w:rPr>
        <w:t>Bidders should be aware that late bids will not be accepted under any circumstance and will be returned unopened at the written request and cost of the bidder. All</w:t>
      </w:r>
      <w:r w:rsidR="00A41075">
        <w:rPr>
          <w:rFonts w:asciiTheme="minorBidi" w:hAnsiTheme="minorBidi" w:cstheme="minorBidi"/>
          <w:bCs/>
          <w:iCs/>
        </w:rPr>
        <w:t xml:space="preserve"> bids must be accompanied by a bid security or a bid securing d</w:t>
      </w:r>
      <w:r w:rsidRPr="005B10A1">
        <w:rPr>
          <w:rFonts w:asciiTheme="minorBidi" w:hAnsiTheme="minorBidi" w:cstheme="minorBidi"/>
          <w:bCs/>
          <w:iCs/>
        </w:rPr>
        <w:t>eclaration (as required) in the manner and amount specified in the Bid Data Sheet.</w:t>
      </w:r>
    </w:p>
    <w:p w14:paraId="586866AF" w14:textId="732AFBF4" w:rsidR="005B10A1" w:rsidRPr="005B10A1" w:rsidRDefault="00A41075" w:rsidP="003929A2">
      <w:pPr>
        <w:pStyle w:val="ListParagraph"/>
        <w:numPr>
          <w:ilvl w:val="0"/>
          <w:numId w:val="9"/>
        </w:numPr>
        <w:tabs>
          <w:tab w:val="left" w:pos="0"/>
        </w:tabs>
        <w:spacing w:before="240" w:line="240" w:lineRule="exact"/>
        <w:rPr>
          <w:rFonts w:asciiTheme="minorBidi" w:hAnsiTheme="minorBidi" w:cstheme="minorBidi"/>
          <w:bCs/>
          <w:iCs/>
        </w:rPr>
      </w:pPr>
      <w:r>
        <w:rPr>
          <w:rFonts w:asciiTheme="minorBidi" w:hAnsiTheme="minorBidi" w:cstheme="minorBidi"/>
          <w:bCs/>
          <w:iCs/>
        </w:rPr>
        <w:t>Please note that electronic b</w:t>
      </w:r>
      <w:r w:rsidR="005B10A1" w:rsidRPr="005B10A1">
        <w:rPr>
          <w:rFonts w:asciiTheme="minorBidi" w:hAnsiTheme="minorBidi" w:cstheme="minorBidi"/>
          <w:bCs/>
          <w:iCs/>
        </w:rPr>
        <w:t xml:space="preserve">ids </w:t>
      </w:r>
      <w:r w:rsidR="005B10A1" w:rsidRPr="009913A6">
        <w:rPr>
          <w:rFonts w:asciiTheme="minorBidi" w:hAnsiTheme="minorBidi" w:cstheme="minorBidi"/>
          <w:bCs/>
          <w:i/>
          <w:iCs/>
          <w:color w:val="FF0000"/>
        </w:rPr>
        <w:t>[shall/shall not]</w:t>
      </w:r>
      <w:r w:rsidR="005B10A1" w:rsidRPr="005B10A1">
        <w:rPr>
          <w:rFonts w:asciiTheme="minorBidi" w:hAnsiTheme="minorBidi" w:cstheme="minorBidi"/>
          <w:bCs/>
          <w:iCs/>
        </w:rPr>
        <w:t xml:space="preserve"> be accepted.</w:t>
      </w:r>
    </w:p>
    <w:p w14:paraId="38383652" w14:textId="77777777" w:rsidR="005B10A1" w:rsidRPr="005B10A1" w:rsidRDefault="005B10A1" w:rsidP="005B10A1">
      <w:pPr>
        <w:tabs>
          <w:tab w:val="left" w:pos="0"/>
        </w:tabs>
        <w:spacing w:before="240" w:line="240" w:lineRule="exact"/>
        <w:jc w:val="center"/>
        <w:rPr>
          <w:rFonts w:asciiTheme="minorBidi" w:hAnsiTheme="minorBidi" w:cstheme="minorBidi"/>
          <w:bCs/>
          <w:i/>
          <w:iCs/>
          <w:color w:val="FF0000"/>
        </w:rPr>
      </w:pPr>
    </w:p>
    <w:p w14:paraId="5F88AD19" w14:textId="77777777" w:rsidR="005B10A1" w:rsidRPr="009913A6" w:rsidRDefault="005B10A1" w:rsidP="009913A6">
      <w:pPr>
        <w:tabs>
          <w:tab w:val="left" w:pos="0"/>
        </w:tabs>
        <w:spacing w:before="240" w:line="240" w:lineRule="exact"/>
        <w:rPr>
          <w:rFonts w:asciiTheme="minorBidi" w:hAnsiTheme="minorBidi" w:cstheme="minorBidi"/>
          <w:bCs/>
          <w:i/>
          <w:iCs/>
        </w:rPr>
      </w:pPr>
      <w:r w:rsidRPr="009913A6">
        <w:rPr>
          <w:rFonts w:asciiTheme="minorBidi" w:hAnsiTheme="minorBidi" w:cstheme="minorBidi"/>
          <w:bCs/>
          <w:i/>
          <w:iCs/>
        </w:rPr>
        <w:t>Yours sincerely,</w:t>
      </w:r>
    </w:p>
    <w:p w14:paraId="19657299" w14:textId="77777777" w:rsidR="005B10A1" w:rsidRPr="009913A6" w:rsidRDefault="005B10A1" w:rsidP="009913A6">
      <w:pPr>
        <w:tabs>
          <w:tab w:val="left" w:pos="0"/>
        </w:tabs>
        <w:spacing w:before="240" w:line="240" w:lineRule="exact"/>
        <w:rPr>
          <w:rFonts w:asciiTheme="minorBidi" w:hAnsiTheme="minorBidi" w:cstheme="minorBidi"/>
          <w:bCs/>
          <w:i/>
          <w:iCs/>
        </w:rPr>
      </w:pPr>
    </w:p>
    <w:p w14:paraId="63EA1B3E" w14:textId="77777777" w:rsidR="005B10A1" w:rsidRPr="009913A6" w:rsidRDefault="005B10A1" w:rsidP="009913A6">
      <w:pPr>
        <w:tabs>
          <w:tab w:val="left" w:pos="0"/>
        </w:tabs>
        <w:spacing w:before="240" w:line="240" w:lineRule="exact"/>
        <w:rPr>
          <w:rFonts w:asciiTheme="minorBidi" w:hAnsiTheme="minorBidi" w:cstheme="minorBidi"/>
          <w:bCs/>
          <w:i/>
          <w:iCs/>
        </w:rPr>
      </w:pPr>
    </w:p>
    <w:p w14:paraId="2723F430" w14:textId="45A22786" w:rsidR="005B10A1" w:rsidRPr="005B10A1" w:rsidRDefault="00A41075" w:rsidP="009913A6">
      <w:pPr>
        <w:tabs>
          <w:tab w:val="left" w:pos="0"/>
        </w:tabs>
        <w:spacing w:before="240" w:line="240" w:lineRule="exact"/>
        <w:rPr>
          <w:rFonts w:asciiTheme="minorBidi" w:hAnsiTheme="minorBidi" w:cstheme="minorBidi"/>
          <w:bCs/>
          <w:i/>
          <w:iCs/>
          <w:color w:val="FF0000"/>
        </w:rPr>
      </w:pPr>
      <w:r>
        <w:rPr>
          <w:rFonts w:asciiTheme="minorBidi" w:hAnsiTheme="minorBidi" w:cstheme="minorBidi"/>
          <w:bCs/>
          <w:i/>
          <w:iCs/>
          <w:color w:val="FF0000"/>
        </w:rPr>
        <w:t>[</w:t>
      </w:r>
      <w:proofErr w:type="spellStart"/>
      <w:r>
        <w:rPr>
          <w:rFonts w:asciiTheme="minorBidi" w:hAnsiTheme="minorBidi" w:cstheme="minorBidi"/>
          <w:bCs/>
          <w:i/>
          <w:iCs/>
          <w:color w:val="FF0000"/>
        </w:rPr>
        <w:t>Authorised</w:t>
      </w:r>
      <w:proofErr w:type="spellEnd"/>
      <w:r>
        <w:rPr>
          <w:rFonts w:asciiTheme="minorBidi" w:hAnsiTheme="minorBidi" w:cstheme="minorBidi"/>
          <w:bCs/>
          <w:i/>
          <w:iCs/>
          <w:color w:val="FF0000"/>
        </w:rPr>
        <w:t xml:space="preserve"> o</w:t>
      </w:r>
      <w:r w:rsidR="005B10A1" w:rsidRPr="005B10A1">
        <w:rPr>
          <w:rFonts w:asciiTheme="minorBidi" w:hAnsiTheme="minorBidi" w:cstheme="minorBidi"/>
          <w:bCs/>
          <w:i/>
          <w:iCs/>
          <w:color w:val="FF0000"/>
        </w:rPr>
        <w:t>fficial]</w:t>
      </w:r>
    </w:p>
    <w:p w14:paraId="295BA709" w14:textId="5317110D" w:rsidR="005B10A1" w:rsidRPr="005B10A1" w:rsidRDefault="00A41075" w:rsidP="009913A6">
      <w:pPr>
        <w:tabs>
          <w:tab w:val="left" w:pos="0"/>
        </w:tabs>
        <w:spacing w:before="240" w:line="240" w:lineRule="exact"/>
        <w:rPr>
          <w:rFonts w:asciiTheme="minorBidi" w:hAnsiTheme="minorBidi" w:cstheme="minorBidi"/>
          <w:bCs/>
          <w:i/>
          <w:iCs/>
          <w:color w:val="FF0000"/>
        </w:rPr>
      </w:pPr>
      <w:r>
        <w:rPr>
          <w:rFonts w:asciiTheme="minorBidi" w:hAnsiTheme="minorBidi" w:cstheme="minorBidi"/>
          <w:bCs/>
          <w:i/>
          <w:iCs/>
          <w:color w:val="FF0000"/>
        </w:rPr>
        <w:t>For [full name of e</w:t>
      </w:r>
      <w:r w:rsidR="005B10A1" w:rsidRPr="005B10A1">
        <w:rPr>
          <w:rFonts w:asciiTheme="minorBidi" w:hAnsiTheme="minorBidi" w:cstheme="minorBidi"/>
          <w:bCs/>
          <w:i/>
          <w:iCs/>
          <w:color w:val="FF0000"/>
        </w:rPr>
        <w:t>mployer]</w:t>
      </w:r>
    </w:p>
    <w:p w14:paraId="3C23D6B1" w14:textId="77777777" w:rsidR="005B10A1" w:rsidRPr="005B10A1" w:rsidRDefault="005B10A1" w:rsidP="009913A6">
      <w:pPr>
        <w:tabs>
          <w:tab w:val="left" w:pos="0"/>
        </w:tabs>
        <w:spacing w:before="240" w:line="240" w:lineRule="exact"/>
        <w:rPr>
          <w:rFonts w:asciiTheme="minorBidi" w:hAnsiTheme="minorBidi" w:cstheme="minorBidi"/>
          <w:bCs/>
          <w:i/>
          <w:iCs/>
          <w:color w:val="FF0000"/>
        </w:rPr>
      </w:pPr>
      <w:r w:rsidRPr="005B10A1">
        <w:rPr>
          <w:rFonts w:asciiTheme="minorBidi" w:hAnsiTheme="minorBidi" w:cstheme="minorBidi"/>
          <w:bCs/>
          <w:i/>
          <w:iCs/>
          <w:color w:val="FF0000"/>
        </w:rPr>
        <w:t>[Address]</w:t>
      </w:r>
    </w:p>
    <w:p w14:paraId="45F016A6" w14:textId="77777777" w:rsidR="005B10A1" w:rsidRPr="005B10A1" w:rsidRDefault="005B10A1" w:rsidP="009913A6">
      <w:pPr>
        <w:tabs>
          <w:tab w:val="left" w:pos="0"/>
        </w:tabs>
        <w:spacing w:before="240" w:line="240" w:lineRule="exact"/>
        <w:rPr>
          <w:rFonts w:asciiTheme="minorBidi" w:hAnsiTheme="minorBidi" w:cstheme="minorBidi"/>
          <w:bCs/>
          <w:i/>
          <w:iCs/>
          <w:color w:val="FF0000"/>
        </w:rPr>
      </w:pPr>
      <w:r w:rsidRPr="005B10A1">
        <w:rPr>
          <w:rFonts w:asciiTheme="minorBidi" w:hAnsiTheme="minorBidi" w:cstheme="minorBidi"/>
          <w:bCs/>
          <w:i/>
          <w:iCs/>
          <w:color w:val="FF0000"/>
        </w:rPr>
        <w:t>[E-mail address]</w:t>
      </w:r>
    </w:p>
    <w:p w14:paraId="26A1A9AF" w14:textId="77777777" w:rsidR="005B10A1" w:rsidRPr="002913E3" w:rsidRDefault="005B10A1" w:rsidP="005B10A1">
      <w:pPr>
        <w:tabs>
          <w:tab w:val="left" w:pos="0"/>
        </w:tabs>
        <w:spacing w:before="240" w:line="240" w:lineRule="exact"/>
        <w:rPr>
          <w:rFonts w:asciiTheme="minorBidi" w:hAnsiTheme="minorBidi" w:cstheme="minorBidi"/>
          <w:bCs/>
          <w:i/>
          <w:iCs/>
          <w:color w:val="FF0000"/>
        </w:rPr>
        <w:sectPr w:rsidR="005B10A1" w:rsidRPr="002913E3" w:rsidSect="005B10A1">
          <w:footerReference w:type="default" r:id="rId20"/>
          <w:pgSz w:w="11900" w:h="16820" w:code="9"/>
          <w:pgMar w:top="2347" w:right="964" w:bottom="1440" w:left="1015" w:header="709" w:footer="709" w:gutter="0"/>
          <w:cols w:space="708"/>
          <w:docGrid w:linePitch="360"/>
        </w:sectPr>
      </w:pPr>
      <w:r w:rsidRPr="005B10A1">
        <w:rPr>
          <w:rFonts w:asciiTheme="minorBidi" w:hAnsiTheme="minorBidi" w:cstheme="minorBidi"/>
          <w:bCs/>
          <w:i/>
          <w:iCs/>
          <w:color w:val="FF0000"/>
        </w:rPr>
        <w:t>[Fax number]</w:t>
      </w:r>
    </w:p>
    <w:p w14:paraId="22F76E13" w14:textId="77777777" w:rsidR="00801347" w:rsidRPr="00A520A6" w:rsidRDefault="00801347" w:rsidP="002E58D5">
      <w:pPr>
        <w:tabs>
          <w:tab w:val="left" w:pos="0"/>
        </w:tabs>
        <w:rPr>
          <w:rFonts w:asciiTheme="minorBidi" w:hAnsiTheme="minorBidi" w:cstheme="minorBidi"/>
          <w:b/>
        </w:rPr>
      </w:pPr>
    </w:p>
    <w:p w14:paraId="09469E08" w14:textId="4B806EF4" w:rsidR="00801347" w:rsidRPr="00C03D5B" w:rsidRDefault="00801347" w:rsidP="009812FD">
      <w:pPr>
        <w:pStyle w:val="SectionHeading"/>
      </w:pPr>
      <w:bookmarkStart w:id="3" w:name="_Toc51577706"/>
      <w:bookmarkStart w:id="4" w:name="_Toc51577798"/>
      <w:bookmarkStart w:id="5" w:name="_Toc54181549"/>
      <w:r w:rsidRPr="00C03D5B">
        <w:t>Section II. Instructions to Bidders</w:t>
      </w:r>
      <w:bookmarkEnd w:id="3"/>
      <w:bookmarkEnd w:id="4"/>
      <w:bookmarkEnd w:id="5"/>
    </w:p>
    <w:p w14:paraId="75294530" w14:textId="77777777" w:rsidR="00801347" w:rsidRDefault="00801347" w:rsidP="002E58D5">
      <w:pPr>
        <w:pStyle w:val="Heading2"/>
        <w:tabs>
          <w:tab w:val="left" w:pos="0"/>
        </w:tabs>
        <w:spacing w:before="240" w:line="240" w:lineRule="exact"/>
        <w:jc w:val="center"/>
        <w:rPr>
          <w:rFonts w:asciiTheme="minorBidi" w:hAnsiTheme="minorBidi" w:cstheme="minorBidi"/>
          <w:color w:val="000000" w:themeColor="text1"/>
          <w:sz w:val="24"/>
          <w:szCs w:val="24"/>
        </w:rPr>
      </w:pPr>
      <w:bookmarkStart w:id="6" w:name="_Toc19856916"/>
      <w:r w:rsidRPr="00C03D5B">
        <w:rPr>
          <w:rFonts w:asciiTheme="minorBidi" w:hAnsiTheme="minorBidi" w:cstheme="minorBidi"/>
          <w:color w:val="000000" w:themeColor="text1"/>
          <w:sz w:val="24"/>
          <w:szCs w:val="24"/>
        </w:rPr>
        <w:t>Table of Clauses</w:t>
      </w:r>
      <w:bookmarkEnd w:id="6"/>
    </w:p>
    <w:p w14:paraId="328F5AF9" w14:textId="77777777" w:rsidR="00C86241" w:rsidRPr="00C86241" w:rsidRDefault="00D8144F" w:rsidP="00C86241">
      <w:pPr>
        <w:pStyle w:val="TOC1"/>
        <w:tabs>
          <w:tab w:val="left" w:pos="420"/>
          <w:tab w:val="right" w:leader="dot" w:pos="9911"/>
        </w:tabs>
        <w:spacing w:before="120" w:after="120"/>
        <w:rPr>
          <w:rFonts w:asciiTheme="minorHAnsi" w:eastAsiaTheme="minorEastAsia" w:hAnsiTheme="minorHAnsi" w:cstheme="minorBidi"/>
          <w:b w:val="0"/>
          <w:bCs w:val="0"/>
          <w:noProof/>
          <w:sz w:val="22"/>
        </w:rPr>
      </w:pPr>
      <w:r w:rsidRPr="00D8144F">
        <w:rPr>
          <w:b w:val="0"/>
          <w:lang w:val="it-IT"/>
        </w:rPr>
        <w:fldChar w:fldCharType="begin"/>
      </w:r>
      <w:r w:rsidRPr="00D8144F">
        <w:rPr>
          <w:b w:val="0"/>
          <w:lang w:val="it-IT"/>
        </w:rPr>
        <w:instrText xml:space="preserve"> TOC \h \z \t "ITB Clauses;1" </w:instrText>
      </w:r>
      <w:r w:rsidRPr="00D8144F">
        <w:rPr>
          <w:b w:val="0"/>
          <w:lang w:val="it-IT"/>
        </w:rPr>
        <w:fldChar w:fldCharType="separate"/>
      </w:r>
      <w:hyperlink w:anchor="_Toc54181571" w:history="1">
        <w:r w:rsidR="00C86241" w:rsidRPr="00C86241">
          <w:rPr>
            <w:rStyle w:val="Hyperlink"/>
            <w:b w:val="0"/>
            <w:noProof/>
          </w:rPr>
          <w:t>1.</w:t>
        </w:r>
        <w:r w:rsidR="00C86241" w:rsidRPr="00C86241">
          <w:rPr>
            <w:rFonts w:asciiTheme="minorHAnsi" w:eastAsiaTheme="minorEastAsia" w:hAnsiTheme="minorHAnsi" w:cstheme="minorBidi"/>
            <w:b w:val="0"/>
            <w:bCs w:val="0"/>
            <w:noProof/>
            <w:sz w:val="22"/>
          </w:rPr>
          <w:tab/>
        </w:r>
        <w:r w:rsidR="00C86241" w:rsidRPr="00C86241">
          <w:rPr>
            <w:rStyle w:val="Hyperlink"/>
            <w:b w:val="0"/>
            <w:noProof/>
          </w:rPr>
          <w:t>Scope of bid and funding</w:t>
        </w:r>
        <w:r w:rsidR="00C86241" w:rsidRPr="00C86241">
          <w:rPr>
            <w:b w:val="0"/>
            <w:noProof/>
            <w:webHidden/>
          </w:rPr>
          <w:tab/>
        </w:r>
        <w:r w:rsidR="00C86241" w:rsidRPr="00C86241">
          <w:rPr>
            <w:b w:val="0"/>
            <w:noProof/>
            <w:webHidden/>
          </w:rPr>
          <w:fldChar w:fldCharType="begin"/>
        </w:r>
        <w:r w:rsidR="00C86241" w:rsidRPr="00C86241">
          <w:rPr>
            <w:b w:val="0"/>
            <w:noProof/>
            <w:webHidden/>
          </w:rPr>
          <w:instrText xml:space="preserve"> PAGEREF _Toc54181571 \h </w:instrText>
        </w:r>
        <w:r w:rsidR="00C86241" w:rsidRPr="00C86241">
          <w:rPr>
            <w:b w:val="0"/>
            <w:noProof/>
            <w:webHidden/>
          </w:rPr>
        </w:r>
        <w:r w:rsidR="00C86241" w:rsidRPr="00C86241">
          <w:rPr>
            <w:b w:val="0"/>
            <w:noProof/>
            <w:webHidden/>
          </w:rPr>
          <w:fldChar w:fldCharType="separate"/>
        </w:r>
        <w:r w:rsidR="009738D1">
          <w:rPr>
            <w:b w:val="0"/>
            <w:noProof/>
            <w:webHidden/>
          </w:rPr>
          <w:t>8</w:t>
        </w:r>
        <w:r w:rsidR="00C86241" w:rsidRPr="00C86241">
          <w:rPr>
            <w:b w:val="0"/>
            <w:noProof/>
            <w:webHidden/>
          </w:rPr>
          <w:fldChar w:fldCharType="end"/>
        </w:r>
      </w:hyperlink>
    </w:p>
    <w:p w14:paraId="40A1CE0F" w14:textId="77777777" w:rsidR="00C86241" w:rsidRPr="00C86241" w:rsidRDefault="00483A4A" w:rsidP="00C86241">
      <w:pPr>
        <w:pStyle w:val="TOC1"/>
        <w:tabs>
          <w:tab w:val="left" w:pos="420"/>
          <w:tab w:val="right" w:leader="dot" w:pos="9911"/>
        </w:tabs>
        <w:spacing w:before="120" w:after="120"/>
        <w:rPr>
          <w:rFonts w:asciiTheme="minorHAnsi" w:eastAsiaTheme="minorEastAsia" w:hAnsiTheme="minorHAnsi" w:cstheme="minorBidi"/>
          <w:b w:val="0"/>
          <w:bCs w:val="0"/>
          <w:noProof/>
          <w:sz w:val="22"/>
        </w:rPr>
      </w:pPr>
      <w:hyperlink w:anchor="_Toc54181572" w:history="1">
        <w:r w:rsidR="00C86241" w:rsidRPr="00C86241">
          <w:rPr>
            <w:rStyle w:val="Hyperlink"/>
            <w:b w:val="0"/>
            <w:noProof/>
          </w:rPr>
          <w:t>2.</w:t>
        </w:r>
        <w:r w:rsidR="00C86241" w:rsidRPr="00C86241">
          <w:rPr>
            <w:rFonts w:asciiTheme="minorHAnsi" w:eastAsiaTheme="minorEastAsia" w:hAnsiTheme="minorHAnsi" w:cstheme="minorBidi"/>
            <w:b w:val="0"/>
            <w:bCs w:val="0"/>
            <w:noProof/>
            <w:sz w:val="22"/>
          </w:rPr>
          <w:tab/>
        </w:r>
        <w:r w:rsidR="00C86241" w:rsidRPr="00C86241">
          <w:rPr>
            <w:rStyle w:val="Hyperlink"/>
            <w:b w:val="0"/>
            <w:noProof/>
          </w:rPr>
          <w:t>Source of funds</w:t>
        </w:r>
        <w:r w:rsidR="00C86241" w:rsidRPr="00C86241">
          <w:rPr>
            <w:b w:val="0"/>
            <w:noProof/>
            <w:webHidden/>
          </w:rPr>
          <w:tab/>
        </w:r>
        <w:r w:rsidR="00C86241" w:rsidRPr="00C86241">
          <w:rPr>
            <w:b w:val="0"/>
            <w:noProof/>
            <w:webHidden/>
          </w:rPr>
          <w:fldChar w:fldCharType="begin"/>
        </w:r>
        <w:r w:rsidR="00C86241" w:rsidRPr="00C86241">
          <w:rPr>
            <w:b w:val="0"/>
            <w:noProof/>
            <w:webHidden/>
          </w:rPr>
          <w:instrText xml:space="preserve"> PAGEREF _Toc54181572 \h </w:instrText>
        </w:r>
        <w:r w:rsidR="00C86241" w:rsidRPr="00C86241">
          <w:rPr>
            <w:b w:val="0"/>
            <w:noProof/>
            <w:webHidden/>
          </w:rPr>
        </w:r>
        <w:r w:rsidR="00C86241" w:rsidRPr="00C86241">
          <w:rPr>
            <w:b w:val="0"/>
            <w:noProof/>
            <w:webHidden/>
          </w:rPr>
          <w:fldChar w:fldCharType="separate"/>
        </w:r>
        <w:r w:rsidR="009738D1">
          <w:rPr>
            <w:b w:val="0"/>
            <w:noProof/>
            <w:webHidden/>
          </w:rPr>
          <w:t>8</w:t>
        </w:r>
        <w:r w:rsidR="00C86241" w:rsidRPr="00C86241">
          <w:rPr>
            <w:b w:val="0"/>
            <w:noProof/>
            <w:webHidden/>
          </w:rPr>
          <w:fldChar w:fldCharType="end"/>
        </w:r>
      </w:hyperlink>
    </w:p>
    <w:p w14:paraId="1A6AF9DB" w14:textId="77777777" w:rsidR="00C86241" w:rsidRPr="00C86241" w:rsidRDefault="00483A4A" w:rsidP="00C86241">
      <w:pPr>
        <w:pStyle w:val="TOC1"/>
        <w:tabs>
          <w:tab w:val="left" w:pos="420"/>
          <w:tab w:val="right" w:leader="dot" w:pos="9911"/>
        </w:tabs>
        <w:spacing w:before="120" w:after="120"/>
        <w:rPr>
          <w:rFonts w:asciiTheme="minorHAnsi" w:eastAsiaTheme="minorEastAsia" w:hAnsiTheme="minorHAnsi" w:cstheme="minorBidi"/>
          <w:b w:val="0"/>
          <w:bCs w:val="0"/>
          <w:noProof/>
          <w:sz w:val="22"/>
        </w:rPr>
      </w:pPr>
      <w:hyperlink w:anchor="_Toc54181573" w:history="1">
        <w:r w:rsidR="00C86241" w:rsidRPr="00C86241">
          <w:rPr>
            <w:rStyle w:val="Hyperlink"/>
            <w:b w:val="0"/>
            <w:noProof/>
          </w:rPr>
          <w:t>3.</w:t>
        </w:r>
        <w:r w:rsidR="00C86241" w:rsidRPr="00C86241">
          <w:rPr>
            <w:rFonts w:asciiTheme="minorHAnsi" w:eastAsiaTheme="minorEastAsia" w:hAnsiTheme="minorHAnsi" w:cstheme="minorBidi"/>
            <w:b w:val="0"/>
            <w:bCs w:val="0"/>
            <w:noProof/>
            <w:sz w:val="22"/>
          </w:rPr>
          <w:tab/>
        </w:r>
        <w:r w:rsidR="00C86241" w:rsidRPr="00C86241">
          <w:rPr>
            <w:rStyle w:val="Hyperlink"/>
            <w:b w:val="0"/>
            <w:noProof/>
          </w:rPr>
          <w:t>Prohibited practices</w:t>
        </w:r>
        <w:r w:rsidR="00C86241" w:rsidRPr="00C86241">
          <w:rPr>
            <w:b w:val="0"/>
            <w:noProof/>
            <w:webHidden/>
          </w:rPr>
          <w:tab/>
        </w:r>
        <w:r w:rsidR="00C86241" w:rsidRPr="00C86241">
          <w:rPr>
            <w:b w:val="0"/>
            <w:noProof/>
            <w:webHidden/>
          </w:rPr>
          <w:fldChar w:fldCharType="begin"/>
        </w:r>
        <w:r w:rsidR="00C86241" w:rsidRPr="00C86241">
          <w:rPr>
            <w:b w:val="0"/>
            <w:noProof/>
            <w:webHidden/>
          </w:rPr>
          <w:instrText xml:space="preserve"> PAGEREF _Toc54181573 \h </w:instrText>
        </w:r>
        <w:r w:rsidR="00C86241" w:rsidRPr="00C86241">
          <w:rPr>
            <w:b w:val="0"/>
            <w:noProof/>
            <w:webHidden/>
          </w:rPr>
        </w:r>
        <w:r w:rsidR="00C86241" w:rsidRPr="00C86241">
          <w:rPr>
            <w:b w:val="0"/>
            <w:noProof/>
            <w:webHidden/>
          </w:rPr>
          <w:fldChar w:fldCharType="separate"/>
        </w:r>
        <w:r w:rsidR="009738D1">
          <w:rPr>
            <w:b w:val="0"/>
            <w:noProof/>
            <w:webHidden/>
          </w:rPr>
          <w:t>8</w:t>
        </w:r>
        <w:r w:rsidR="00C86241" w:rsidRPr="00C86241">
          <w:rPr>
            <w:b w:val="0"/>
            <w:noProof/>
            <w:webHidden/>
          </w:rPr>
          <w:fldChar w:fldCharType="end"/>
        </w:r>
      </w:hyperlink>
    </w:p>
    <w:p w14:paraId="15000953" w14:textId="77777777" w:rsidR="00C86241" w:rsidRPr="00C86241" w:rsidRDefault="00483A4A" w:rsidP="00C86241">
      <w:pPr>
        <w:pStyle w:val="TOC1"/>
        <w:tabs>
          <w:tab w:val="left" w:pos="420"/>
          <w:tab w:val="right" w:leader="dot" w:pos="9911"/>
        </w:tabs>
        <w:spacing w:before="120" w:after="120"/>
        <w:rPr>
          <w:rFonts w:asciiTheme="minorHAnsi" w:eastAsiaTheme="minorEastAsia" w:hAnsiTheme="minorHAnsi" w:cstheme="minorBidi"/>
          <w:b w:val="0"/>
          <w:bCs w:val="0"/>
          <w:noProof/>
          <w:sz w:val="22"/>
        </w:rPr>
      </w:pPr>
      <w:hyperlink w:anchor="_Toc54181574" w:history="1">
        <w:r w:rsidR="00C86241" w:rsidRPr="00C86241">
          <w:rPr>
            <w:rStyle w:val="Hyperlink"/>
            <w:b w:val="0"/>
            <w:noProof/>
          </w:rPr>
          <w:t>4.</w:t>
        </w:r>
        <w:r w:rsidR="00C86241" w:rsidRPr="00C86241">
          <w:rPr>
            <w:rFonts w:asciiTheme="minorHAnsi" w:eastAsiaTheme="minorEastAsia" w:hAnsiTheme="minorHAnsi" w:cstheme="minorBidi"/>
            <w:b w:val="0"/>
            <w:bCs w:val="0"/>
            <w:noProof/>
            <w:sz w:val="22"/>
          </w:rPr>
          <w:tab/>
        </w:r>
        <w:r w:rsidR="00C86241" w:rsidRPr="00C86241">
          <w:rPr>
            <w:rStyle w:val="Hyperlink"/>
            <w:b w:val="0"/>
            <w:noProof/>
          </w:rPr>
          <w:t>Sexual Harassment, Sexual exploitation and Abuse</w:t>
        </w:r>
        <w:r w:rsidR="00C86241" w:rsidRPr="00C86241">
          <w:rPr>
            <w:b w:val="0"/>
            <w:noProof/>
            <w:webHidden/>
          </w:rPr>
          <w:tab/>
        </w:r>
        <w:r w:rsidR="00C86241" w:rsidRPr="00C86241">
          <w:rPr>
            <w:b w:val="0"/>
            <w:noProof/>
            <w:webHidden/>
          </w:rPr>
          <w:fldChar w:fldCharType="begin"/>
        </w:r>
        <w:r w:rsidR="00C86241" w:rsidRPr="00C86241">
          <w:rPr>
            <w:b w:val="0"/>
            <w:noProof/>
            <w:webHidden/>
          </w:rPr>
          <w:instrText xml:space="preserve"> PAGEREF _Toc54181574 \h </w:instrText>
        </w:r>
        <w:r w:rsidR="00C86241" w:rsidRPr="00C86241">
          <w:rPr>
            <w:b w:val="0"/>
            <w:noProof/>
            <w:webHidden/>
          </w:rPr>
        </w:r>
        <w:r w:rsidR="00C86241" w:rsidRPr="00C86241">
          <w:rPr>
            <w:b w:val="0"/>
            <w:noProof/>
            <w:webHidden/>
          </w:rPr>
          <w:fldChar w:fldCharType="separate"/>
        </w:r>
        <w:r w:rsidR="009738D1">
          <w:rPr>
            <w:b w:val="0"/>
            <w:noProof/>
            <w:webHidden/>
          </w:rPr>
          <w:t>11</w:t>
        </w:r>
        <w:r w:rsidR="00C86241" w:rsidRPr="00C86241">
          <w:rPr>
            <w:b w:val="0"/>
            <w:noProof/>
            <w:webHidden/>
          </w:rPr>
          <w:fldChar w:fldCharType="end"/>
        </w:r>
      </w:hyperlink>
    </w:p>
    <w:p w14:paraId="3D72628F" w14:textId="77777777" w:rsidR="00C86241" w:rsidRPr="00C86241" w:rsidRDefault="00483A4A" w:rsidP="00C86241">
      <w:pPr>
        <w:pStyle w:val="TOC1"/>
        <w:tabs>
          <w:tab w:val="left" w:pos="420"/>
          <w:tab w:val="right" w:leader="dot" w:pos="9911"/>
        </w:tabs>
        <w:spacing w:before="120" w:after="120"/>
        <w:rPr>
          <w:rFonts w:asciiTheme="minorHAnsi" w:eastAsiaTheme="minorEastAsia" w:hAnsiTheme="minorHAnsi" w:cstheme="minorBidi"/>
          <w:b w:val="0"/>
          <w:bCs w:val="0"/>
          <w:noProof/>
          <w:sz w:val="22"/>
        </w:rPr>
      </w:pPr>
      <w:hyperlink w:anchor="_Toc54181575" w:history="1">
        <w:r w:rsidR="00C86241" w:rsidRPr="00C86241">
          <w:rPr>
            <w:rStyle w:val="Hyperlink"/>
            <w:b w:val="0"/>
            <w:noProof/>
          </w:rPr>
          <w:t>5.</w:t>
        </w:r>
        <w:r w:rsidR="00C86241" w:rsidRPr="00C86241">
          <w:rPr>
            <w:rFonts w:asciiTheme="minorHAnsi" w:eastAsiaTheme="minorEastAsia" w:hAnsiTheme="minorHAnsi" w:cstheme="minorBidi"/>
            <w:b w:val="0"/>
            <w:bCs w:val="0"/>
            <w:noProof/>
            <w:sz w:val="22"/>
          </w:rPr>
          <w:tab/>
        </w:r>
        <w:r w:rsidR="00C86241" w:rsidRPr="00C86241">
          <w:rPr>
            <w:rStyle w:val="Hyperlink"/>
            <w:b w:val="0"/>
            <w:noProof/>
          </w:rPr>
          <w:t>Money laundering and terrorist financing</w:t>
        </w:r>
        <w:r w:rsidR="00C86241" w:rsidRPr="00C86241">
          <w:rPr>
            <w:b w:val="0"/>
            <w:noProof/>
            <w:webHidden/>
          </w:rPr>
          <w:tab/>
        </w:r>
        <w:r w:rsidR="00C86241" w:rsidRPr="00C86241">
          <w:rPr>
            <w:b w:val="0"/>
            <w:noProof/>
            <w:webHidden/>
          </w:rPr>
          <w:fldChar w:fldCharType="begin"/>
        </w:r>
        <w:r w:rsidR="00C86241" w:rsidRPr="00C86241">
          <w:rPr>
            <w:b w:val="0"/>
            <w:noProof/>
            <w:webHidden/>
          </w:rPr>
          <w:instrText xml:space="preserve"> PAGEREF _Toc54181575 \h </w:instrText>
        </w:r>
        <w:r w:rsidR="00C86241" w:rsidRPr="00C86241">
          <w:rPr>
            <w:b w:val="0"/>
            <w:noProof/>
            <w:webHidden/>
          </w:rPr>
        </w:r>
        <w:r w:rsidR="00C86241" w:rsidRPr="00C86241">
          <w:rPr>
            <w:b w:val="0"/>
            <w:noProof/>
            <w:webHidden/>
          </w:rPr>
          <w:fldChar w:fldCharType="separate"/>
        </w:r>
        <w:r w:rsidR="009738D1">
          <w:rPr>
            <w:b w:val="0"/>
            <w:noProof/>
            <w:webHidden/>
          </w:rPr>
          <w:t>12</w:t>
        </w:r>
        <w:r w:rsidR="00C86241" w:rsidRPr="00C86241">
          <w:rPr>
            <w:b w:val="0"/>
            <w:noProof/>
            <w:webHidden/>
          </w:rPr>
          <w:fldChar w:fldCharType="end"/>
        </w:r>
      </w:hyperlink>
    </w:p>
    <w:p w14:paraId="683BE4A2" w14:textId="77777777" w:rsidR="00C86241" w:rsidRPr="00C86241" w:rsidRDefault="00483A4A" w:rsidP="00C86241">
      <w:pPr>
        <w:pStyle w:val="TOC1"/>
        <w:tabs>
          <w:tab w:val="left" w:pos="420"/>
          <w:tab w:val="right" w:leader="dot" w:pos="9911"/>
        </w:tabs>
        <w:spacing w:before="120" w:after="120"/>
        <w:rPr>
          <w:rFonts w:asciiTheme="minorHAnsi" w:eastAsiaTheme="minorEastAsia" w:hAnsiTheme="minorHAnsi" w:cstheme="minorBidi"/>
          <w:b w:val="0"/>
          <w:bCs w:val="0"/>
          <w:noProof/>
          <w:sz w:val="22"/>
        </w:rPr>
      </w:pPr>
      <w:hyperlink w:anchor="_Toc54181576" w:history="1">
        <w:r w:rsidR="00C86241" w:rsidRPr="00C86241">
          <w:rPr>
            <w:rStyle w:val="Hyperlink"/>
            <w:b w:val="0"/>
            <w:noProof/>
          </w:rPr>
          <w:t>6.</w:t>
        </w:r>
        <w:r w:rsidR="00C86241" w:rsidRPr="00C86241">
          <w:rPr>
            <w:rFonts w:asciiTheme="minorHAnsi" w:eastAsiaTheme="minorEastAsia" w:hAnsiTheme="minorHAnsi" w:cstheme="minorBidi"/>
            <w:b w:val="0"/>
            <w:bCs w:val="0"/>
            <w:noProof/>
            <w:sz w:val="22"/>
          </w:rPr>
          <w:tab/>
        </w:r>
        <w:r w:rsidR="00C86241" w:rsidRPr="00C86241">
          <w:rPr>
            <w:rStyle w:val="Hyperlink"/>
            <w:b w:val="0"/>
            <w:noProof/>
          </w:rPr>
          <w:t>SECAP performance standards</w:t>
        </w:r>
        <w:r w:rsidR="00C86241" w:rsidRPr="00C86241">
          <w:rPr>
            <w:b w:val="0"/>
            <w:noProof/>
            <w:webHidden/>
          </w:rPr>
          <w:tab/>
        </w:r>
        <w:r w:rsidR="00C86241" w:rsidRPr="00C86241">
          <w:rPr>
            <w:b w:val="0"/>
            <w:noProof/>
            <w:webHidden/>
          </w:rPr>
          <w:fldChar w:fldCharType="begin"/>
        </w:r>
        <w:r w:rsidR="00C86241" w:rsidRPr="00C86241">
          <w:rPr>
            <w:b w:val="0"/>
            <w:noProof/>
            <w:webHidden/>
          </w:rPr>
          <w:instrText xml:space="preserve"> PAGEREF _Toc54181576 \h </w:instrText>
        </w:r>
        <w:r w:rsidR="00C86241" w:rsidRPr="00C86241">
          <w:rPr>
            <w:b w:val="0"/>
            <w:noProof/>
            <w:webHidden/>
          </w:rPr>
        </w:r>
        <w:r w:rsidR="00C86241" w:rsidRPr="00C86241">
          <w:rPr>
            <w:b w:val="0"/>
            <w:noProof/>
            <w:webHidden/>
          </w:rPr>
          <w:fldChar w:fldCharType="separate"/>
        </w:r>
        <w:r w:rsidR="009738D1">
          <w:rPr>
            <w:b w:val="0"/>
            <w:noProof/>
            <w:webHidden/>
          </w:rPr>
          <w:t>12</w:t>
        </w:r>
        <w:r w:rsidR="00C86241" w:rsidRPr="00C86241">
          <w:rPr>
            <w:b w:val="0"/>
            <w:noProof/>
            <w:webHidden/>
          </w:rPr>
          <w:fldChar w:fldCharType="end"/>
        </w:r>
      </w:hyperlink>
    </w:p>
    <w:p w14:paraId="5CBF0F24" w14:textId="77777777" w:rsidR="00C86241" w:rsidRPr="00C86241" w:rsidRDefault="00483A4A" w:rsidP="00C86241">
      <w:pPr>
        <w:pStyle w:val="TOC1"/>
        <w:tabs>
          <w:tab w:val="left" w:pos="420"/>
          <w:tab w:val="right" w:leader="dot" w:pos="9911"/>
        </w:tabs>
        <w:spacing w:before="120" w:after="120"/>
        <w:rPr>
          <w:rFonts w:asciiTheme="minorHAnsi" w:eastAsiaTheme="minorEastAsia" w:hAnsiTheme="minorHAnsi" w:cstheme="minorBidi"/>
          <w:b w:val="0"/>
          <w:bCs w:val="0"/>
          <w:noProof/>
          <w:sz w:val="22"/>
        </w:rPr>
      </w:pPr>
      <w:hyperlink w:anchor="_Toc54181577" w:history="1">
        <w:r w:rsidR="00C86241" w:rsidRPr="00C86241">
          <w:rPr>
            <w:rStyle w:val="Hyperlink"/>
            <w:b w:val="0"/>
            <w:noProof/>
          </w:rPr>
          <w:t>7.</w:t>
        </w:r>
        <w:r w:rsidR="00C86241" w:rsidRPr="00C86241">
          <w:rPr>
            <w:rFonts w:asciiTheme="minorHAnsi" w:eastAsiaTheme="minorEastAsia" w:hAnsiTheme="minorHAnsi" w:cstheme="minorBidi"/>
            <w:b w:val="0"/>
            <w:bCs w:val="0"/>
            <w:noProof/>
            <w:sz w:val="22"/>
          </w:rPr>
          <w:tab/>
        </w:r>
        <w:r w:rsidR="00C86241" w:rsidRPr="00C86241">
          <w:rPr>
            <w:rStyle w:val="Hyperlink"/>
            <w:b w:val="0"/>
            <w:noProof/>
          </w:rPr>
          <w:t>Eligible bidders and conflict of interest</w:t>
        </w:r>
        <w:r w:rsidR="00C86241" w:rsidRPr="00C86241">
          <w:rPr>
            <w:b w:val="0"/>
            <w:noProof/>
            <w:webHidden/>
          </w:rPr>
          <w:tab/>
        </w:r>
        <w:r w:rsidR="00C86241" w:rsidRPr="00C86241">
          <w:rPr>
            <w:b w:val="0"/>
            <w:noProof/>
            <w:webHidden/>
          </w:rPr>
          <w:fldChar w:fldCharType="begin"/>
        </w:r>
        <w:r w:rsidR="00C86241" w:rsidRPr="00C86241">
          <w:rPr>
            <w:b w:val="0"/>
            <w:noProof/>
            <w:webHidden/>
          </w:rPr>
          <w:instrText xml:space="preserve"> PAGEREF _Toc54181577 \h </w:instrText>
        </w:r>
        <w:r w:rsidR="00C86241" w:rsidRPr="00C86241">
          <w:rPr>
            <w:b w:val="0"/>
            <w:noProof/>
            <w:webHidden/>
          </w:rPr>
        </w:r>
        <w:r w:rsidR="00C86241" w:rsidRPr="00C86241">
          <w:rPr>
            <w:b w:val="0"/>
            <w:noProof/>
            <w:webHidden/>
          </w:rPr>
          <w:fldChar w:fldCharType="separate"/>
        </w:r>
        <w:r w:rsidR="009738D1">
          <w:rPr>
            <w:b w:val="0"/>
            <w:noProof/>
            <w:webHidden/>
          </w:rPr>
          <w:t>12</w:t>
        </w:r>
        <w:r w:rsidR="00C86241" w:rsidRPr="00C86241">
          <w:rPr>
            <w:b w:val="0"/>
            <w:noProof/>
            <w:webHidden/>
          </w:rPr>
          <w:fldChar w:fldCharType="end"/>
        </w:r>
      </w:hyperlink>
    </w:p>
    <w:p w14:paraId="28B4AE53" w14:textId="77777777" w:rsidR="00C86241" w:rsidRPr="00C86241" w:rsidRDefault="00483A4A" w:rsidP="00C86241">
      <w:pPr>
        <w:pStyle w:val="TOC1"/>
        <w:tabs>
          <w:tab w:val="left" w:pos="420"/>
          <w:tab w:val="right" w:leader="dot" w:pos="9911"/>
        </w:tabs>
        <w:spacing w:before="120" w:after="120"/>
        <w:rPr>
          <w:rFonts w:asciiTheme="minorHAnsi" w:eastAsiaTheme="minorEastAsia" w:hAnsiTheme="minorHAnsi" w:cstheme="minorBidi"/>
          <w:b w:val="0"/>
          <w:bCs w:val="0"/>
          <w:noProof/>
          <w:sz w:val="22"/>
        </w:rPr>
      </w:pPr>
      <w:hyperlink w:anchor="_Toc54181578" w:history="1">
        <w:r w:rsidR="00C86241" w:rsidRPr="00C86241">
          <w:rPr>
            <w:rStyle w:val="Hyperlink"/>
            <w:b w:val="0"/>
            <w:noProof/>
          </w:rPr>
          <w:t>8.</w:t>
        </w:r>
        <w:r w:rsidR="00C86241" w:rsidRPr="00C86241">
          <w:rPr>
            <w:rFonts w:asciiTheme="minorHAnsi" w:eastAsiaTheme="minorEastAsia" w:hAnsiTheme="minorHAnsi" w:cstheme="minorBidi"/>
            <w:b w:val="0"/>
            <w:bCs w:val="0"/>
            <w:noProof/>
            <w:sz w:val="22"/>
          </w:rPr>
          <w:tab/>
        </w:r>
        <w:r w:rsidR="00C86241" w:rsidRPr="00C86241">
          <w:rPr>
            <w:rStyle w:val="Hyperlink"/>
            <w:b w:val="0"/>
            <w:noProof/>
          </w:rPr>
          <w:t>Qualification of the bidder</w:t>
        </w:r>
        <w:r w:rsidR="00C86241" w:rsidRPr="00C86241">
          <w:rPr>
            <w:b w:val="0"/>
            <w:noProof/>
            <w:webHidden/>
          </w:rPr>
          <w:tab/>
        </w:r>
        <w:r w:rsidR="00C86241" w:rsidRPr="00C86241">
          <w:rPr>
            <w:b w:val="0"/>
            <w:noProof/>
            <w:webHidden/>
          </w:rPr>
          <w:fldChar w:fldCharType="begin"/>
        </w:r>
        <w:r w:rsidR="00C86241" w:rsidRPr="00C86241">
          <w:rPr>
            <w:b w:val="0"/>
            <w:noProof/>
            <w:webHidden/>
          </w:rPr>
          <w:instrText xml:space="preserve"> PAGEREF _Toc54181578 \h </w:instrText>
        </w:r>
        <w:r w:rsidR="00C86241" w:rsidRPr="00C86241">
          <w:rPr>
            <w:b w:val="0"/>
            <w:noProof/>
            <w:webHidden/>
          </w:rPr>
        </w:r>
        <w:r w:rsidR="00C86241" w:rsidRPr="00C86241">
          <w:rPr>
            <w:b w:val="0"/>
            <w:noProof/>
            <w:webHidden/>
          </w:rPr>
          <w:fldChar w:fldCharType="separate"/>
        </w:r>
        <w:r w:rsidR="009738D1">
          <w:rPr>
            <w:b w:val="0"/>
            <w:noProof/>
            <w:webHidden/>
          </w:rPr>
          <w:t>14</w:t>
        </w:r>
        <w:r w:rsidR="00C86241" w:rsidRPr="00C86241">
          <w:rPr>
            <w:b w:val="0"/>
            <w:noProof/>
            <w:webHidden/>
          </w:rPr>
          <w:fldChar w:fldCharType="end"/>
        </w:r>
      </w:hyperlink>
    </w:p>
    <w:p w14:paraId="36905C40" w14:textId="77777777" w:rsidR="00C86241" w:rsidRPr="00C86241" w:rsidRDefault="00483A4A" w:rsidP="00C86241">
      <w:pPr>
        <w:pStyle w:val="TOC1"/>
        <w:tabs>
          <w:tab w:val="left" w:pos="420"/>
          <w:tab w:val="right" w:leader="dot" w:pos="9911"/>
        </w:tabs>
        <w:spacing w:before="120" w:after="120"/>
        <w:rPr>
          <w:rFonts w:asciiTheme="minorHAnsi" w:eastAsiaTheme="minorEastAsia" w:hAnsiTheme="minorHAnsi" w:cstheme="minorBidi"/>
          <w:b w:val="0"/>
          <w:bCs w:val="0"/>
          <w:noProof/>
          <w:sz w:val="22"/>
        </w:rPr>
      </w:pPr>
      <w:hyperlink w:anchor="_Toc54181579" w:history="1">
        <w:r w:rsidR="00C86241" w:rsidRPr="00C86241">
          <w:rPr>
            <w:rStyle w:val="Hyperlink"/>
            <w:b w:val="0"/>
            <w:noProof/>
          </w:rPr>
          <w:t>9.</w:t>
        </w:r>
        <w:r w:rsidR="00C86241" w:rsidRPr="00C86241">
          <w:rPr>
            <w:rFonts w:asciiTheme="minorHAnsi" w:eastAsiaTheme="minorEastAsia" w:hAnsiTheme="minorHAnsi" w:cstheme="minorBidi"/>
            <w:b w:val="0"/>
            <w:bCs w:val="0"/>
            <w:noProof/>
            <w:sz w:val="22"/>
          </w:rPr>
          <w:tab/>
        </w:r>
        <w:r w:rsidR="00C86241" w:rsidRPr="00C86241">
          <w:rPr>
            <w:rStyle w:val="Hyperlink"/>
            <w:b w:val="0"/>
            <w:noProof/>
          </w:rPr>
          <w:t>One bid per bidder</w:t>
        </w:r>
        <w:r w:rsidR="00C86241" w:rsidRPr="00C86241">
          <w:rPr>
            <w:b w:val="0"/>
            <w:noProof/>
            <w:webHidden/>
          </w:rPr>
          <w:tab/>
        </w:r>
        <w:r w:rsidR="00C86241" w:rsidRPr="00C86241">
          <w:rPr>
            <w:b w:val="0"/>
            <w:noProof/>
            <w:webHidden/>
          </w:rPr>
          <w:fldChar w:fldCharType="begin"/>
        </w:r>
        <w:r w:rsidR="00C86241" w:rsidRPr="00C86241">
          <w:rPr>
            <w:b w:val="0"/>
            <w:noProof/>
            <w:webHidden/>
          </w:rPr>
          <w:instrText xml:space="preserve"> PAGEREF _Toc54181579 \h </w:instrText>
        </w:r>
        <w:r w:rsidR="00C86241" w:rsidRPr="00C86241">
          <w:rPr>
            <w:b w:val="0"/>
            <w:noProof/>
            <w:webHidden/>
          </w:rPr>
        </w:r>
        <w:r w:rsidR="00C86241" w:rsidRPr="00C86241">
          <w:rPr>
            <w:b w:val="0"/>
            <w:noProof/>
            <w:webHidden/>
          </w:rPr>
          <w:fldChar w:fldCharType="separate"/>
        </w:r>
        <w:r w:rsidR="009738D1">
          <w:rPr>
            <w:b w:val="0"/>
            <w:noProof/>
            <w:webHidden/>
          </w:rPr>
          <w:t>15</w:t>
        </w:r>
        <w:r w:rsidR="00C86241" w:rsidRPr="00C86241">
          <w:rPr>
            <w:b w:val="0"/>
            <w:noProof/>
            <w:webHidden/>
          </w:rPr>
          <w:fldChar w:fldCharType="end"/>
        </w:r>
      </w:hyperlink>
    </w:p>
    <w:p w14:paraId="5B2FE2A2" w14:textId="77777777" w:rsidR="00C86241" w:rsidRPr="00C86241" w:rsidRDefault="00483A4A" w:rsidP="00C86241">
      <w:pPr>
        <w:pStyle w:val="TOC1"/>
        <w:tabs>
          <w:tab w:val="left" w:pos="554"/>
          <w:tab w:val="right" w:leader="dot" w:pos="9911"/>
        </w:tabs>
        <w:spacing w:before="120" w:after="120"/>
        <w:rPr>
          <w:rFonts w:asciiTheme="minorHAnsi" w:eastAsiaTheme="minorEastAsia" w:hAnsiTheme="minorHAnsi" w:cstheme="minorBidi"/>
          <w:b w:val="0"/>
          <w:bCs w:val="0"/>
          <w:noProof/>
          <w:sz w:val="22"/>
        </w:rPr>
      </w:pPr>
      <w:hyperlink w:anchor="_Toc54181580" w:history="1">
        <w:r w:rsidR="00C86241" w:rsidRPr="00C86241">
          <w:rPr>
            <w:rStyle w:val="Hyperlink"/>
            <w:b w:val="0"/>
            <w:noProof/>
          </w:rPr>
          <w:t>10.</w:t>
        </w:r>
        <w:r w:rsidR="00C86241" w:rsidRPr="00C86241">
          <w:rPr>
            <w:rFonts w:asciiTheme="minorHAnsi" w:eastAsiaTheme="minorEastAsia" w:hAnsiTheme="minorHAnsi" w:cstheme="minorBidi"/>
            <w:b w:val="0"/>
            <w:bCs w:val="0"/>
            <w:noProof/>
            <w:sz w:val="22"/>
          </w:rPr>
          <w:tab/>
        </w:r>
        <w:r w:rsidR="00C86241" w:rsidRPr="00C86241">
          <w:rPr>
            <w:rStyle w:val="Hyperlink"/>
            <w:b w:val="0"/>
            <w:noProof/>
          </w:rPr>
          <w:t>Cost of bidding</w:t>
        </w:r>
        <w:r w:rsidR="00C86241" w:rsidRPr="00C86241">
          <w:rPr>
            <w:b w:val="0"/>
            <w:noProof/>
            <w:webHidden/>
          </w:rPr>
          <w:tab/>
        </w:r>
        <w:r w:rsidR="00C86241" w:rsidRPr="00C86241">
          <w:rPr>
            <w:b w:val="0"/>
            <w:noProof/>
            <w:webHidden/>
          </w:rPr>
          <w:fldChar w:fldCharType="begin"/>
        </w:r>
        <w:r w:rsidR="00C86241" w:rsidRPr="00C86241">
          <w:rPr>
            <w:b w:val="0"/>
            <w:noProof/>
            <w:webHidden/>
          </w:rPr>
          <w:instrText xml:space="preserve"> PAGEREF _Toc54181580 \h </w:instrText>
        </w:r>
        <w:r w:rsidR="00C86241" w:rsidRPr="00C86241">
          <w:rPr>
            <w:b w:val="0"/>
            <w:noProof/>
            <w:webHidden/>
          </w:rPr>
        </w:r>
        <w:r w:rsidR="00C86241" w:rsidRPr="00C86241">
          <w:rPr>
            <w:b w:val="0"/>
            <w:noProof/>
            <w:webHidden/>
          </w:rPr>
          <w:fldChar w:fldCharType="separate"/>
        </w:r>
        <w:r w:rsidR="009738D1">
          <w:rPr>
            <w:b w:val="0"/>
            <w:noProof/>
            <w:webHidden/>
          </w:rPr>
          <w:t>15</w:t>
        </w:r>
        <w:r w:rsidR="00C86241" w:rsidRPr="00C86241">
          <w:rPr>
            <w:b w:val="0"/>
            <w:noProof/>
            <w:webHidden/>
          </w:rPr>
          <w:fldChar w:fldCharType="end"/>
        </w:r>
      </w:hyperlink>
    </w:p>
    <w:p w14:paraId="57164375" w14:textId="77777777" w:rsidR="00C86241" w:rsidRPr="00C86241" w:rsidRDefault="00483A4A" w:rsidP="00C86241">
      <w:pPr>
        <w:pStyle w:val="TOC1"/>
        <w:tabs>
          <w:tab w:val="left" w:pos="554"/>
          <w:tab w:val="right" w:leader="dot" w:pos="9911"/>
        </w:tabs>
        <w:spacing w:before="120" w:after="120"/>
        <w:rPr>
          <w:rFonts w:asciiTheme="minorHAnsi" w:eastAsiaTheme="minorEastAsia" w:hAnsiTheme="minorHAnsi" w:cstheme="minorBidi"/>
          <w:b w:val="0"/>
          <w:bCs w:val="0"/>
          <w:noProof/>
          <w:sz w:val="22"/>
        </w:rPr>
      </w:pPr>
      <w:hyperlink w:anchor="_Toc54181581" w:history="1">
        <w:r w:rsidR="00C86241" w:rsidRPr="00C86241">
          <w:rPr>
            <w:rStyle w:val="Hyperlink"/>
            <w:b w:val="0"/>
            <w:noProof/>
          </w:rPr>
          <w:t>11.</w:t>
        </w:r>
        <w:r w:rsidR="00C86241" w:rsidRPr="00C86241">
          <w:rPr>
            <w:rFonts w:asciiTheme="minorHAnsi" w:eastAsiaTheme="minorEastAsia" w:hAnsiTheme="minorHAnsi" w:cstheme="minorBidi"/>
            <w:b w:val="0"/>
            <w:bCs w:val="0"/>
            <w:noProof/>
            <w:sz w:val="22"/>
          </w:rPr>
          <w:tab/>
        </w:r>
        <w:r w:rsidR="00C86241" w:rsidRPr="00C86241">
          <w:rPr>
            <w:rStyle w:val="Hyperlink"/>
            <w:b w:val="0"/>
            <w:noProof/>
          </w:rPr>
          <w:t>Pre-bid meeting and site visit</w:t>
        </w:r>
        <w:r w:rsidR="00C86241" w:rsidRPr="00C86241">
          <w:rPr>
            <w:b w:val="0"/>
            <w:noProof/>
            <w:webHidden/>
          </w:rPr>
          <w:tab/>
        </w:r>
        <w:r w:rsidR="00C86241" w:rsidRPr="00C86241">
          <w:rPr>
            <w:b w:val="0"/>
            <w:noProof/>
            <w:webHidden/>
          </w:rPr>
          <w:fldChar w:fldCharType="begin"/>
        </w:r>
        <w:r w:rsidR="00C86241" w:rsidRPr="00C86241">
          <w:rPr>
            <w:b w:val="0"/>
            <w:noProof/>
            <w:webHidden/>
          </w:rPr>
          <w:instrText xml:space="preserve"> PAGEREF _Toc54181581 \h </w:instrText>
        </w:r>
        <w:r w:rsidR="00C86241" w:rsidRPr="00C86241">
          <w:rPr>
            <w:b w:val="0"/>
            <w:noProof/>
            <w:webHidden/>
          </w:rPr>
        </w:r>
        <w:r w:rsidR="00C86241" w:rsidRPr="00C86241">
          <w:rPr>
            <w:b w:val="0"/>
            <w:noProof/>
            <w:webHidden/>
          </w:rPr>
          <w:fldChar w:fldCharType="separate"/>
        </w:r>
        <w:r w:rsidR="009738D1">
          <w:rPr>
            <w:b w:val="0"/>
            <w:noProof/>
            <w:webHidden/>
          </w:rPr>
          <w:t>15</w:t>
        </w:r>
        <w:r w:rsidR="00C86241" w:rsidRPr="00C86241">
          <w:rPr>
            <w:b w:val="0"/>
            <w:noProof/>
            <w:webHidden/>
          </w:rPr>
          <w:fldChar w:fldCharType="end"/>
        </w:r>
      </w:hyperlink>
    </w:p>
    <w:p w14:paraId="0C26BAD8" w14:textId="77777777" w:rsidR="00C86241" w:rsidRPr="00C86241" w:rsidRDefault="00483A4A" w:rsidP="00C86241">
      <w:pPr>
        <w:pStyle w:val="TOC1"/>
        <w:tabs>
          <w:tab w:val="left" w:pos="554"/>
          <w:tab w:val="right" w:leader="dot" w:pos="9911"/>
        </w:tabs>
        <w:spacing w:before="120" w:after="120"/>
        <w:rPr>
          <w:rFonts w:asciiTheme="minorHAnsi" w:eastAsiaTheme="minorEastAsia" w:hAnsiTheme="minorHAnsi" w:cstheme="minorBidi"/>
          <w:b w:val="0"/>
          <w:bCs w:val="0"/>
          <w:noProof/>
          <w:sz w:val="22"/>
        </w:rPr>
      </w:pPr>
      <w:hyperlink w:anchor="_Toc54181582" w:history="1">
        <w:r w:rsidR="00C86241" w:rsidRPr="00C86241">
          <w:rPr>
            <w:rStyle w:val="Hyperlink"/>
            <w:b w:val="0"/>
            <w:noProof/>
          </w:rPr>
          <w:t>12.</w:t>
        </w:r>
        <w:r w:rsidR="00C86241" w:rsidRPr="00C86241">
          <w:rPr>
            <w:rFonts w:asciiTheme="minorHAnsi" w:eastAsiaTheme="minorEastAsia" w:hAnsiTheme="minorHAnsi" w:cstheme="minorBidi"/>
            <w:b w:val="0"/>
            <w:bCs w:val="0"/>
            <w:noProof/>
            <w:sz w:val="22"/>
          </w:rPr>
          <w:tab/>
        </w:r>
        <w:r w:rsidR="00C86241" w:rsidRPr="00C86241">
          <w:rPr>
            <w:rStyle w:val="Hyperlink"/>
            <w:b w:val="0"/>
            <w:noProof/>
          </w:rPr>
          <w:t>Contents of bidding documents</w:t>
        </w:r>
        <w:r w:rsidR="00C86241" w:rsidRPr="00C86241">
          <w:rPr>
            <w:b w:val="0"/>
            <w:noProof/>
            <w:webHidden/>
          </w:rPr>
          <w:tab/>
        </w:r>
        <w:r w:rsidR="00C86241" w:rsidRPr="00C86241">
          <w:rPr>
            <w:b w:val="0"/>
            <w:noProof/>
            <w:webHidden/>
          </w:rPr>
          <w:fldChar w:fldCharType="begin"/>
        </w:r>
        <w:r w:rsidR="00C86241" w:rsidRPr="00C86241">
          <w:rPr>
            <w:b w:val="0"/>
            <w:noProof/>
            <w:webHidden/>
          </w:rPr>
          <w:instrText xml:space="preserve"> PAGEREF _Toc54181582 \h </w:instrText>
        </w:r>
        <w:r w:rsidR="00C86241" w:rsidRPr="00C86241">
          <w:rPr>
            <w:b w:val="0"/>
            <w:noProof/>
            <w:webHidden/>
          </w:rPr>
        </w:r>
        <w:r w:rsidR="00C86241" w:rsidRPr="00C86241">
          <w:rPr>
            <w:b w:val="0"/>
            <w:noProof/>
            <w:webHidden/>
          </w:rPr>
          <w:fldChar w:fldCharType="separate"/>
        </w:r>
        <w:r w:rsidR="009738D1">
          <w:rPr>
            <w:b w:val="0"/>
            <w:noProof/>
            <w:webHidden/>
          </w:rPr>
          <w:t>15</w:t>
        </w:r>
        <w:r w:rsidR="00C86241" w:rsidRPr="00C86241">
          <w:rPr>
            <w:b w:val="0"/>
            <w:noProof/>
            <w:webHidden/>
          </w:rPr>
          <w:fldChar w:fldCharType="end"/>
        </w:r>
      </w:hyperlink>
    </w:p>
    <w:p w14:paraId="44DAB40E" w14:textId="77777777" w:rsidR="00C86241" w:rsidRPr="00C86241" w:rsidRDefault="00483A4A" w:rsidP="00C86241">
      <w:pPr>
        <w:pStyle w:val="TOC1"/>
        <w:tabs>
          <w:tab w:val="left" w:pos="554"/>
          <w:tab w:val="right" w:leader="dot" w:pos="9911"/>
        </w:tabs>
        <w:spacing w:before="120" w:after="120"/>
        <w:rPr>
          <w:rFonts w:asciiTheme="minorHAnsi" w:eastAsiaTheme="minorEastAsia" w:hAnsiTheme="minorHAnsi" w:cstheme="minorBidi"/>
          <w:b w:val="0"/>
          <w:bCs w:val="0"/>
          <w:noProof/>
          <w:sz w:val="22"/>
        </w:rPr>
      </w:pPr>
      <w:hyperlink w:anchor="_Toc54181583" w:history="1">
        <w:r w:rsidR="00C86241" w:rsidRPr="00C86241">
          <w:rPr>
            <w:rStyle w:val="Hyperlink"/>
            <w:b w:val="0"/>
            <w:noProof/>
          </w:rPr>
          <w:t>13.</w:t>
        </w:r>
        <w:r w:rsidR="00C86241" w:rsidRPr="00C86241">
          <w:rPr>
            <w:rFonts w:asciiTheme="minorHAnsi" w:eastAsiaTheme="minorEastAsia" w:hAnsiTheme="minorHAnsi" w:cstheme="minorBidi"/>
            <w:b w:val="0"/>
            <w:bCs w:val="0"/>
            <w:noProof/>
            <w:sz w:val="22"/>
          </w:rPr>
          <w:tab/>
        </w:r>
        <w:r w:rsidR="00C86241" w:rsidRPr="00C86241">
          <w:rPr>
            <w:rStyle w:val="Hyperlink"/>
            <w:b w:val="0"/>
            <w:noProof/>
          </w:rPr>
          <w:t>Clarification and amendments of bidding documents</w:t>
        </w:r>
        <w:r w:rsidR="00C86241" w:rsidRPr="00C86241">
          <w:rPr>
            <w:b w:val="0"/>
            <w:noProof/>
            <w:webHidden/>
          </w:rPr>
          <w:tab/>
        </w:r>
        <w:r w:rsidR="00C86241" w:rsidRPr="00C86241">
          <w:rPr>
            <w:b w:val="0"/>
            <w:noProof/>
            <w:webHidden/>
          </w:rPr>
          <w:fldChar w:fldCharType="begin"/>
        </w:r>
        <w:r w:rsidR="00C86241" w:rsidRPr="00C86241">
          <w:rPr>
            <w:b w:val="0"/>
            <w:noProof/>
            <w:webHidden/>
          </w:rPr>
          <w:instrText xml:space="preserve"> PAGEREF _Toc54181583 \h </w:instrText>
        </w:r>
        <w:r w:rsidR="00C86241" w:rsidRPr="00C86241">
          <w:rPr>
            <w:b w:val="0"/>
            <w:noProof/>
            <w:webHidden/>
          </w:rPr>
        </w:r>
        <w:r w:rsidR="00C86241" w:rsidRPr="00C86241">
          <w:rPr>
            <w:b w:val="0"/>
            <w:noProof/>
            <w:webHidden/>
          </w:rPr>
          <w:fldChar w:fldCharType="separate"/>
        </w:r>
        <w:r w:rsidR="009738D1">
          <w:rPr>
            <w:b w:val="0"/>
            <w:noProof/>
            <w:webHidden/>
          </w:rPr>
          <w:t>16</w:t>
        </w:r>
        <w:r w:rsidR="00C86241" w:rsidRPr="00C86241">
          <w:rPr>
            <w:b w:val="0"/>
            <w:noProof/>
            <w:webHidden/>
          </w:rPr>
          <w:fldChar w:fldCharType="end"/>
        </w:r>
      </w:hyperlink>
    </w:p>
    <w:p w14:paraId="153A50C9" w14:textId="77777777" w:rsidR="00C86241" w:rsidRPr="00C86241" w:rsidRDefault="00483A4A" w:rsidP="00C86241">
      <w:pPr>
        <w:pStyle w:val="TOC1"/>
        <w:tabs>
          <w:tab w:val="left" w:pos="554"/>
          <w:tab w:val="right" w:leader="dot" w:pos="9911"/>
        </w:tabs>
        <w:spacing w:before="120" w:after="120"/>
        <w:rPr>
          <w:rFonts w:asciiTheme="minorHAnsi" w:eastAsiaTheme="minorEastAsia" w:hAnsiTheme="minorHAnsi" w:cstheme="minorBidi"/>
          <w:b w:val="0"/>
          <w:bCs w:val="0"/>
          <w:noProof/>
          <w:sz w:val="22"/>
        </w:rPr>
      </w:pPr>
      <w:hyperlink w:anchor="_Toc54181584" w:history="1">
        <w:r w:rsidR="00C86241" w:rsidRPr="00C86241">
          <w:rPr>
            <w:rStyle w:val="Hyperlink"/>
            <w:b w:val="0"/>
            <w:noProof/>
          </w:rPr>
          <w:t>14.</w:t>
        </w:r>
        <w:r w:rsidR="00C86241" w:rsidRPr="00C86241">
          <w:rPr>
            <w:rFonts w:asciiTheme="minorHAnsi" w:eastAsiaTheme="minorEastAsia" w:hAnsiTheme="minorHAnsi" w:cstheme="minorBidi"/>
            <w:b w:val="0"/>
            <w:bCs w:val="0"/>
            <w:noProof/>
            <w:sz w:val="22"/>
          </w:rPr>
          <w:tab/>
        </w:r>
        <w:r w:rsidR="00C86241" w:rsidRPr="00C86241">
          <w:rPr>
            <w:rStyle w:val="Hyperlink"/>
            <w:b w:val="0"/>
            <w:noProof/>
          </w:rPr>
          <w:t>Language of bid</w:t>
        </w:r>
        <w:r w:rsidR="00C86241" w:rsidRPr="00C86241">
          <w:rPr>
            <w:b w:val="0"/>
            <w:noProof/>
            <w:webHidden/>
          </w:rPr>
          <w:tab/>
        </w:r>
        <w:r w:rsidR="00C86241" w:rsidRPr="00C86241">
          <w:rPr>
            <w:b w:val="0"/>
            <w:noProof/>
            <w:webHidden/>
          </w:rPr>
          <w:fldChar w:fldCharType="begin"/>
        </w:r>
        <w:r w:rsidR="00C86241" w:rsidRPr="00C86241">
          <w:rPr>
            <w:b w:val="0"/>
            <w:noProof/>
            <w:webHidden/>
          </w:rPr>
          <w:instrText xml:space="preserve"> PAGEREF _Toc54181584 \h </w:instrText>
        </w:r>
        <w:r w:rsidR="00C86241" w:rsidRPr="00C86241">
          <w:rPr>
            <w:b w:val="0"/>
            <w:noProof/>
            <w:webHidden/>
          </w:rPr>
        </w:r>
        <w:r w:rsidR="00C86241" w:rsidRPr="00C86241">
          <w:rPr>
            <w:b w:val="0"/>
            <w:noProof/>
            <w:webHidden/>
          </w:rPr>
          <w:fldChar w:fldCharType="separate"/>
        </w:r>
        <w:r w:rsidR="009738D1">
          <w:rPr>
            <w:b w:val="0"/>
            <w:noProof/>
            <w:webHidden/>
          </w:rPr>
          <w:t>16</w:t>
        </w:r>
        <w:r w:rsidR="00C86241" w:rsidRPr="00C86241">
          <w:rPr>
            <w:b w:val="0"/>
            <w:noProof/>
            <w:webHidden/>
          </w:rPr>
          <w:fldChar w:fldCharType="end"/>
        </w:r>
      </w:hyperlink>
    </w:p>
    <w:p w14:paraId="7939DE5F" w14:textId="77777777" w:rsidR="00C86241" w:rsidRPr="00C86241" w:rsidRDefault="00483A4A" w:rsidP="00C86241">
      <w:pPr>
        <w:pStyle w:val="TOC1"/>
        <w:tabs>
          <w:tab w:val="left" w:pos="554"/>
          <w:tab w:val="right" w:leader="dot" w:pos="9911"/>
        </w:tabs>
        <w:spacing w:before="120" w:after="120"/>
        <w:rPr>
          <w:rFonts w:asciiTheme="minorHAnsi" w:eastAsiaTheme="minorEastAsia" w:hAnsiTheme="minorHAnsi" w:cstheme="minorBidi"/>
          <w:b w:val="0"/>
          <w:bCs w:val="0"/>
          <w:noProof/>
          <w:sz w:val="22"/>
        </w:rPr>
      </w:pPr>
      <w:hyperlink w:anchor="_Toc54181585" w:history="1">
        <w:r w:rsidR="00C86241" w:rsidRPr="00C86241">
          <w:rPr>
            <w:rStyle w:val="Hyperlink"/>
            <w:b w:val="0"/>
            <w:noProof/>
          </w:rPr>
          <w:t>15.</w:t>
        </w:r>
        <w:r w:rsidR="00C86241" w:rsidRPr="00C86241">
          <w:rPr>
            <w:rFonts w:asciiTheme="minorHAnsi" w:eastAsiaTheme="minorEastAsia" w:hAnsiTheme="minorHAnsi" w:cstheme="minorBidi"/>
            <w:b w:val="0"/>
            <w:bCs w:val="0"/>
            <w:noProof/>
            <w:sz w:val="22"/>
          </w:rPr>
          <w:tab/>
        </w:r>
        <w:r w:rsidR="00C86241" w:rsidRPr="00C86241">
          <w:rPr>
            <w:rStyle w:val="Hyperlink"/>
            <w:b w:val="0"/>
            <w:noProof/>
          </w:rPr>
          <w:t>Documents comprising the bid</w:t>
        </w:r>
        <w:r w:rsidR="00C86241" w:rsidRPr="00C86241">
          <w:rPr>
            <w:b w:val="0"/>
            <w:noProof/>
            <w:webHidden/>
          </w:rPr>
          <w:tab/>
        </w:r>
        <w:r w:rsidR="00C86241" w:rsidRPr="00C86241">
          <w:rPr>
            <w:b w:val="0"/>
            <w:noProof/>
            <w:webHidden/>
          </w:rPr>
          <w:fldChar w:fldCharType="begin"/>
        </w:r>
        <w:r w:rsidR="00C86241" w:rsidRPr="00C86241">
          <w:rPr>
            <w:b w:val="0"/>
            <w:noProof/>
            <w:webHidden/>
          </w:rPr>
          <w:instrText xml:space="preserve"> PAGEREF _Toc54181585 \h </w:instrText>
        </w:r>
        <w:r w:rsidR="00C86241" w:rsidRPr="00C86241">
          <w:rPr>
            <w:b w:val="0"/>
            <w:noProof/>
            <w:webHidden/>
          </w:rPr>
        </w:r>
        <w:r w:rsidR="00C86241" w:rsidRPr="00C86241">
          <w:rPr>
            <w:b w:val="0"/>
            <w:noProof/>
            <w:webHidden/>
          </w:rPr>
          <w:fldChar w:fldCharType="separate"/>
        </w:r>
        <w:r w:rsidR="009738D1">
          <w:rPr>
            <w:b w:val="0"/>
            <w:noProof/>
            <w:webHidden/>
          </w:rPr>
          <w:t>16</w:t>
        </w:r>
        <w:r w:rsidR="00C86241" w:rsidRPr="00C86241">
          <w:rPr>
            <w:b w:val="0"/>
            <w:noProof/>
            <w:webHidden/>
          </w:rPr>
          <w:fldChar w:fldCharType="end"/>
        </w:r>
      </w:hyperlink>
    </w:p>
    <w:p w14:paraId="3C14DAEC" w14:textId="77777777" w:rsidR="00C86241" w:rsidRPr="00C86241" w:rsidRDefault="00483A4A" w:rsidP="00C86241">
      <w:pPr>
        <w:pStyle w:val="TOC1"/>
        <w:tabs>
          <w:tab w:val="left" w:pos="554"/>
          <w:tab w:val="right" w:leader="dot" w:pos="9911"/>
        </w:tabs>
        <w:spacing w:before="120" w:after="120"/>
        <w:rPr>
          <w:rFonts w:asciiTheme="minorHAnsi" w:eastAsiaTheme="minorEastAsia" w:hAnsiTheme="minorHAnsi" w:cstheme="minorBidi"/>
          <w:b w:val="0"/>
          <w:bCs w:val="0"/>
          <w:noProof/>
          <w:sz w:val="22"/>
        </w:rPr>
      </w:pPr>
      <w:hyperlink w:anchor="_Toc54181586" w:history="1">
        <w:r w:rsidR="00C86241" w:rsidRPr="00C86241">
          <w:rPr>
            <w:rStyle w:val="Hyperlink"/>
            <w:b w:val="0"/>
            <w:noProof/>
          </w:rPr>
          <w:t>16.</w:t>
        </w:r>
        <w:r w:rsidR="00C86241" w:rsidRPr="00C86241">
          <w:rPr>
            <w:rFonts w:asciiTheme="minorHAnsi" w:eastAsiaTheme="minorEastAsia" w:hAnsiTheme="minorHAnsi" w:cstheme="minorBidi"/>
            <w:b w:val="0"/>
            <w:bCs w:val="0"/>
            <w:noProof/>
            <w:sz w:val="22"/>
          </w:rPr>
          <w:tab/>
        </w:r>
        <w:r w:rsidR="00C86241" w:rsidRPr="00C86241">
          <w:rPr>
            <w:rStyle w:val="Hyperlink"/>
            <w:b w:val="0"/>
            <w:noProof/>
          </w:rPr>
          <w:t>Bid prices</w:t>
        </w:r>
        <w:r w:rsidR="00C86241" w:rsidRPr="00C86241">
          <w:rPr>
            <w:b w:val="0"/>
            <w:noProof/>
            <w:webHidden/>
          </w:rPr>
          <w:tab/>
        </w:r>
        <w:r w:rsidR="00C86241" w:rsidRPr="00C86241">
          <w:rPr>
            <w:b w:val="0"/>
            <w:noProof/>
            <w:webHidden/>
          </w:rPr>
          <w:fldChar w:fldCharType="begin"/>
        </w:r>
        <w:r w:rsidR="00C86241" w:rsidRPr="00C86241">
          <w:rPr>
            <w:b w:val="0"/>
            <w:noProof/>
            <w:webHidden/>
          </w:rPr>
          <w:instrText xml:space="preserve"> PAGEREF _Toc54181586 \h </w:instrText>
        </w:r>
        <w:r w:rsidR="00C86241" w:rsidRPr="00C86241">
          <w:rPr>
            <w:b w:val="0"/>
            <w:noProof/>
            <w:webHidden/>
          </w:rPr>
        </w:r>
        <w:r w:rsidR="00C86241" w:rsidRPr="00C86241">
          <w:rPr>
            <w:b w:val="0"/>
            <w:noProof/>
            <w:webHidden/>
          </w:rPr>
          <w:fldChar w:fldCharType="separate"/>
        </w:r>
        <w:r w:rsidR="009738D1">
          <w:rPr>
            <w:b w:val="0"/>
            <w:noProof/>
            <w:webHidden/>
          </w:rPr>
          <w:t>16</w:t>
        </w:r>
        <w:r w:rsidR="00C86241" w:rsidRPr="00C86241">
          <w:rPr>
            <w:b w:val="0"/>
            <w:noProof/>
            <w:webHidden/>
          </w:rPr>
          <w:fldChar w:fldCharType="end"/>
        </w:r>
      </w:hyperlink>
    </w:p>
    <w:p w14:paraId="071F65AE" w14:textId="77777777" w:rsidR="00C86241" w:rsidRPr="00C86241" w:rsidRDefault="00483A4A" w:rsidP="00C86241">
      <w:pPr>
        <w:pStyle w:val="TOC1"/>
        <w:tabs>
          <w:tab w:val="left" w:pos="554"/>
          <w:tab w:val="right" w:leader="dot" w:pos="9911"/>
        </w:tabs>
        <w:spacing w:before="120" w:after="120"/>
        <w:rPr>
          <w:rFonts w:asciiTheme="minorHAnsi" w:eastAsiaTheme="minorEastAsia" w:hAnsiTheme="minorHAnsi" w:cstheme="minorBidi"/>
          <w:b w:val="0"/>
          <w:bCs w:val="0"/>
          <w:noProof/>
          <w:sz w:val="22"/>
        </w:rPr>
      </w:pPr>
      <w:hyperlink w:anchor="_Toc54181587" w:history="1">
        <w:r w:rsidR="00C86241" w:rsidRPr="00C86241">
          <w:rPr>
            <w:rStyle w:val="Hyperlink"/>
            <w:b w:val="0"/>
            <w:noProof/>
          </w:rPr>
          <w:t>17.</w:t>
        </w:r>
        <w:r w:rsidR="00C86241" w:rsidRPr="00C86241">
          <w:rPr>
            <w:rFonts w:asciiTheme="minorHAnsi" w:eastAsiaTheme="minorEastAsia" w:hAnsiTheme="minorHAnsi" w:cstheme="minorBidi"/>
            <w:b w:val="0"/>
            <w:bCs w:val="0"/>
            <w:noProof/>
            <w:sz w:val="22"/>
          </w:rPr>
          <w:tab/>
        </w:r>
        <w:r w:rsidR="00C86241" w:rsidRPr="00C86241">
          <w:rPr>
            <w:rStyle w:val="Hyperlink"/>
            <w:b w:val="0"/>
            <w:noProof/>
          </w:rPr>
          <w:t>Currency of bid and payment</w:t>
        </w:r>
        <w:r w:rsidR="00C86241" w:rsidRPr="00C86241">
          <w:rPr>
            <w:b w:val="0"/>
            <w:noProof/>
            <w:webHidden/>
          </w:rPr>
          <w:tab/>
        </w:r>
        <w:r w:rsidR="00C86241" w:rsidRPr="00C86241">
          <w:rPr>
            <w:b w:val="0"/>
            <w:noProof/>
            <w:webHidden/>
          </w:rPr>
          <w:fldChar w:fldCharType="begin"/>
        </w:r>
        <w:r w:rsidR="00C86241" w:rsidRPr="00C86241">
          <w:rPr>
            <w:b w:val="0"/>
            <w:noProof/>
            <w:webHidden/>
          </w:rPr>
          <w:instrText xml:space="preserve"> PAGEREF _Toc54181587 \h </w:instrText>
        </w:r>
        <w:r w:rsidR="00C86241" w:rsidRPr="00C86241">
          <w:rPr>
            <w:b w:val="0"/>
            <w:noProof/>
            <w:webHidden/>
          </w:rPr>
        </w:r>
        <w:r w:rsidR="00C86241" w:rsidRPr="00C86241">
          <w:rPr>
            <w:b w:val="0"/>
            <w:noProof/>
            <w:webHidden/>
          </w:rPr>
          <w:fldChar w:fldCharType="separate"/>
        </w:r>
        <w:r w:rsidR="009738D1">
          <w:rPr>
            <w:b w:val="0"/>
            <w:noProof/>
            <w:webHidden/>
          </w:rPr>
          <w:t>17</w:t>
        </w:r>
        <w:r w:rsidR="00C86241" w:rsidRPr="00C86241">
          <w:rPr>
            <w:b w:val="0"/>
            <w:noProof/>
            <w:webHidden/>
          </w:rPr>
          <w:fldChar w:fldCharType="end"/>
        </w:r>
      </w:hyperlink>
    </w:p>
    <w:p w14:paraId="5A8C84CC" w14:textId="77777777" w:rsidR="00C86241" w:rsidRPr="00C86241" w:rsidRDefault="00483A4A" w:rsidP="00C86241">
      <w:pPr>
        <w:pStyle w:val="TOC1"/>
        <w:tabs>
          <w:tab w:val="left" w:pos="554"/>
          <w:tab w:val="right" w:leader="dot" w:pos="9911"/>
        </w:tabs>
        <w:spacing w:before="120" w:after="120"/>
        <w:rPr>
          <w:rFonts w:asciiTheme="minorHAnsi" w:eastAsiaTheme="minorEastAsia" w:hAnsiTheme="minorHAnsi" w:cstheme="minorBidi"/>
          <w:b w:val="0"/>
          <w:bCs w:val="0"/>
          <w:noProof/>
          <w:sz w:val="22"/>
        </w:rPr>
      </w:pPr>
      <w:hyperlink w:anchor="_Toc54181588" w:history="1">
        <w:r w:rsidR="00C86241" w:rsidRPr="00C86241">
          <w:rPr>
            <w:rStyle w:val="Hyperlink"/>
            <w:b w:val="0"/>
            <w:noProof/>
          </w:rPr>
          <w:t>18.</w:t>
        </w:r>
        <w:r w:rsidR="00C86241" w:rsidRPr="00C86241">
          <w:rPr>
            <w:rFonts w:asciiTheme="minorHAnsi" w:eastAsiaTheme="minorEastAsia" w:hAnsiTheme="minorHAnsi" w:cstheme="minorBidi"/>
            <w:b w:val="0"/>
            <w:bCs w:val="0"/>
            <w:noProof/>
            <w:sz w:val="22"/>
          </w:rPr>
          <w:tab/>
        </w:r>
        <w:r w:rsidR="00C86241" w:rsidRPr="00C86241">
          <w:rPr>
            <w:rStyle w:val="Hyperlink"/>
            <w:b w:val="0"/>
            <w:noProof/>
          </w:rPr>
          <w:t>Bid validity</w:t>
        </w:r>
        <w:r w:rsidR="00C86241" w:rsidRPr="00C86241">
          <w:rPr>
            <w:b w:val="0"/>
            <w:noProof/>
            <w:webHidden/>
          </w:rPr>
          <w:tab/>
        </w:r>
        <w:r w:rsidR="00C86241" w:rsidRPr="00C86241">
          <w:rPr>
            <w:b w:val="0"/>
            <w:noProof/>
            <w:webHidden/>
          </w:rPr>
          <w:fldChar w:fldCharType="begin"/>
        </w:r>
        <w:r w:rsidR="00C86241" w:rsidRPr="00C86241">
          <w:rPr>
            <w:b w:val="0"/>
            <w:noProof/>
            <w:webHidden/>
          </w:rPr>
          <w:instrText xml:space="preserve"> PAGEREF _Toc54181588 \h </w:instrText>
        </w:r>
        <w:r w:rsidR="00C86241" w:rsidRPr="00C86241">
          <w:rPr>
            <w:b w:val="0"/>
            <w:noProof/>
            <w:webHidden/>
          </w:rPr>
        </w:r>
        <w:r w:rsidR="00C86241" w:rsidRPr="00C86241">
          <w:rPr>
            <w:b w:val="0"/>
            <w:noProof/>
            <w:webHidden/>
          </w:rPr>
          <w:fldChar w:fldCharType="separate"/>
        </w:r>
        <w:r w:rsidR="009738D1">
          <w:rPr>
            <w:b w:val="0"/>
            <w:noProof/>
            <w:webHidden/>
          </w:rPr>
          <w:t>17</w:t>
        </w:r>
        <w:r w:rsidR="00C86241" w:rsidRPr="00C86241">
          <w:rPr>
            <w:b w:val="0"/>
            <w:noProof/>
            <w:webHidden/>
          </w:rPr>
          <w:fldChar w:fldCharType="end"/>
        </w:r>
      </w:hyperlink>
    </w:p>
    <w:p w14:paraId="5BCF75FA" w14:textId="77777777" w:rsidR="00C86241" w:rsidRPr="00C86241" w:rsidRDefault="00483A4A" w:rsidP="00C86241">
      <w:pPr>
        <w:pStyle w:val="TOC1"/>
        <w:tabs>
          <w:tab w:val="left" w:pos="554"/>
          <w:tab w:val="right" w:leader="dot" w:pos="9911"/>
        </w:tabs>
        <w:spacing w:before="120" w:after="120"/>
        <w:rPr>
          <w:rFonts w:asciiTheme="minorHAnsi" w:eastAsiaTheme="minorEastAsia" w:hAnsiTheme="minorHAnsi" w:cstheme="minorBidi"/>
          <w:b w:val="0"/>
          <w:bCs w:val="0"/>
          <w:noProof/>
          <w:sz w:val="22"/>
        </w:rPr>
      </w:pPr>
      <w:hyperlink w:anchor="_Toc54181589" w:history="1">
        <w:r w:rsidR="00C86241" w:rsidRPr="00C86241">
          <w:rPr>
            <w:rStyle w:val="Hyperlink"/>
            <w:b w:val="0"/>
            <w:noProof/>
          </w:rPr>
          <w:t>19.</w:t>
        </w:r>
        <w:r w:rsidR="00C86241" w:rsidRPr="00C86241">
          <w:rPr>
            <w:rFonts w:asciiTheme="minorHAnsi" w:eastAsiaTheme="minorEastAsia" w:hAnsiTheme="minorHAnsi" w:cstheme="minorBidi"/>
            <w:b w:val="0"/>
            <w:bCs w:val="0"/>
            <w:noProof/>
            <w:sz w:val="22"/>
          </w:rPr>
          <w:tab/>
        </w:r>
        <w:r w:rsidR="00C86241" w:rsidRPr="00C86241">
          <w:rPr>
            <w:rStyle w:val="Hyperlink"/>
            <w:b w:val="0"/>
            <w:noProof/>
          </w:rPr>
          <w:t>Bid security</w:t>
        </w:r>
        <w:r w:rsidR="00C86241" w:rsidRPr="00C86241">
          <w:rPr>
            <w:b w:val="0"/>
            <w:noProof/>
            <w:webHidden/>
          </w:rPr>
          <w:tab/>
        </w:r>
        <w:r w:rsidR="00C86241" w:rsidRPr="00C86241">
          <w:rPr>
            <w:b w:val="0"/>
            <w:noProof/>
            <w:webHidden/>
          </w:rPr>
          <w:fldChar w:fldCharType="begin"/>
        </w:r>
        <w:r w:rsidR="00C86241" w:rsidRPr="00C86241">
          <w:rPr>
            <w:b w:val="0"/>
            <w:noProof/>
            <w:webHidden/>
          </w:rPr>
          <w:instrText xml:space="preserve"> PAGEREF _Toc54181589 \h </w:instrText>
        </w:r>
        <w:r w:rsidR="00C86241" w:rsidRPr="00C86241">
          <w:rPr>
            <w:b w:val="0"/>
            <w:noProof/>
            <w:webHidden/>
          </w:rPr>
        </w:r>
        <w:r w:rsidR="00C86241" w:rsidRPr="00C86241">
          <w:rPr>
            <w:b w:val="0"/>
            <w:noProof/>
            <w:webHidden/>
          </w:rPr>
          <w:fldChar w:fldCharType="separate"/>
        </w:r>
        <w:r w:rsidR="009738D1">
          <w:rPr>
            <w:b w:val="0"/>
            <w:noProof/>
            <w:webHidden/>
          </w:rPr>
          <w:t>17</w:t>
        </w:r>
        <w:r w:rsidR="00C86241" w:rsidRPr="00C86241">
          <w:rPr>
            <w:b w:val="0"/>
            <w:noProof/>
            <w:webHidden/>
          </w:rPr>
          <w:fldChar w:fldCharType="end"/>
        </w:r>
      </w:hyperlink>
    </w:p>
    <w:p w14:paraId="40EDD8ED" w14:textId="77777777" w:rsidR="00C86241" w:rsidRPr="00C86241" w:rsidRDefault="00483A4A" w:rsidP="00C86241">
      <w:pPr>
        <w:pStyle w:val="TOC1"/>
        <w:tabs>
          <w:tab w:val="left" w:pos="554"/>
          <w:tab w:val="right" w:leader="dot" w:pos="9911"/>
        </w:tabs>
        <w:spacing w:before="120" w:after="120"/>
        <w:rPr>
          <w:rFonts w:asciiTheme="minorHAnsi" w:eastAsiaTheme="minorEastAsia" w:hAnsiTheme="minorHAnsi" w:cstheme="minorBidi"/>
          <w:b w:val="0"/>
          <w:bCs w:val="0"/>
          <w:noProof/>
          <w:sz w:val="22"/>
        </w:rPr>
      </w:pPr>
      <w:hyperlink w:anchor="_Toc54181590" w:history="1">
        <w:r w:rsidR="00C86241" w:rsidRPr="00C86241">
          <w:rPr>
            <w:rStyle w:val="Hyperlink"/>
            <w:b w:val="0"/>
            <w:noProof/>
          </w:rPr>
          <w:t>20.</w:t>
        </w:r>
        <w:r w:rsidR="00C86241" w:rsidRPr="00C86241">
          <w:rPr>
            <w:rFonts w:asciiTheme="minorHAnsi" w:eastAsiaTheme="minorEastAsia" w:hAnsiTheme="minorHAnsi" w:cstheme="minorBidi"/>
            <w:b w:val="0"/>
            <w:bCs w:val="0"/>
            <w:noProof/>
            <w:sz w:val="22"/>
          </w:rPr>
          <w:tab/>
        </w:r>
        <w:r w:rsidR="00C86241" w:rsidRPr="00C86241">
          <w:rPr>
            <w:rStyle w:val="Hyperlink"/>
            <w:b w:val="0"/>
            <w:noProof/>
          </w:rPr>
          <w:t>Format and signing of bid</w:t>
        </w:r>
        <w:r w:rsidR="00C86241" w:rsidRPr="00C86241">
          <w:rPr>
            <w:b w:val="0"/>
            <w:noProof/>
            <w:webHidden/>
          </w:rPr>
          <w:tab/>
        </w:r>
        <w:r w:rsidR="00C86241" w:rsidRPr="00C86241">
          <w:rPr>
            <w:b w:val="0"/>
            <w:noProof/>
            <w:webHidden/>
          </w:rPr>
          <w:fldChar w:fldCharType="begin"/>
        </w:r>
        <w:r w:rsidR="00C86241" w:rsidRPr="00C86241">
          <w:rPr>
            <w:b w:val="0"/>
            <w:noProof/>
            <w:webHidden/>
          </w:rPr>
          <w:instrText xml:space="preserve"> PAGEREF _Toc54181590 \h </w:instrText>
        </w:r>
        <w:r w:rsidR="00C86241" w:rsidRPr="00C86241">
          <w:rPr>
            <w:b w:val="0"/>
            <w:noProof/>
            <w:webHidden/>
          </w:rPr>
        </w:r>
        <w:r w:rsidR="00C86241" w:rsidRPr="00C86241">
          <w:rPr>
            <w:b w:val="0"/>
            <w:noProof/>
            <w:webHidden/>
          </w:rPr>
          <w:fldChar w:fldCharType="separate"/>
        </w:r>
        <w:r w:rsidR="009738D1">
          <w:rPr>
            <w:b w:val="0"/>
            <w:noProof/>
            <w:webHidden/>
          </w:rPr>
          <w:t>18</w:t>
        </w:r>
        <w:r w:rsidR="00C86241" w:rsidRPr="00C86241">
          <w:rPr>
            <w:b w:val="0"/>
            <w:noProof/>
            <w:webHidden/>
          </w:rPr>
          <w:fldChar w:fldCharType="end"/>
        </w:r>
      </w:hyperlink>
    </w:p>
    <w:p w14:paraId="7FA7E585" w14:textId="77777777" w:rsidR="00C86241" w:rsidRPr="00C86241" w:rsidRDefault="00483A4A" w:rsidP="00C86241">
      <w:pPr>
        <w:pStyle w:val="TOC1"/>
        <w:tabs>
          <w:tab w:val="left" w:pos="554"/>
          <w:tab w:val="right" w:leader="dot" w:pos="9911"/>
        </w:tabs>
        <w:spacing w:before="120" w:after="120"/>
        <w:rPr>
          <w:rFonts w:asciiTheme="minorHAnsi" w:eastAsiaTheme="minorEastAsia" w:hAnsiTheme="minorHAnsi" w:cstheme="minorBidi"/>
          <w:b w:val="0"/>
          <w:bCs w:val="0"/>
          <w:noProof/>
          <w:sz w:val="22"/>
        </w:rPr>
      </w:pPr>
      <w:hyperlink w:anchor="_Toc54181591" w:history="1">
        <w:r w:rsidR="00C86241" w:rsidRPr="00C86241">
          <w:rPr>
            <w:rStyle w:val="Hyperlink"/>
            <w:b w:val="0"/>
            <w:noProof/>
          </w:rPr>
          <w:t>21.</w:t>
        </w:r>
        <w:r w:rsidR="00C86241" w:rsidRPr="00C86241">
          <w:rPr>
            <w:rFonts w:asciiTheme="minorHAnsi" w:eastAsiaTheme="minorEastAsia" w:hAnsiTheme="minorHAnsi" w:cstheme="minorBidi"/>
            <w:b w:val="0"/>
            <w:bCs w:val="0"/>
            <w:noProof/>
            <w:sz w:val="22"/>
          </w:rPr>
          <w:tab/>
        </w:r>
        <w:r w:rsidR="00C86241" w:rsidRPr="00C86241">
          <w:rPr>
            <w:rStyle w:val="Hyperlink"/>
            <w:b w:val="0"/>
            <w:noProof/>
          </w:rPr>
          <w:t>Sealing and marking of bids</w:t>
        </w:r>
        <w:r w:rsidR="00C86241" w:rsidRPr="00C86241">
          <w:rPr>
            <w:b w:val="0"/>
            <w:noProof/>
            <w:webHidden/>
          </w:rPr>
          <w:tab/>
        </w:r>
        <w:r w:rsidR="00C86241" w:rsidRPr="00C86241">
          <w:rPr>
            <w:b w:val="0"/>
            <w:noProof/>
            <w:webHidden/>
          </w:rPr>
          <w:fldChar w:fldCharType="begin"/>
        </w:r>
        <w:r w:rsidR="00C86241" w:rsidRPr="00C86241">
          <w:rPr>
            <w:b w:val="0"/>
            <w:noProof/>
            <w:webHidden/>
          </w:rPr>
          <w:instrText xml:space="preserve"> PAGEREF _Toc54181591 \h </w:instrText>
        </w:r>
        <w:r w:rsidR="00C86241" w:rsidRPr="00C86241">
          <w:rPr>
            <w:b w:val="0"/>
            <w:noProof/>
            <w:webHidden/>
          </w:rPr>
        </w:r>
        <w:r w:rsidR="00C86241" w:rsidRPr="00C86241">
          <w:rPr>
            <w:b w:val="0"/>
            <w:noProof/>
            <w:webHidden/>
          </w:rPr>
          <w:fldChar w:fldCharType="separate"/>
        </w:r>
        <w:r w:rsidR="009738D1">
          <w:rPr>
            <w:b w:val="0"/>
            <w:noProof/>
            <w:webHidden/>
          </w:rPr>
          <w:t>19</w:t>
        </w:r>
        <w:r w:rsidR="00C86241" w:rsidRPr="00C86241">
          <w:rPr>
            <w:b w:val="0"/>
            <w:noProof/>
            <w:webHidden/>
          </w:rPr>
          <w:fldChar w:fldCharType="end"/>
        </w:r>
      </w:hyperlink>
    </w:p>
    <w:p w14:paraId="671D0EF5" w14:textId="77777777" w:rsidR="00C86241" w:rsidRPr="00C86241" w:rsidRDefault="00483A4A" w:rsidP="00C86241">
      <w:pPr>
        <w:pStyle w:val="TOC1"/>
        <w:tabs>
          <w:tab w:val="left" w:pos="554"/>
          <w:tab w:val="right" w:leader="dot" w:pos="9911"/>
        </w:tabs>
        <w:spacing w:before="120" w:after="120"/>
        <w:rPr>
          <w:rFonts w:asciiTheme="minorHAnsi" w:eastAsiaTheme="minorEastAsia" w:hAnsiTheme="minorHAnsi" w:cstheme="minorBidi"/>
          <w:b w:val="0"/>
          <w:bCs w:val="0"/>
          <w:noProof/>
          <w:sz w:val="22"/>
        </w:rPr>
      </w:pPr>
      <w:hyperlink w:anchor="_Toc54181592" w:history="1">
        <w:r w:rsidR="00C86241" w:rsidRPr="00C86241">
          <w:rPr>
            <w:rStyle w:val="Hyperlink"/>
            <w:b w:val="0"/>
            <w:noProof/>
          </w:rPr>
          <w:t>22.</w:t>
        </w:r>
        <w:r w:rsidR="00C86241" w:rsidRPr="00C86241">
          <w:rPr>
            <w:rFonts w:asciiTheme="minorHAnsi" w:eastAsiaTheme="minorEastAsia" w:hAnsiTheme="minorHAnsi" w:cstheme="minorBidi"/>
            <w:b w:val="0"/>
            <w:bCs w:val="0"/>
            <w:noProof/>
            <w:sz w:val="22"/>
          </w:rPr>
          <w:tab/>
        </w:r>
        <w:r w:rsidR="00C86241" w:rsidRPr="00C86241">
          <w:rPr>
            <w:rStyle w:val="Hyperlink"/>
            <w:b w:val="0"/>
            <w:noProof/>
          </w:rPr>
          <w:t>Deadline for submission of Bids</w:t>
        </w:r>
        <w:r w:rsidR="00C86241" w:rsidRPr="00C86241">
          <w:rPr>
            <w:b w:val="0"/>
            <w:noProof/>
            <w:webHidden/>
          </w:rPr>
          <w:tab/>
        </w:r>
        <w:r w:rsidR="00C86241" w:rsidRPr="00C86241">
          <w:rPr>
            <w:b w:val="0"/>
            <w:noProof/>
            <w:webHidden/>
          </w:rPr>
          <w:fldChar w:fldCharType="begin"/>
        </w:r>
        <w:r w:rsidR="00C86241" w:rsidRPr="00C86241">
          <w:rPr>
            <w:b w:val="0"/>
            <w:noProof/>
            <w:webHidden/>
          </w:rPr>
          <w:instrText xml:space="preserve"> PAGEREF _Toc54181592 \h </w:instrText>
        </w:r>
        <w:r w:rsidR="00C86241" w:rsidRPr="00C86241">
          <w:rPr>
            <w:b w:val="0"/>
            <w:noProof/>
            <w:webHidden/>
          </w:rPr>
        </w:r>
        <w:r w:rsidR="00C86241" w:rsidRPr="00C86241">
          <w:rPr>
            <w:b w:val="0"/>
            <w:noProof/>
            <w:webHidden/>
          </w:rPr>
          <w:fldChar w:fldCharType="separate"/>
        </w:r>
        <w:r w:rsidR="009738D1">
          <w:rPr>
            <w:b w:val="0"/>
            <w:noProof/>
            <w:webHidden/>
          </w:rPr>
          <w:t>19</w:t>
        </w:r>
        <w:r w:rsidR="00C86241" w:rsidRPr="00C86241">
          <w:rPr>
            <w:b w:val="0"/>
            <w:noProof/>
            <w:webHidden/>
          </w:rPr>
          <w:fldChar w:fldCharType="end"/>
        </w:r>
      </w:hyperlink>
    </w:p>
    <w:p w14:paraId="60D3BFB8" w14:textId="77777777" w:rsidR="00C86241" w:rsidRPr="00C86241" w:rsidRDefault="00483A4A" w:rsidP="00C86241">
      <w:pPr>
        <w:pStyle w:val="TOC1"/>
        <w:tabs>
          <w:tab w:val="left" w:pos="554"/>
          <w:tab w:val="right" w:leader="dot" w:pos="9911"/>
        </w:tabs>
        <w:spacing w:before="120" w:after="120"/>
        <w:rPr>
          <w:rFonts w:asciiTheme="minorHAnsi" w:eastAsiaTheme="minorEastAsia" w:hAnsiTheme="minorHAnsi" w:cstheme="minorBidi"/>
          <w:b w:val="0"/>
          <w:bCs w:val="0"/>
          <w:noProof/>
          <w:sz w:val="22"/>
        </w:rPr>
      </w:pPr>
      <w:hyperlink w:anchor="_Toc54181593" w:history="1">
        <w:r w:rsidR="00C86241" w:rsidRPr="00C86241">
          <w:rPr>
            <w:rStyle w:val="Hyperlink"/>
            <w:b w:val="0"/>
            <w:noProof/>
          </w:rPr>
          <w:t>23.</w:t>
        </w:r>
        <w:r w:rsidR="00C86241" w:rsidRPr="00C86241">
          <w:rPr>
            <w:rFonts w:asciiTheme="minorHAnsi" w:eastAsiaTheme="minorEastAsia" w:hAnsiTheme="minorHAnsi" w:cstheme="minorBidi"/>
            <w:b w:val="0"/>
            <w:bCs w:val="0"/>
            <w:noProof/>
            <w:sz w:val="22"/>
          </w:rPr>
          <w:tab/>
        </w:r>
        <w:r w:rsidR="00C86241" w:rsidRPr="00C86241">
          <w:rPr>
            <w:rStyle w:val="Hyperlink"/>
            <w:b w:val="0"/>
            <w:noProof/>
          </w:rPr>
          <w:t>Late bids</w:t>
        </w:r>
        <w:r w:rsidR="00C86241" w:rsidRPr="00C86241">
          <w:rPr>
            <w:b w:val="0"/>
            <w:noProof/>
            <w:webHidden/>
          </w:rPr>
          <w:tab/>
        </w:r>
        <w:r w:rsidR="00C86241" w:rsidRPr="00C86241">
          <w:rPr>
            <w:b w:val="0"/>
            <w:noProof/>
            <w:webHidden/>
          </w:rPr>
          <w:fldChar w:fldCharType="begin"/>
        </w:r>
        <w:r w:rsidR="00C86241" w:rsidRPr="00C86241">
          <w:rPr>
            <w:b w:val="0"/>
            <w:noProof/>
            <w:webHidden/>
          </w:rPr>
          <w:instrText xml:space="preserve"> PAGEREF _Toc54181593 \h </w:instrText>
        </w:r>
        <w:r w:rsidR="00C86241" w:rsidRPr="00C86241">
          <w:rPr>
            <w:b w:val="0"/>
            <w:noProof/>
            <w:webHidden/>
          </w:rPr>
        </w:r>
        <w:r w:rsidR="00C86241" w:rsidRPr="00C86241">
          <w:rPr>
            <w:b w:val="0"/>
            <w:noProof/>
            <w:webHidden/>
          </w:rPr>
          <w:fldChar w:fldCharType="separate"/>
        </w:r>
        <w:r w:rsidR="009738D1">
          <w:rPr>
            <w:b w:val="0"/>
            <w:noProof/>
            <w:webHidden/>
          </w:rPr>
          <w:t>19</w:t>
        </w:r>
        <w:r w:rsidR="00C86241" w:rsidRPr="00C86241">
          <w:rPr>
            <w:b w:val="0"/>
            <w:noProof/>
            <w:webHidden/>
          </w:rPr>
          <w:fldChar w:fldCharType="end"/>
        </w:r>
      </w:hyperlink>
    </w:p>
    <w:p w14:paraId="366ED335" w14:textId="77777777" w:rsidR="00C86241" w:rsidRPr="00C86241" w:rsidRDefault="00483A4A" w:rsidP="00C86241">
      <w:pPr>
        <w:pStyle w:val="TOC1"/>
        <w:tabs>
          <w:tab w:val="left" w:pos="554"/>
          <w:tab w:val="right" w:leader="dot" w:pos="9911"/>
        </w:tabs>
        <w:spacing w:before="120" w:after="120"/>
        <w:rPr>
          <w:rFonts w:asciiTheme="minorHAnsi" w:eastAsiaTheme="minorEastAsia" w:hAnsiTheme="minorHAnsi" w:cstheme="minorBidi"/>
          <w:b w:val="0"/>
          <w:bCs w:val="0"/>
          <w:noProof/>
          <w:sz w:val="22"/>
        </w:rPr>
      </w:pPr>
      <w:hyperlink w:anchor="_Toc54181594" w:history="1">
        <w:r w:rsidR="00C86241" w:rsidRPr="00C86241">
          <w:rPr>
            <w:rStyle w:val="Hyperlink"/>
            <w:b w:val="0"/>
            <w:noProof/>
          </w:rPr>
          <w:t>24.</w:t>
        </w:r>
        <w:r w:rsidR="00C86241" w:rsidRPr="00C86241">
          <w:rPr>
            <w:rFonts w:asciiTheme="minorHAnsi" w:eastAsiaTheme="minorEastAsia" w:hAnsiTheme="minorHAnsi" w:cstheme="minorBidi"/>
            <w:b w:val="0"/>
            <w:bCs w:val="0"/>
            <w:noProof/>
            <w:sz w:val="22"/>
          </w:rPr>
          <w:tab/>
        </w:r>
        <w:r w:rsidR="00C86241" w:rsidRPr="00C86241">
          <w:rPr>
            <w:rStyle w:val="Hyperlink"/>
            <w:b w:val="0"/>
            <w:noProof/>
          </w:rPr>
          <w:t>Modification and withdrawal of bids</w:t>
        </w:r>
        <w:r w:rsidR="00C86241" w:rsidRPr="00C86241">
          <w:rPr>
            <w:b w:val="0"/>
            <w:noProof/>
            <w:webHidden/>
          </w:rPr>
          <w:tab/>
        </w:r>
        <w:r w:rsidR="00C86241" w:rsidRPr="00C86241">
          <w:rPr>
            <w:b w:val="0"/>
            <w:noProof/>
            <w:webHidden/>
          </w:rPr>
          <w:fldChar w:fldCharType="begin"/>
        </w:r>
        <w:r w:rsidR="00C86241" w:rsidRPr="00C86241">
          <w:rPr>
            <w:b w:val="0"/>
            <w:noProof/>
            <w:webHidden/>
          </w:rPr>
          <w:instrText xml:space="preserve"> PAGEREF _Toc54181594 \h </w:instrText>
        </w:r>
        <w:r w:rsidR="00C86241" w:rsidRPr="00C86241">
          <w:rPr>
            <w:b w:val="0"/>
            <w:noProof/>
            <w:webHidden/>
          </w:rPr>
        </w:r>
        <w:r w:rsidR="00C86241" w:rsidRPr="00C86241">
          <w:rPr>
            <w:b w:val="0"/>
            <w:noProof/>
            <w:webHidden/>
          </w:rPr>
          <w:fldChar w:fldCharType="separate"/>
        </w:r>
        <w:r w:rsidR="009738D1">
          <w:rPr>
            <w:b w:val="0"/>
            <w:noProof/>
            <w:webHidden/>
          </w:rPr>
          <w:t>19</w:t>
        </w:r>
        <w:r w:rsidR="00C86241" w:rsidRPr="00C86241">
          <w:rPr>
            <w:b w:val="0"/>
            <w:noProof/>
            <w:webHidden/>
          </w:rPr>
          <w:fldChar w:fldCharType="end"/>
        </w:r>
      </w:hyperlink>
    </w:p>
    <w:p w14:paraId="54A9582B" w14:textId="77777777" w:rsidR="00C86241" w:rsidRPr="00C86241" w:rsidRDefault="00483A4A" w:rsidP="00C86241">
      <w:pPr>
        <w:pStyle w:val="TOC1"/>
        <w:tabs>
          <w:tab w:val="left" w:pos="554"/>
          <w:tab w:val="right" w:leader="dot" w:pos="9911"/>
        </w:tabs>
        <w:spacing w:before="120" w:after="120"/>
        <w:rPr>
          <w:rFonts w:asciiTheme="minorHAnsi" w:eastAsiaTheme="minorEastAsia" w:hAnsiTheme="minorHAnsi" w:cstheme="minorBidi"/>
          <w:b w:val="0"/>
          <w:bCs w:val="0"/>
          <w:noProof/>
          <w:sz w:val="22"/>
        </w:rPr>
      </w:pPr>
      <w:hyperlink w:anchor="_Toc54181595" w:history="1">
        <w:r w:rsidR="00C86241" w:rsidRPr="00C86241">
          <w:rPr>
            <w:rStyle w:val="Hyperlink"/>
            <w:b w:val="0"/>
            <w:noProof/>
          </w:rPr>
          <w:t>25.</w:t>
        </w:r>
        <w:r w:rsidR="00C86241" w:rsidRPr="00C86241">
          <w:rPr>
            <w:rFonts w:asciiTheme="minorHAnsi" w:eastAsiaTheme="minorEastAsia" w:hAnsiTheme="minorHAnsi" w:cstheme="minorBidi"/>
            <w:b w:val="0"/>
            <w:bCs w:val="0"/>
            <w:noProof/>
            <w:sz w:val="22"/>
          </w:rPr>
          <w:tab/>
        </w:r>
        <w:r w:rsidR="00C86241" w:rsidRPr="00C86241">
          <w:rPr>
            <w:rStyle w:val="Hyperlink"/>
            <w:b w:val="0"/>
            <w:noProof/>
          </w:rPr>
          <w:t>Bid opening</w:t>
        </w:r>
        <w:r w:rsidR="00C86241" w:rsidRPr="00C86241">
          <w:rPr>
            <w:b w:val="0"/>
            <w:noProof/>
            <w:webHidden/>
          </w:rPr>
          <w:tab/>
        </w:r>
        <w:r w:rsidR="00C86241" w:rsidRPr="00C86241">
          <w:rPr>
            <w:b w:val="0"/>
            <w:noProof/>
            <w:webHidden/>
          </w:rPr>
          <w:fldChar w:fldCharType="begin"/>
        </w:r>
        <w:r w:rsidR="00C86241" w:rsidRPr="00C86241">
          <w:rPr>
            <w:b w:val="0"/>
            <w:noProof/>
            <w:webHidden/>
          </w:rPr>
          <w:instrText xml:space="preserve"> PAGEREF _Toc54181595 \h </w:instrText>
        </w:r>
        <w:r w:rsidR="00C86241" w:rsidRPr="00C86241">
          <w:rPr>
            <w:b w:val="0"/>
            <w:noProof/>
            <w:webHidden/>
          </w:rPr>
        </w:r>
        <w:r w:rsidR="00C86241" w:rsidRPr="00C86241">
          <w:rPr>
            <w:b w:val="0"/>
            <w:noProof/>
            <w:webHidden/>
          </w:rPr>
          <w:fldChar w:fldCharType="separate"/>
        </w:r>
        <w:r w:rsidR="009738D1">
          <w:rPr>
            <w:b w:val="0"/>
            <w:noProof/>
            <w:webHidden/>
          </w:rPr>
          <w:t>20</w:t>
        </w:r>
        <w:r w:rsidR="00C86241" w:rsidRPr="00C86241">
          <w:rPr>
            <w:b w:val="0"/>
            <w:noProof/>
            <w:webHidden/>
          </w:rPr>
          <w:fldChar w:fldCharType="end"/>
        </w:r>
      </w:hyperlink>
    </w:p>
    <w:p w14:paraId="7FA84122" w14:textId="77777777" w:rsidR="00C86241" w:rsidRPr="00C86241" w:rsidRDefault="00483A4A" w:rsidP="00C86241">
      <w:pPr>
        <w:pStyle w:val="TOC1"/>
        <w:tabs>
          <w:tab w:val="left" w:pos="554"/>
          <w:tab w:val="right" w:leader="dot" w:pos="9911"/>
        </w:tabs>
        <w:spacing w:before="120" w:after="120"/>
        <w:rPr>
          <w:rFonts w:asciiTheme="minorHAnsi" w:eastAsiaTheme="minorEastAsia" w:hAnsiTheme="minorHAnsi" w:cstheme="minorBidi"/>
          <w:b w:val="0"/>
          <w:bCs w:val="0"/>
          <w:noProof/>
          <w:sz w:val="22"/>
        </w:rPr>
      </w:pPr>
      <w:hyperlink w:anchor="_Toc54181596" w:history="1">
        <w:r w:rsidR="00C86241" w:rsidRPr="00C86241">
          <w:rPr>
            <w:rStyle w:val="Hyperlink"/>
            <w:b w:val="0"/>
            <w:noProof/>
          </w:rPr>
          <w:t>26.</w:t>
        </w:r>
        <w:r w:rsidR="00C86241" w:rsidRPr="00C86241">
          <w:rPr>
            <w:rFonts w:asciiTheme="minorHAnsi" w:eastAsiaTheme="minorEastAsia" w:hAnsiTheme="minorHAnsi" w:cstheme="minorBidi"/>
            <w:b w:val="0"/>
            <w:bCs w:val="0"/>
            <w:noProof/>
            <w:sz w:val="22"/>
          </w:rPr>
          <w:tab/>
        </w:r>
        <w:r w:rsidR="00C86241" w:rsidRPr="00C86241">
          <w:rPr>
            <w:rStyle w:val="Hyperlink"/>
            <w:b w:val="0"/>
            <w:noProof/>
          </w:rPr>
          <w:t>Process to be confidential</w:t>
        </w:r>
        <w:r w:rsidR="00C86241" w:rsidRPr="00C86241">
          <w:rPr>
            <w:b w:val="0"/>
            <w:noProof/>
            <w:webHidden/>
          </w:rPr>
          <w:tab/>
        </w:r>
        <w:r w:rsidR="00C86241" w:rsidRPr="00C86241">
          <w:rPr>
            <w:b w:val="0"/>
            <w:noProof/>
            <w:webHidden/>
          </w:rPr>
          <w:fldChar w:fldCharType="begin"/>
        </w:r>
        <w:r w:rsidR="00C86241" w:rsidRPr="00C86241">
          <w:rPr>
            <w:b w:val="0"/>
            <w:noProof/>
            <w:webHidden/>
          </w:rPr>
          <w:instrText xml:space="preserve"> PAGEREF _Toc54181596 \h </w:instrText>
        </w:r>
        <w:r w:rsidR="00C86241" w:rsidRPr="00C86241">
          <w:rPr>
            <w:b w:val="0"/>
            <w:noProof/>
            <w:webHidden/>
          </w:rPr>
        </w:r>
        <w:r w:rsidR="00C86241" w:rsidRPr="00C86241">
          <w:rPr>
            <w:b w:val="0"/>
            <w:noProof/>
            <w:webHidden/>
          </w:rPr>
          <w:fldChar w:fldCharType="separate"/>
        </w:r>
        <w:r w:rsidR="009738D1">
          <w:rPr>
            <w:b w:val="0"/>
            <w:noProof/>
            <w:webHidden/>
          </w:rPr>
          <w:t>20</w:t>
        </w:r>
        <w:r w:rsidR="00C86241" w:rsidRPr="00C86241">
          <w:rPr>
            <w:b w:val="0"/>
            <w:noProof/>
            <w:webHidden/>
          </w:rPr>
          <w:fldChar w:fldCharType="end"/>
        </w:r>
      </w:hyperlink>
    </w:p>
    <w:p w14:paraId="74D7BB8C" w14:textId="77777777" w:rsidR="00C86241" w:rsidRPr="00C86241" w:rsidRDefault="00483A4A" w:rsidP="00C86241">
      <w:pPr>
        <w:pStyle w:val="TOC1"/>
        <w:tabs>
          <w:tab w:val="left" w:pos="554"/>
          <w:tab w:val="right" w:leader="dot" w:pos="9911"/>
        </w:tabs>
        <w:spacing w:before="120" w:after="120"/>
        <w:rPr>
          <w:rFonts w:asciiTheme="minorHAnsi" w:eastAsiaTheme="minorEastAsia" w:hAnsiTheme="minorHAnsi" w:cstheme="minorBidi"/>
          <w:b w:val="0"/>
          <w:bCs w:val="0"/>
          <w:noProof/>
          <w:sz w:val="22"/>
        </w:rPr>
      </w:pPr>
      <w:hyperlink w:anchor="_Toc54181597" w:history="1">
        <w:r w:rsidR="00C86241" w:rsidRPr="00C86241">
          <w:rPr>
            <w:rStyle w:val="Hyperlink"/>
            <w:b w:val="0"/>
            <w:noProof/>
          </w:rPr>
          <w:t>27.</w:t>
        </w:r>
        <w:r w:rsidR="00C86241" w:rsidRPr="00C86241">
          <w:rPr>
            <w:rFonts w:asciiTheme="minorHAnsi" w:eastAsiaTheme="minorEastAsia" w:hAnsiTheme="minorHAnsi" w:cstheme="minorBidi"/>
            <w:b w:val="0"/>
            <w:bCs w:val="0"/>
            <w:noProof/>
            <w:sz w:val="22"/>
          </w:rPr>
          <w:tab/>
        </w:r>
        <w:r w:rsidR="00C86241" w:rsidRPr="00C86241">
          <w:rPr>
            <w:rStyle w:val="Hyperlink"/>
            <w:b w:val="0"/>
            <w:noProof/>
          </w:rPr>
          <w:t>Clarification of bids</w:t>
        </w:r>
        <w:r w:rsidR="00C86241" w:rsidRPr="00C86241">
          <w:rPr>
            <w:b w:val="0"/>
            <w:noProof/>
            <w:webHidden/>
          </w:rPr>
          <w:tab/>
        </w:r>
        <w:r w:rsidR="00C86241" w:rsidRPr="00C86241">
          <w:rPr>
            <w:b w:val="0"/>
            <w:noProof/>
            <w:webHidden/>
          </w:rPr>
          <w:fldChar w:fldCharType="begin"/>
        </w:r>
        <w:r w:rsidR="00C86241" w:rsidRPr="00C86241">
          <w:rPr>
            <w:b w:val="0"/>
            <w:noProof/>
            <w:webHidden/>
          </w:rPr>
          <w:instrText xml:space="preserve"> PAGEREF _Toc54181597 \h </w:instrText>
        </w:r>
        <w:r w:rsidR="00C86241" w:rsidRPr="00C86241">
          <w:rPr>
            <w:b w:val="0"/>
            <w:noProof/>
            <w:webHidden/>
          </w:rPr>
        </w:r>
        <w:r w:rsidR="00C86241" w:rsidRPr="00C86241">
          <w:rPr>
            <w:b w:val="0"/>
            <w:noProof/>
            <w:webHidden/>
          </w:rPr>
          <w:fldChar w:fldCharType="separate"/>
        </w:r>
        <w:r w:rsidR="009738D1">
          <w:rPr>
            <w:b w:val="0"/>
            <w:noProof/>
            <w:webHidden/>
          </w:rPr>
          <w:t>20</w:t>
        </w:r>
        <w:r w:rsidR="00C86241" w:rsidRPr="00C86241">
          <w:rPr>
            <w:b w:val="0"/>
            <w:noProof/>
            <w:webHidden/>
          </w:rPr>
          <w:fldChar w:fldCharType="end"/>
        </w:r>
      </w:hyperlink>
    </w:p>
    <w:p w14:paraId="1342CFFD" w14:textId="77777777" w:rsidR="00C86241" w:rsidRPr="00C86241" w:rsidRDefault="00483A4A" w:rsidP="00C86241">
      <w:pPr>
        <w:pStyle w:val="TOC1"/>
        <w:tabs>
          <w:tab w:val="left" w:pos="554"/>
          <w:tab w:val="right" w:leader="dot" w:pos="9911"/>
        </w:tabs>
        <w:spacing w:before="120" w:after="120"/>
        <w:rPr>
          <w:rFonts w:asciiTheme="minorHAnsi" w:eastAsiaTheme="minorEastAsia" w:hAnsiTheme="minorHAnsi" w:cstheme="minorBidi"/>
          <w:b w:val="0"/>
          <w:bCs w:val="0"/>
          <w:noProof/>
          <w:sz w:val="22"/>
        </w:rPr>
      </w:pPr>
      <w:hyperlink w:anchor="_Toc54181598" w:history="1">
        <w:r w:rsidR="00C86241" w:rsidRPr="00C86241">
          <w:rPr>
            <w:rStyle w:val="Hyperlink"/>
            <w:b w:val="0"/>
            <w:noProof/>
          </w:rPr>
          <w:t>28.</w:t>
        </w:r>
        <w:r w:rsidR="00C86241" w:rsidRPr="00C86241">
          <w:rPr>
            <w:rFonts w:asciiTheme="minorHAnsi" w:eastAsiaTheme="minorEastAsia" w:hAnsiTheme="minorHAnsi" w:cstheme="minorBidi"/>
            <w:b w:val="0"/>
            <w:bCs w:val="0"/>
            <w:noProof/>
            <w:sz w:val="22"/>
          </w:rPr>
          <w:tab/>
        </w:r>
        <w:r w:rsidR="00C86241" w:rsidRPr="00C86241">
          <w:rPr>
            <w:rStyle w:val="Hyperlink"/>
            <w:b w:val="0"/>
            <w:noProof/>
          </w:rPr>
          <w:t>Examination of Bids and Determination of Responsiveness</w:t>
        </w:r>
        <w:r w:rsidR="00C86241" w:rsidRPr="00C86241">
          <w:rPr>
            <w:b w:val="0"/>
            <w:noProof/>
            <w:webHidden/>
          </w:rPr>
          <w:tab/>
        </w:r>
        <w:r w:rsidR="00C86241" w:rsidRPr="00C86241">
          <w:rPr>
            <w:b w:val="0"/>
            <w:noProof/>
            <w:webHidden/>
          </w:rPr>
          <w:fldChar w:fldCharType="begin"/>
        </w:r>
        <w:r w:rsidR="00C86241" w:rsidRPr="00C86241">
          <w:rPr>
            <w:b w:val="0"/>
            <w:noProof/>
            <w:webHidden/>
          </w:rPr>
          <w:instrText xml:space="preserve"> PAGEREF _Toc54181598 \h </w:instrText>
        </w:r>
        <w:r w:rsidR="00C86241" w:rsidRPr="00C86241">
          <w:rPr>
            <w:b w:val="0"/>
            <w:noProof/>
            <w:webHidden/>
          </w:rPr>
        </w:r>
        <w:r w:rsidR="00C86241" w:rsidRPr="00C86241">
          <w:rPr>
            <w:b w:val="0"/>
            <w:noProof/>
            <w:webHidden/>
          </w:rPr>
          <w:fldChar w:fldCharType="separate"/>
        </w:r>
        <w:r w:rsidR="009738D1">
          <w:rPr>
            <w:b w:val="0"/>
            <w:noProof/>
            <w:webHidden/>
          </w:rPr>
          <w:t>20</w:t>
        </w:r>
        <w:r w:rsidR="00C86241" w:rsidRPr="00C86241">
          <w:rPr>
            <w:b w:val="0"/>
            <w:noProof/>
            <w:webHidden/>
          </w:rPr>
          <w:fldChar w:fldCharType="end"/>
        </w:r>
      </w:hyperlink>
    </w:p>
    <w:p w14:paraId="0531E692" w14:textId="77777777" w:rsidR="00C86241" w:rsidRPr="00C86241" w:rsidRDefault="00483A4A" w:rsidP="00C86241">
      <w:pPr>
        <w:pStyle w:val="TOC1"/>
        <w:tabs>
          <w:tab w:val="left" w:pos="554"/>
          <w:tab w:val="right" w:leader="dot" w:pos="9911"/>
        </w:tabs>
        <w:spacing w:before="120" w:after="120"/>
        <w:rPr>
          <w:rFonts w:asciiTheme="minorHAnsi" w:eastAsiaTheme="minorEastAsia" w:hAnsiTheme="minorHAnsi" w:cstheme="minorBidi"/>
          <w:b w:val="0"/>
          <w:bCs w:val="0"/>
          <w:noProof/>
          <w:sz w:val="22"/>
        </w:rPr>
      </w:pPr>
      <w:hyperlink w:anchor="_Toc54181599" w:history="1">
        <w:r w:rsidR="00C86241" w:rsidRPr="00C86241">
          <w:rPr>
            <w:rStyle w:val="Hyperlink"/>
            <w:b w:val="0"/>
            <w:noProof/>
          </w:rPr>
          <w:t>29.</w:t>
        </w:r>
        <w:r w:rsidR="00C86241" w:rsidRPr="00C86241">
          <w:rPr>
            <w:rFonts w:asciiTheme="minorHAnsi" w:eastAsiaTheme="minorEastAsia" w:hAnsiTheme="minorHAnsi" w:cstheme="minorBidi"/>
            <w:b w:val="0"/>
            <w:bCs w:val="0"/>
            <w:noProof/>
            <w:sz w:val="22"/>
          </w:rPr>
          <w:tab/>
        </w:r>
        <w:r w:rsidR="00C86241" w:rsidRPr="00C86241">
          <w:rPr>
            <w:rStyle w:val="Hyperlink"/>
            <w:b w:val="0"/>
            <w:noProof/>
          </w:rPr>
          <w:t>Correction of errors</w:t>
        </w:r>
        <w:r w:rsidR="00C86241" w:rsidRPr="00C86241">
          <w:rPr>
            <w:b w:val="0"/>
            <w:noProof/>
            <w:webHidden/>
          </w:rPr>
          <w:tab/>
        </w:r>
        <w:r w:rsidR="00C86241" w:rsidRPr="00C86241">
          <w:rPr>
            <w:b w:val="0"/>
            <w:noProof/>
            <w:webHidden/>
          </w:rPr>
          <w:fldChar w:fldCharType="begin"/>
        </w:r>
        <w:r w:rsidR="00C86241" w:rsidRPr="00C86241">
          <w:rPr>
            <w:b w:val="0"/>
            <w:noProof/>
            <w:webHidden/>
          </w:rPr>
          <w:instrText xml:space="preserve"> PAGEREF _Toc54181599 \h </w:instrText>
        </w:r>
        <w:r w:rsidR="00C86241" w:rsidRPr="00C86241">
          <w:rPr>
            <w:b w:val="0"/>
            <w:noProof/>
            <w:webHidden/>
          </w:rPr>
        </w:r>
        <w:r w:rsidR="00C86241" w:rsidRPr="00C86241">
          <w:rPr>
            <w:b w:val="0"/>
            <w:noProof/>
            <w:webHidden/>
          </w:rPr>
          <w:fldChar w:fldCharType="separate"/>
        </w:r>
        <w:r w:rsidR="009738D1">
          <w:rPr>
            <w:b w:val="0"/>
            <w:noProof/>
            <w:webHidden/>
          </w:rPr>
          <w:t>21</w:t>
        </w:r>
        <w:r w:rsidR="00C86241" w:rsidRPr="00C86241">
          <w:rPr>
            <w:b w:val="0"/>
            <w:noProof/>
            <w:webHidden/>
          </w:rPr>
          <w:fldChar w:fldCharType="end"/>
        </w:r>
      </w:hyperlink>
    </w:p>
    <w:p w14:paraId="6667115B" w14:textId="77777777" w:rsidR="00C86241" w:rsidRPr="00C86241" w:rsidRDefault="00483A4A" w:rsidP="00C86241">
      <w:pPr>
        <w:pStyle w:val="TOC1"/>
        <w:tabs>
          <w:tab w:val="left" w:pos="554"/>
          <w:tab w:val="right" w:leader="dot" w:pos="9911"/>
        </w:tabs>
        <w:spacing w:before="120" w:after="120"/>
        <w:rPr>
          <w:rFonts w:asciiTheme="minorHAnsi" w:eastAsiaTheme="minorEastAsia" w:hAnsiTheme="minorHAnsi" w:cstheme="minorBidi"/>
          <w:b w:val="0"/>
          <w:bCs w:val="0"/>
          <w:noProof/>
          <w:sz w:val="22"/>
        </w:rPr>
      </w:pPr>
      <w:hyperlink w:anchor="_Toc54181600" w:history="1">
        <w:r w:rsidR="00C86241" w:rsidRPr="00C86241">
          <w:rPr>
            <w:rStyle w:val="Hyperlink"/>
            <w:b w:val="0"/>
            <w:noProof/>
          </w:rPr>
          <w:t>30.</w:t>
        </w:r>
        <w:r w:rsidR="00C86241" w:rsidRPr="00C86241">
          <w:rPr>
            <w:rFonts w:asciiTheme="minorHAnsi" w:eastAsiaTheme="minorEastAsia" w:hAnsiTheme="minorHAnsi" w:cstheme="minorBidi"/>
            <w:b w:val="0"/>
            <w:bCs w:val="0"/>
            <w:noProof/>
            <w:sz w:val="22"/>
          </w:rPr>
          <w:tab/>
        </w:r>
        <w:r w:rsidR="00C86241" w:rsidRPr="00C86241">
          <w:rPr>
            <w:rStyle w:val="Hyperlink"/>
            <w:b w:val="0"/>
            <w:noProof/>
          </w:rPr>
          <w:t>Evaluation and comparison of bids</w:t>
        </w:r>
        <w:r w:rsidR="00C86241" w:rsidRPr="00C86241">
          <w:rPr>
            <w:b w:val="0"/>
            <w:noProof/>
            <w:webHidden/>
          </w:rPr>
          <w:tab/>
        </w:r>
        <w:r w:rsidR="00C86241" w:rsidRPr="00C86241">
          <w:rPr>
            <w:b w:val="0"/>
            <w:noProof/>
            <w:webHidden/>
          </w:rPr>
          <w:fldChar w:fldCharType="begin"/>
        </w:r>
        <w:r w:rsidR="00C86241" w:rsidRPr="00C86241">
          <w:rPr>
            <w:b w:val="0"/>
            <w:noProof/>
            <w:webHidden/>
          </w:rPr>
          <w:instrText xml:space="preserve"> PAGEREF _Toc54181600 \h </w:instrText>
        </w:r>
        <w:r w:rsidR="00C86241" w:rsidRPr="00C86241">
          <w:rPr>
            <w:b w:val="0"/>
            <w:noProof/>
            <w:webHidden/>
          </w:rPr>
        </w:r>
        <w:r w:rsidR="00C86241" w:rsidRPr="00C86241">
          <w:rPr>
            <w:b w:val="0"/>
            <w:noProof/>
            <w:webHidden/>
          </w:rPr>
          <w:fldChar w:fldCharType="separate"/>
        </w:r>
        <w:r w:rsidR="009738D1">
          <w:rPr>
            <w:b w:val="0"/>
            <w:noProof/>
            <w:webHidden/>
          </w:rPr>
          <w:t>21</w:t>
        </w:r>
        <w:r w:rsidR="00C86241" w:rsidRPr="00C86241">
          <w:rPr>
            <w:b w:val="0"/>
            <w:noProof/>
            <w:webHidden/>
          </w:rPr>
          <w:fldChar w:fldCharType="end"/>
        </w:r>
      </w:hyperlink>
    </w:p>
    <w:p w14:paraId="1B11B13E" w14:textId="77777777" w:rsidR="00C86241" w:rsidRPr="00C86241" w:rsidRDefault="00483A4A" w:rsidP="00C86241">
      <w:pPr>
        <w:pStyle w:val="TOC1"/>
        <w:tabs>
          <w:tab w:val="left" w:pos="554"/>
          <w:tab w:val="right" w:leader="dot" w:pos="9911"/>
        </w:tabs>
        <w:spacing w:before="120" w:after="120"/>
        <w:rPr>
          <w:rFonts w:asciiTheme="minorHAnsi" w:eastAsiaTheme="minorEastAsia" w:hAnsiTheme="minorHAnsi" w:cstheme="minorBidi"/>
          <w:b w:val="0"/>
          <w:bCs w:val="0"/>
          <w:noProof/>
          <w:sz w:val="22"/>
        </w:rPr>
      </w:pPr>
      <w:hyperlink w:anchor="_Toc54181601" w:history="1">
        <w:r w:rsidR="00C86241" w:rsidRPr="00C86241">
          <w:rPr>
            <w:rStyle w:val="Hyperlink"/>
            <w:b w:val="0"/>
            <w:noProof/>
          </w:rPr>
          <w:t>31.</w:t>
        </w:r>
        <w:r w:rsidR="00C86241" w:rsidRPr="00C86241">
          <w:rPr>
            <w:rFonts w:asciiTheme="minorHAnsi" w:eastAsiaTheme="minorEastAsia" w:hAnsiTheme="minorHAnsi" w:cstheme="minorBidi"/>
            <w:b w:val="0"/>
            <w:bCs w:val="0"/>
            <w:noProof/>
            <w:sz w:val="22"/>
          </w:rPr>
          <w:tab/>
        </w:r>
        <w:r w:rsidR="00C86241" w:rsidRPr="00C86241">
          <w:rPr>
            <w:rStyle w:val="Hyperlink"/>
            <w:b w:val="0"/>
            <w:noProof/>
          </w:rPr>
          <w:t>Award criteria</w:t>
        </w:r>
        <w:r w:rsidR="00C86241" w:rsidRPr="00C86241">
          <w:rPr>
            <w:b w:val="0"/>
            <w:noProof/>
            <w:webHidden/>
          </w:rPr>
          <w:tab/>
        </w:r>
        <w:r w:rsidR="00C86241" w:rsidRPr="00C86241">
          <w:rPr>
            <w:b w:val="0"/>
            <w:noProof/>
            <w:webHidden/>
          </w:rPr>
          <w:fldChar w:fldCharType="begin"/>
        </w:r>
        <w:r w:rsidR="00C86241" w:rsidRPr="00C86241">
          <w:rPr>
            <w:b w:val="0"/>
            <w:noProof/>
            <w:webHidden/>
          </w:rPr>
          <w:instrText xml:space="preserve"> PAGEREF _Toc54181601 \h </w:instrText>
        </w:r>
        <w:r w:rsidR="00C86241" w:rsidRPr="00C86241">
          <w:rPr>
            <w:b w:val="0"/>
            <w:noProof/>
            <w:webHidden/>
          </w:rPr>
        </w:r>
        <w:r w:rsidR="00C86241" w:rsidRPr="00C86241">
          <w:rPr>
            <w:b w:val="0"/>
            <w:noProof/>
            <w:webHidden/>
          </w:rPr>
          <w:fldChar w:fldCharType="separate"/>
        </w:r>
        <w:r w:rsidR="009738D1">
          <w:rPr>
            <w:b w:val="0"/>
            <w:noProof/>
            <w:webHidden/>
          </w:rPr>
          <w:t>22</w:t>
        </w:r>
        <w:r w:rsidR="00C86241" w:rsidRPr="00C86241">
          <w:rPr>
            <w:b w:val="0"/>
            <w:noProof/>
            <w:webHidden/>
          </w:rPr>
          <w:fldChar w:fldCharType="end"/>
        </w:r>
      </w:hyperlink>
    </w:p>
    <w:p w14:paraId="10C9618E" w14:textId="77777777" w:rsidR="00C86241" w:rsidRPr="00C86241" w:rsidRDefault="00483A4A" w:rsidP="00C86241">
      <w:pPr>
        <w:pStyle w:val="TOC1"/>
        <w:tabs>
          <w:tab w:val="left" w:pos="554"/>
          <w:tab w:val="right" w:leader="dot" w:pos="9911"/>
        </w:tabs>
        <w:spacing w:before="120" w:after="120"/>
        <w:rPr>
          <w:rFonts w:asciiTheme="minorHAnsi" w:eastAsiaTheme="minorEastAsia" w:hAnsiTheme="minorHAnsi" w:cstheme="minorBidi"/>
          <w:b w:val="0"/>
          <w:bCs w:val="0"/>
          <w:noProof/>
          <w:sz w:val="22"/>
        </w:rPr>
      </w:pPr>
      <w:hyperlink w:anchor="_Toc54181602" w:history="1">
        <w:r w:rsidR="00C86241" w:rsidRPr="00C86241">
          <w:rPr>
            <w:rStyle w:val="Hyperlink"/>
            <w:b w:val="0"/>
            <w:noProof/>
          </w:rPr>
          <w:t>32.</w:t>
        </w:r>
        <w:r w:rsidR="00C86241" w:rsidRPr="00C86241">
          <w:rPr>
            <w:rFonts w:asciiTheme="minorHAnsi" w:eastAsiaTheme="minorEastAsia" w:hAnsiTheme="minorHAnsi" w:cstheme="minorBidi"/>
            <w:b w:val="0"/>
            <w:bCs w:val="0"/>
            <w:noProof/>
            <w:sz w:val="22"/>
          </w:rPr>
          <w:tab/>
        </w:r>
        <w:r w:rsidR="00C86241" w:rsidRPr="00C86241">
          <w:rPr>
            <w:rStyle w:val="Hyperlink"/>
            <w:b w:val="0"/>
            <w:noProof/>
          </w:rPr>
          <w:t>Employer’s right to accept any bid and to reject any or all bids</w:t>
        </w:r>
        <w:r w:rsidR="00C86241" w:rsidRPr="00C86241">
          <w:rPr>
            <w:b w:val="0"/>
            <w:noProof/>
            <w:webHidden/>
          </w:rPr>
          <w:tab/>
        </w:r>
        <w:r w:rsidR="00C86241" w:rsidRPr="00C86241">
          <w:rPr>
            <w:b w:val="0"/>
            <w:noProof/>
            <w:webHidden/>
          </w:rPr>
          <w:fldChar w:fldCharType="begin"/>
        </w:r>
        <w:r w:rsidR="00C86241" w:rsidRPr="00C86241">
          <w:rPr>
            <w:b w:val="0"/>
            <w:noProof/>
            <w:webHidden/>
          </w:rPr>
          <w:instrText xml:space="preserve"> PAGEREF _Toc54181602 \h </w:instrText>
        </w:r>
        <w:r w:rsidR="00C86241" w:rsidRPr="00C86241">
          <w:rPr>
            <w:b w:val="0"/>
            <w:noProof/>
            <w:webHidden/>
          </w:rPr>
        </w:r>
        <w:r w:rsidR="00C86241" w:rsidRPr="00C86241">
          <w:rPr>
            <w:b w:val="0"/>
            <w:noProof/>
            <w:webHidden/>
          </w:rPr>
          <w:fldChar w:fldCharType="separate"/>
        </w:r>
        <w:r w:rsidR="009738D1">
          <w:rPr>
            <w:b w:val="0"/>
            <w:noProof/>
            <w:webHidden/>
          </w:rPr>
          <w:t>22</w:t>
        </w:r>
        <w:r w:rsidR="00C86241" w:rsidRPr="00C86241">
          <w:rPr>
            <w:b w:val="0"/>
            <w:noProof/>
            <w:webHidden/>
          </w:rPr>
          <w:fldChar w:fldCharType="end"/>
        </w:r>
      </w:hyperlink>
    </w:p>
    <w:p w14:paraId="18B049BF" w14:textId="77777777" w:rsidR="00C86241" w:rsidRPr="00C86241" w:rsidRDefault="00483A4A" w:rsidP="00C86241">
      <w:pPr>
        <w:pStyle w:val="TOC1"/>
        <w:tabs>
          <w:tab w:val="left" w:pos="554"/>
          <w:tab w:val="right" w:leader="dot" w:pos="9911"/>
        </w:tabs>
        <w:spacing w:before="120" w:after="120"/>
        <w:rPr>
          <w:rFonts w:asciiTheme="minorHAnsi" w:eastAsiaTheme="minorEastAsia" w:hAnsiTheme="minorHAnsi" w:cstheme="minorBidi"/>
          <w:b w:val="0"/>
          <w:bCs w:val="0"/>
          <w:noProof/>
          <w:sz w:val="22"/>
        </w:rPr>
      </w:pPr>
      <w:hyperlink w:anchor="_Toc54181603" w:history="1">
        <w:r w:rsidR="00C86241" w:rsidRPr="00C86241">
          <w:rPr>
            <w:rStyle w:val="Hyperlink"/>
            <w:b w:val="0"/>
            <w:noProof/>
          </w:rPr>
          <w:t>33.</w:t>
        </w:r>
        <w:r w:rsidR="00C86241" w:rsidRPr="00C86241">
          <w:rPr>
            <w:rFonts w:asciiTheme="minorHAnsi" w:eastAsiaTheme="minorEastAsia" w:hAnsiTheme="minorHAnsi" w:cstheme="minorBidi"/>
            <w:b w:val="0"/>
            <w:bCs w:val="0"/>
            <w:noProof/>
            <w:sz w:val="22"/>
          </w:rPr>
          <w:tab/>
        </w:r>
        <w:r w:rsidR="00C86241" w:rsidRPr="00C86241">
          <w:rPr>
            <w:rStyle w:val="Hyperlink"/>
            <w:b w:val="0"/>
            <w:noProof/>
          </w:rPr>
          <w:t>Notice of intent to award</w:t>
        </w:r>
        <w:r w:rsidR="00C86241" w:rsidRPr="00C86241">
          <w:rPr>
            <w:b w:val="0"/>
            <w:noProof/>
            <w:webHidden/>
          </w:rPr>
          <w:tab/>
        </w:r>
        <w:r w:rsidR="00C86241" w:rsidRPr="00C86241">
          <w:rPr>
            <w:b w:val="0"/>
            <w:noProof/>
            <w:webHidden/>
          </w:rPr>
          <w:fldChar w:fldCharType="begin"/>
        </w:r>
        <w:r w:rsidR="00C86241" w:rsidRPr="00C86241">
          <w:rPr>
            <w:b w:val="0"/>
            <w:noProof/>
            <w:webHidden/>
          </w:rPr>
          <w:instrText xml:space="preserve"> PAGEREF _Toc54181603 \h </w:instrText>
        </w:r>
        <w:r w:rsidR="00C86241" w:rsidRPr="00C86241">
          <w:rPr>
            <w:b w:val="0"/>
            <w:noProof/>
            <w:webHidden/>
          </w:rPr>
        </w:r>
        <w:r w:rsidR="00C86241" w:rsidRPr="00C86241">
          <w:rPr>
            <w:b w:val="0"/>
            <w:noProof/>
            <w:webHidden/>
          </w:rPr>
          <w:fldChar w:fldCharType="separate"/>
        </w:r>
        <w:r w:rsidR="009738D1">
          <w:rPr>
            <w:b w:val="0"/>
            <w:noProof/>
            <w:webHidden/>
          </w:rPr>
          <w:t>22</w:t>
        </w:r>
        <w:r w:rsidR="00C86241" w:rsidRPr="00C86241">
          <w:rPr>
            <w:b w:val="0"/>
            <w:noProof/>
            <w:webHidden/>
          </w:rPr>
          <w:fldChar w:fldCharType="end"/>
        </w:r>
      </w:hyperlink>
    </w:p>
    <w:p w14:paraId="3E09F0F7" w14:textId="77777777" w:rsidR="00C86241" w:rsidRPr="00C86241" w:rsidRDefault="00483A4A" w:rsidP="00C86241">
      <w:pPr>
        <w:pStyle w:val="TOC1"/>
        <w:tabs>
          <w:tab w:val="left" w:pos="554"/>
          <w:tab w:val="right" w:leader="dot" w:pos="9911"/>
        </w:tabs>
        <w:spacing w:before="120" w:after="120"/>
        <w:rPr>
          <w:rFonts w:asciiTheme="minorHAnsi" w:eastAsiaTheme="minorEastAsia" w:hAnsiTheme="minorHAnsi" w:cstheme="minorBidi"/>
          <w:b w:val="0"/>
          <w:bCs w:val="0"/>
          <w:noProof/>
          <w:sz w:val="22"/>
        </w:rPr>
      </w:pPr>
      <w:hyperlink w:anchor="_Toc54181604" w:history="1">
        <w:r w:rsidR="00C86241" w:rsidRPr="00C86241">
          <w:rPr>
            <w:rStyle w:val="Hyperlink"/>
            <w:b w:val="0"/>
            <w:noProof/>
          </w:rPr>
          <w:t>34.</w:t>
        </w:r>
        <w:r w:rsidR="00C86241" w:rsidRPr="00C86241">
          <w:rPr>
            <w:rFonts w:asciiTheme="minorHAnsi" w:eastAsiaTheme="minorEastAsia" w:hAnsiTheme="minorHAnsi" w:cstheme="minorBidi"/>
            <w:b w:val="0"/>
            <w:bCs w:val="0"/>
            <w:noProof/>
            <w:sz w:val="22"/>
          </w:rPr>
          <w:tab/>
        </w:r>
        <w:r w:rsidR="00C86241" w:rsidRPr="00C86241">
          <w:rPr>
            <w:rStyle w:val="Hyperlink"/>
            <w:b w:val="0"/>
            <w:noProof/>
          </w:rPr>
          <w:t>Bid protest</w:t>
        </w:r>
        <w:r w:rsidR="00C86241" w:rsidRPr="00C86241">
          <w:rPr>
            <w:b w:val="0"/>
            <w:noProof/>
            <w:webHidden/>
          </w:rPr>
          <w:tab/>
        </w:r>
        <w:r w:rsidR="00C86241" w:rsidRPr="00C86241">
          <w:rPr>
            <w:b w:val="0"/>
            <w:noProof/>
            <w:webHidden/>
          </w:rPr>
          <w:fldChar w:fldCharType="begin"/>
        </w:r>
        <w:r w:rsidR="00C86241" w:rsidRPr="00C86241">
          <w:rPr>
            <w:b w:val="0"/>
            <w:noProof/>
            <w:webHidden/>
          </w:rPr>
          <w:instrText xml:space="preserve"> PAGEREF _Toc54181604 \h </w:instrText>
        </w:r>
        <w:r w:rsidR="00C86241" w:rsidRPr="00C86241">
          <w:rPr>
            <w:b w:val="0"/>
            <w:noProof/>
            <w:webHidden/>
          </w:rPr>
        </w:r>
        <w:r w:rsidR="00C86241" w:rsidRPr="00C86241">
          <w:rPr>
            <w:b w:val="0"/>
            <w:noProof/>
            <w:webHidden/>
          </w:rPr>
          <w:fldChar w:fldCharType="separate"/>
        </w:r>
        <w:r w:rsidR="009738D1">
          <w:rPr>
            <w:b w:val="0"/>
            <w:noProof/>
            <w:webHidden/>
          </w:rPr>
          <w:t>22</w:t>
        </w:r>
        <w:r w:rsidR="00C86241" w:rsidRPr="00C86241">
          <w:rPr>
            <w:b w:val="0"/>
            <w:noProof/>
            <w:webHidden/>
          </w:rPr>
          <w:fldChar w:fldCharType="end"/>
        </w:r>
      </w:hyperlink>
    </w:p>
    <w:p w14:paraId="1E6DFFA3" w14:textId="77777777" w:rsidR="00C86241" w:rsidRPr="00C86241" w:rsidRDefault="00483A4A" w:rsidP="00C86241">
      <w:pPr>
        <w:pStyle w:val="TOC1"/>
        <w:tabs>
          <w:tab w:val="left" w:pos="554"/>
          <w:tab w:val="right" w:leader="dot" w:pos="9911"/>
        </w:tabs>
        <w:spacing w:before="120" w:after="120"/>
        <w:rPr>
          <w:rFonts w:asciiTheme="minorHAnsi" w:eastAsiaTheme="minorEastAsia" w:hAnsiTheme="minorHAnsi" w:cstheme="minorBidi"/>
          <w:b w:val="0"/>
          <w:bCs w:val="0"/>
          <w:noProof/>
          <w:sz w:val="22"/>
        </w:rPr>
      </w:pPr>
      <w:hyperlink w:anchor="_Toc54181605" w:history="1">
        <w:r w:rsidR="00C86241" w:rsidRPr="00C86241">
          <w:rPr>
            <w:rStyle w:val="Hyperlink"/>
            <w:b w:val="0"/>
            <w:noProof/>
          </w:rPr>
          <w:t>35.</w:t>
        </w:r>
        <w:r w:rsidR="00C86241" w:rsidRPr="00C86241">
          <w:rPr>
            <w:rFonts w:asciiTheme="minorHAnsi" w:eastAsiaTheme="minorEastAsia" w:hAnsiTheme="minorHAnsi" w:cstheme="minorBidi"/>
            <w:b w:val="0"/>
            <w:bCs w:val="0"/>
            <w:noProof/>
            <w:sz w:val="22"/>
          </w:rPr>
          <w:tab/>
        </w:r>
        <w:r w:rsidR="00C86241" w:rsidRPr="00C86241">
          <w:rPr>
            <w:rStyle w:val="Hyperlink"/>
            <w:b w:val="0"/>
            <w:noProof/>
          </w:rPr>
          <w:t>Notification of award and signing of agreement</w:t>
        </w:r>
        <w:r w:rsidR="00C86241" w:rsidRPr="00C86241">
          <w:rPr>
            <w:b w:val="0"/>
            <w:noProof/>
            <w:webHidden/>
          </w:rPr>
          <w:tab/>
        </w:r>
        <w:r w:rsidR="00C86241" w:rsidRPr="00C86241">
          <w:rPr>
            <w:b w:val="0"/>
            <w:noProof/>
            <w:webHidden/>
          </w:rPr>
          <w:fldChar w:fldCharType="begin"/>
        </w:r>
        <w:r w:rsidR="00C86241" w:rsidRPr="00C86241">
          <w:rPr>
            <w:b w:val="0"/>
            <w:noProof/>
            <w:webHidden/>
          </w:rPr>
          <w:instrText xml:space="preserve"> PAGEREF _Toc54181605 \h </w:instrText>
        </w:r>
        <w:r w:rsidR="00C86241" w:rsidRPr="00C86241">
          <w:rPr>
            <w:b w:val="0"/>
            <w:noProof/>
            <w:webHidden/>
          </w:rPr>
        </w:r>
        <w:r w:rsidR="00C86241" w:rsidRPr="00C86241">
          <w:rPr>
            <w:b w:val="0"/>
            <w:noProof/>
            <w:webHidden/>
          </w:rPr>
          <w:fldChar w:fldCharType="separate"/>
        </w:r>
        <w:r w:rsidR="009738D1">
          <w:rPr>
            <w:b w:val="0"/>
            <w:noProof/>
            <w:webHidden/>
          </w:rPr>
          <w:t>22</w:t>
        </w:r>
        <w:r w:rsidR="00C86241" w:rsidRPr="00C86241">
          <w:rPr>
            <w:b w:val="0"/>
            <w:noProof/>
            <w:webHidden/>
          </w:rPr>
          <w:fldChar w:fldCharType="end"/>
        </w:r>
      </w:hyperlink>
    </w:p>
    <w:p w14:paraId="7CF4C3C3" w14:textId="77777777" w:rsidR="00C86241" w:rsidRPr="00C86241" w:rsidRDefault="00483A4A" w:rsidP="00C86241">
      <w:pPr>
        <w:pStyle w:val="TOC1"/>
        <w:tabs>
          <w:tab w:val="left" w:pos="554"/>
          <w:tab w:val="right" w:leader="dot" w:pos="9911"/>
        </w:tabs>
        <w:spacing w:before="120" w:after="120"/>
        <w:rPr>
          <w:rFonts w:asciiTheme="minorHAnsi" w:eastAsiaTheme="minorEastAsia" w:hAnsiTheme="minorHAnsi" w:cstheme="minorBidi"/>
          <w:b w:val="0"/>
          <w:bCs w:val="0"/>
          <w:noProof/>
          <w:sz w:val="22"/>
        </w:rPr>
      </w:pPr>
      <w:hyperlink w:anchor="_Toc54181606" w:history="1">
        <w:r w:rsidR="00C86241" w:rsidRPr="00C86241">
          <w:rPr>
            <w:rStyle w:val="Hyperlink"/>
            <w:b w:val="0"/>
            <w:noProof/>
          </w:rPr>
          <w:t>36.</w:t>
        </w:r>
        <w:r w:rsidR="00C86241" w:rsidRPr="00C86241">
          <w:rPr>
            <w:rFonts w:asciiTheme="minorHAnsi" w:eastAsiaTheme="minorEastAsia" w:hAnsiTheme="minorHAnsi" w:cstheme="minorBidi"/>
            <w:b w:val="0"/>
            <w:bCs w:val="0"/>
            <w:noProof/>
            <w:sz w:val="22"/>
          </w:rPr>
          <w:tab/>
        </w:r>
        <w:r w:rsidR="00C86241" w:rsidRPr="00C86241">
          <w:rPr>
            <w:rStyle w:val="Hyperlink"/>
            <w:b w:val="0"/>
            <w:noProof/>
          </w:rPr>
          <w:t>Advance payment</w:t>
        </w:r>
        <w:r w:rsidR="00C86241" w:rsidRPr="00C86241">
          <w:rPr>
            <w:b w:val="0"/>
            <w:noProof/>
            <w:webHidden/>
          </w:rPr>
          <w:tab/>
        </w:r>
        <w:r w:rsidR="00C86241" w:rsidRPr="00C86241">
          <w:rPr>
            <w:b w:val="0"/>
            <w:noProof/>
            <w:webHidden/>
          </w:rPr>
          <w:fldChar w:fldCharType="begin"/>
        </w:r>
        <w:r w:rsidR="00C86241" w:rsidRPr="00C86241">
          <w:rPr>
            <w:b w:val="0"/>
            <w:noProof/>
            <w:webHidden/>
          </w:rPr>
          <w:instrText xml:space="preserve"> PAGEREF _Toc54181606 \h </w:instrText>
        </w:r>
        <w:r w:rsidR="00C86241" w:rsidRPr="00C86241">
          <w:rPr>
            <w:b w:val="0"/>
            <w:noProof/>
            <w:webHidden/>
          </w:rPr>
        </w:r>
        <w:r w:rsidR="00C86241" w:rsidRPr="00C86241">
          <w:rPr>
            <w:b w:val="0"/>
            <w:noProof/>
            <w:webHidden/>
          </w:rPr>
          <w:fldChar w:fldCharType="separate"/>
        </w:r>
        <w:r w:rsidR="009738D1">
          <w:rPr>
            <w:b w:val="0"/>
            <w:noProof/>
            <w:webHidden/>
          </w:rPr>
          <w:t>23</w:t>
        </w:r>
        <w:r w:rsidR="00C86241" w:rsidRPr="00C86241">
          <w:rPr>
            <w:b w:val="0"/>
            <w:noProof/>
            <w:webHidden/>
          </w:rPr>
          <w:fldChar w:fldCharType="end"/>
        </w:r>
      </w:hyperlink>
    </w:p>
    <w:p w14:paraId="55070ED8" w14:textId="77777777" w:rsidR="00C86241" w:rsidRPr="00C86241" w:rsidRDefault="00483A4A" w:rsidP="00C86241">
      <w:pPr>
        <w:pStyle w:val="TOC1"/>
        <w:tabs>
          <w:tab w:val="left" w:pos="554"/>
          <w:tab w:val="right" w:leader="dot" w:pos="9911"/>
        </w:tabs>
        <w:spacing w:before="120" w:after="120"/>
        <w:rPr>
          <w:rFonts w:asciiTheme="minorHAnsi" w:eastAsiaTheme="minorEastAsia" w:hAnsiTheme="minorHAnsi" w:cstheme="minorBidi"/>
          <w:b w:val="0"/>
          <w:bCs w:val="0"/>
          <w:noProof/>
          <w:sz w:val="22"/>
        </w:rPr>
      </w:pPr>
      <w:hyperlink w:anchor="_Toc54181607" w:history="1">
        <w:r w:rsidR="00C86241" w:rsidRPr="00C86241">
          <w:rPr>
            <w:rStyle w:val="Hyperlink"/>
            <w:b w:val="0"/>
            <w:noProof/>
          </w:rPr>
          <w:t>37.</w:t>
        </w:r>
        <w:r w:rsidR="00C86241" w:rsidRPr="00C86241">
          <w:rPr>
            <w:rFonts w:asciiTheme="minorHAnsi" w:eastAsiaTheme="minorEastAsia" w:hAnsiTheme="minorHAnsi" w:cstheme="minorBidi"/>
            <w:b w:val="0"/>
            <w:bCs w:val="0"/>
            <w:noProof/>
            <w:sz w:val="22"/>
          </w:rPr>
          <w:tab/>
        </w:r>
        <w:r w:rsidR="00C86241" w:rsidRPr="00C86241">
          <w:rPr>
            <w:rStyle w:val="Hyperlink"/>
            <w:b w:val="0"/>
            <w:noProof/>
          </w:rPr>
          <w:t>Performance security</w:t>
        </w:r>
        <w:r w:rsidR="00C86241" w:rsidRPr="00C86241">
          <w:rPr>
            <w:b w:val="0"/>
            <w:noProof/>
            <w:webHidden/>
          </w:rPr>
          <w:tab/>
        </w:r>
        <w:r w:rsidR="00C86241" w:rsidRPr="00C86241">
          <w:rPr>
            <w:b w:val="0"/>
            <w:noProof/>
            <w:webHidden/>
          </w:rPr>
          <w:fldChar w:fldCharType="begin"/>
        </w:r>
        <w:r w:rsidR="00C86241" w:rsidRPr="00C86241">
          <w:rPr>
            <w:b w:val="0"/>
            <w:noProof/>
            <w:webHidden/>
          </w:rPr>
          <w:instrText xml:space="preserve"> PAGEREF _Toc54181607 \h </w:instrText>
        </w:r>
        <w:r w:rsidR="00C86241" w:rsidRPr="00C86241">
          <w:rPr>
            <w:b w:val="0"/>
            <w:noProof/>
            <w:webHidden/>
          </w:rPr>
        </w:r>
        <w:r w:rsidR="00C86241" w:rsidRPr="00C86241">
          <w:rPr>
            <w:b w:val="0"/>
            <w:noProof/>
            <w:webHidden/>
          </w:rPr>
          <w:fldChar w:fldCharType="separate"/>
        </w:r>
        <w:r w:rsidR="009738D1">
          <w:rPr>
            <w:b w:val="0"/>
            <w:noProof/>
            <w:webHidden/>
          </w:rPr>
          <w:t>23</w:t>
        </w:r>
        <w:r w:rsidR="00C86241" w:rsidRPr="00C86241">
          <w:rPr>
            <w:b w:val="0"/>
            <w:noProof/>
            <w:webHidden/>
          </w:rPr>
          <w:fldChar w:fldCharType="end"/>
        </w:r>
      </w:hyperlink>
    </w:p>
    <w:p w14:paraId="526428B3" w14:textId="77777777" w:rsidR="003D4F0F" w:rsidRPr="00D8144F" w:rsidRDefault="00D8144F" w:rsidP="00D8144F">
      <w:pPr>
        <w:tabs>
          <w:tab w:val="left" w:pos="0"/>
        </w:tabs>
        <w:rPr>
          <w:lang w:val="it-IT"/>
        </w:rPr>
      </w:pPr>
      <w:r w:rsidRPr="00D8144F">
        <w:rPr>
          <w:lang w:val="it-IT"/>
        </w:rPr>
        <w:fldChar w:fldCharType="end"/>
      </w:r>
    </w:p>
    <w:p w14:paraId="677A3131" w14:textId="77777777" w:rsidR="00DA32FB" w:rsidRPr="00D8144F" w:rsidRDefault="00DA32FB" w:rsidP="003D4F0F">
      <w:pPr>
        <w:pStyle w:val="ITBClauses"/>
        <w:rPr>
          <w:lang w:val="it-IT"/>
        </w:rPr>
      </w:pPr>
      <w:r w:rsidRPr="00D8144F">
        <w:rPr>
          <w:lang w:val="it-IT"/>
        </w:rPr>
        <w:br w:type="page"/>
      </w:r>
    </w:p>
    <w:p w14:paraId="55BE20A8" w14:textId="77777777" w:rsidR="00801347" w:rsidRPr="00811850" w:rsidRDefault="00801347" w:rsidP="002E58D5">
      <w:pPr>
        <w:pStyle w:val="BodyText"/>
        <w:tabs>
          <w:tab w:val="left" w:pos="0"/>
        </w:tabs>
        <w:jc w:val="center"/>
        <w:rPr>
          <w:rFonts w:cs="Arial"/>
          <w:b/>
          <w:bCs/>
          <w:sz w:val="32"/>
          <w:szCs w:val="32"/>
        </w:rPr>
      </w:pPr>
      <w:r w:rsidRPr="00811850">
        <w:rPr>
          <w:rFonts w:cs="Arial"/>
          <w:b/>
          <w:bCs/>
          <w:sz w:val="32"/>
          <w:szCs w:val="32"/>
        </w:rPr>
        <w:lastRenderedPageBreak/>
        <w:t>Instructions to Bidders</w:t>
      </w:r>
    </w:p>
    <w:p w14:paraId="5C5590EF" w14:textId="77777777" w:rsidR="00801347" w:rsidRPr="00A520A6" w:rsidRDefault="00801347" w:rsidP="002E58D5">
      <w:pPr>
        <w:pStyle w:val="BodyText"/>
        <w:tabs>
          <w:tab w:val="left" w:pos="0"/>
        </w:tabs>
        <w:spacing w:before="240" w:after="0" w:line="240" w:lineRule="exact"/>
        <w:rPr>
          <w:rFonts w:asciiTheme="minorBidi" w:hAnsiTheme="minorBidi" w:cstheme="minorBidi"/>
          <w:b/>
          <w:sz w:val="25"/>
        </w:rPr>
      </w:pPr>
    </w:p>
    <w:tbl>
      <w:tblPr>
        <w:tblW w:w="9923" w:type="dxa"/>
        <w:tblLayout w:type="fixed"/>
        <w:tblCellMar>
          <w:left w:w="0" w:type="dxa"/>
          <w:right w:w="0" w:type="dxa"/>
        </w:tblCellMar>
        <w:tblLook w:val="01E0" w:firstRow="1" w:lastRow="1" w:firstColumn="1" w:lastColumn="1" w:noHBand="0" w:noVBand="0"/>
      </w:tblPr>
      <w:tblGrid>
        <w:gridCol w:w="2410"/>
        <w:gridCol w:w="7513"/>
      </w:tblGrid>
      <w:tr w:rsidR="002E58D5" w:rsidRPr="00A520A6" w14:paraId="3E882F51" w14:textId="77777777" w:rsidTr="00574648">
        <w:trPr>
          <w:trHeight w:val="1548"/>
        </w:trPr>
        <w:tc>
          <w:tcPr>
            <w:tcW w:w="2410" w:type="dxa"/>
          </w:tcPr>
          <w:p w14:paraId="59A5FFFB" w14:textId="77777777" w:rsidR="00801347" w:rsidRPr="00A520A6" w:rsidRDefault="009913A6" w:rsidP="003929A2">
            <w:pPr>
              <w:pStyle w:val="ITBClauses"/>
              <w:numPr>
                <w:ilvl w:val="0"/>
                <w:numId w:val="6"/>
              </w:numPr>
            </w:pPr>
            <w:bookmarkStart w:id="7" w:name="_Toc54181571"/>
            <w:r>
              <w:t>Scope of bid and funding</w:t>
            </w:r>
            <w:bookmarkEnd w:id="7"/>
          </w:p>
        </w:tc>
        <w:tc>
          <w:tcPr>
            <w:tcW w:w="7513" w:type="dxa"/>
          </w:tcPr>
          <w:p w14:paraId="505A343F" w14:textId="77777777" w:rsidR="009913A6" w:rsidRPr="009913A6" w:rsidRDefault="009913A6" w:rsidP="009913A6">
            <w:pPr>
              <w:pStyle w:val="ITBSubclause"/>
            </w:pPr>
            <w:r>
              <w:t xml:space="preserve">The employer, </w:t>
            </w:r>
            <w:r w:rsidRPr="009913A6">
              <w:t>as defined in the Bidding Data Sheet (BDS), invite</w:t>
            </w:r>
            <w:r>
              <w:t>s bids for the construction of w</w:t>
            </w:r>
            <w:r w:rsidRPr="009913A6">
              <w:t>orks, as described in the BDS. The name an</w:t>
            </w:r>
            <w:r>
              <w:t>d identification number of the c</w:t>
            </w:r>
            <w:r w:rsidRPr="009913A6">
              <w:t>ontract is provided in the BDS.</w:t>
            </w:r>
          </w:p>
          <w:p w14:paraId="2F933C97" w14:textId="77777777" w:rsidR="0057757D" w:rsidRPr="0057757D" w:rsidRDefault="009913A6" w:rsidP="009913A6">
            <w:pPr>
              <w:pStyle w:val="ITBSubclause"/>
            </w:pPr>
            <w:r>
              <w:t>The successful b</w:t>
            </w:r>
            <w:r w:rsidRPr="009913A6">
              <w:t>idder sha</w:t>
            </w:r>
            <w:r>
              <w:t>ll be expected to complete the works by the required completion d</w:t>
            </w:r>
            <w:r w:rsidRPr="009913A6">
              <w:t>ate specified in the SCC.</w:t>
            </w:r>
          </w:p>
        </w:tc>
      </w:tr>
      <w:tr w:rsidR="002E58D5" w:rsidRPr="00A520A6" w14:paraId="1DC5EDD1" w14:textId="77777777" w:rsidTr="00574648">
        <w:trPr>
          <w:trHeight w:val="1548"/>
        </w:trPr>
        <w:tc>
          <w:tcPr>
            <w:tcW w:w="2410" w:type="dxa"/>
          </w:tcPr>
          <w:p w14:paraId="098C14B0" w14:textId="77777777" w:rsidR="001E2B12" w:rsidRPr="003D4F0F" w:rsidRDefault="009913A6" w:rsidP="003D4F0F">
            <w:pPr>
              <w:pStyle w:val="ITBClauses"/>
            </w:pPr>
            <w:bookmarkStart w:id="8" w:name="_Toc54181572"/>
            <w:r>
              <w:t>Source of funds</w:t>
            </w:r>
            <w:bookmarkEnd w:id="8"/>
          </w:p>
        </w:tc>
        <w:tc>
          <w:tcPr>
            <w:tcW w:w="7513" w:type="dxa"/>
          </w:tcPr>
          <w:p w14:paraId="5E026ABE" w14:textId="0EB0B9EA" w:rsidR="001E2B12" w:rsidRPr="00CD7361" w:rsidRDefault="009913A6" w:rsidP="009913A6">
            <w:pPr>
              <w:pStyle w:val="ITBSubclause"/>
            </w:pPr>
            <w:r>
              <w:t>The “</w:t>
            </w:r>
            <w:r w:rsidRPr="009913A6">
              <w:rPr>
                <w:i/>
                <w:color w:val="FF0000"/>
              </w:rPr>
              <w:t>[</w:t>
            </w:r>
            <w:r>
              <w:rPr>
                <w:i/>
                <w:color w:val="FF0000"/>
              </w:rPr>
              <w:t>name of borrower/r</w:t>
            </w:r>
            <w:r w:rsidRPr="009913A6">
              <w:rPr>
                <w:i/>
                <w:color w:val="FF0000"/>
              </w:rPr>
              <w:t>ecipient]</w:t>
            </w:r>
            <w:r w:rsidRPr="009913A6">
              <w:t xml:space="preserve">” has received (or in appropriate cases “has applied for”) a financing from the International Fund for Agricultural Development (“the Fund” or “IFAD”) </w:t>
            </w:r>
            <w:r w:rsidRPr="009913A6">
              <w:rPr>
                <w:i/>
                <w:color w:val="FF0000"/>
              </w:rPr>
              <w:t>[if there is more than one donor agency, replace with this as appropriate: The  “</w:t>
            </w:r>
            <w:r w:rsidR="005610BE">
              <w:rPr>
                <w:i/>
                <w:color w:val="FF0000"/>
              </w:rPr>
              <w:t>[n</w:t>
            </w:r>
            <w:r w:rsidR="00A41075">
              <w:rPr>
                <w:i/>
                <w:color w:val="FF0000"/>
              </w:rPr>
              <w:t>ame of borrower/r</w:t>
            </w:r>
            <w:r w:rsidRPr="009913A6">
              <w:rPr>
                <w:i/>
                <w:color w:val="FF0000"/>
              </w:rPr>
              <w:t>ecipient</w:t>
            </w:r>
            <w:r w:rsidR="005610BE">
              <w:rPr>
                <w:i/>
                <w:color w:val="FF0000"/>
              </w:rPr>
              <w:t>]</w:t>
            </w:r>
            <w:r w:rsidRPr="009913A6">
              <w:rPr>
                <w:i/>
                <w:color w:val="FF0000"/>
              </w:rPr>
              <w:t>” has received (or in appropriate cases “has applied for”) a financing from the International Fund for Agricultural Development (“the Fund”) and [insert o</w:t>
            </w:r>
            <w:r w:rsidRPr="00E75B92">
              <w:rPr>
                <w:i/>
                <w:color w:val="FF0000"/>
              </w:rPr>
              <w:t>ther donor] – the financing of which is being administered by the Fund]</w:t>
            </w:r>
            <w:r w:rsidRPr="009913A6">
              <w:t xml:space="preserve"> in various currencies equivalent to __________</w:t>
            </w:r>
            <w:r w:rsidR="00E75B92">
              <w:t>_ towards the cost of (name of p</w:t>
            </w:r>
            <w:r w:rsidRPr="009913A6">
              <w:t xml:space="preserve">roject), and intends to apply a portion of the proceeds of this loan/grant to eligible payments under this contract. </w:t>
            </w:r>
          </w:p>
        </w:tc>
      </w:tr>
      <w:tr w:rsidR="00446698" w:rsidRPr="00A520A6" w14:paraId="5B2F8D1D" w14:textId="77777777" w:rsidTr="00574648">
        <w:trPr>
          <w:trHeight w:val="1548"/>
        </w:trPr>
        <w:tc>
          <w:tcPr>
            <w:tcW w:w="2410" w:type="dxa"/>
          </w:tcPr>
          <w:p w14:paraId="15C220BD" w14:textId="11278BFB" w:rsidR="00446698" w:rsidRDefault="00D8144F" w:rsidP="003D4F0F">
            <w:pPr>
              <w:pStyle w:val="ITBClauses"/>
            </w:pPr>
            <w:bookmarkStart w:id="9" w:name="_Toc54181573"/>
            <w:r>
              <w:t>Prohibited practices</w:t>
            </w:r>
            <w:bookmarkEnd w:id="9"/>
          </w:p>
        </w:tc>
        <w:tc>
          <w:tcPr>
            <w:tcW w:w="7513" w:type="dxa"/>
          </w:tcPr>
          <w:p w14:paraId="0BFD70D4" w14:textId="324991C7" w:rsidR="00446698" w:rsidRDefault="00446698" w:rsidP="00446698">
            <w:pPr>
              <w:pStyle w:val="ITBSubclause"/>
            </w:pPr>
            <w:r>
              <w:t xml:space="preserve">The Fund requires that all beneficiaries </w:t>
            </w:r>
            <w:r w:rsidR="007E68F4">
              <w:t>of IFAD funding, including the e</w:t>
            </w:r>
            <w:r>
              <w:t xml:space="preserve">mployer and any bidders, implementing partners, service providers, suppliers, sub-suppliers, contractors, sub-contractors, consultants, sub-consultants, and any of their agents (whether declared or not) and personnel observe the highest standards of ethics during the procurement and execution of such contracts, and comply with IFAD’s Policy on Preventing Fraud and Corruption in its Activities and Operations, revised on 12 December 2018 and attached as </w:t>
            </w:r>
            <w:r w:rsidRPr="00291436">
              <w:t xml:space="preserve">Section </w:t>
            </w:r>
            <w:r w:rsidR="00291436" w:rsidRPr="00291436">
              <w:t>XI (G)</w:t>
            </w:r>
            <w:r w:rsidRPr="00291436">
              <w:t xml:space="preserve"> </w:t>
            </w:r>
            <w:r>
              <w:t xml:space="preserve">(EB 2018/125/R.6, hereinafter “IFAD’s Anti-Corruption Policy”). </w:t>
            </w:r>
          </w:p>
          <w:p w14:paraId="14DE32D6" w14:textId="7DD383CF" w:rsidR="00446698" w:rsidRDefault="00446698" w:rsidP="00446698">
            <w:pPr>
              <w:pStyle w:val="ITBSubclause"/>
            </w:pPr>
            <w:r>
              <w:t>For the purposes of these provisions, and consistent with IFAD’s Anticorruption Policy, the terms set forth below are defined as follows, and sometime</w:t>
            </w:r>
            <w:r w:rsidR="007E68F4">
              <w:t>s referred to collectively as “prohibited p</w:t>
            </w:r>
            <w:r>
              <w:t>ractices”:</w:t>
            </w:r>
          </w:p>
          <w:p w14:paraId="2B50E99A" w14:textId="7631A825" w:rsidR="00446698" w:rsidRDefault="00446698" w:rsidP="003929A2">
            <w:pPr>
              <w:pStyle w:val="ITBSubclause"/>
              <w:numPr>
                <w:ilvl w:val="0"/>
                <w:numId w:val="10"/>
              </w:numPr>
            </w:pPr>
            <w:r>
              <w:t xml:space="preserve">“corrupt practice” is the offering, giving, receiving, or soliciting, directly or indirectly, of anything of value in order to improperly influence the actions of another party; </w:t>
            </w:r>
          </w:p>
          <w:p w14:paraId="5A1E72B7" w14:textId="6A0C8EEC" w:rsidR="00446698" w:rsidRDefault="00446698" w:rsidP="003929A2">
            <w:pPr>
              <w:pStyle w:val="ITBSubclause"/>
              <w:numPr>
                <w:ilvl w:val="0"/>
                <w:numId w:val="10"/>
              </w:numPr>
            </w:pPr>
            <w:r>
              <w:t xml:space="preserve">“fraudulent practice” is any act or omission, including a misrepresentation, that knowingly or recklessly misleads, or attempts to mislead, a party in order to obtain a financial or other benefit or to avoid an obligation; </w:t>
            </w:r>
          </w:p>
          <w:p w14:paraId="5D23B20B" w14:textId="7ED3DAC2" w:rsidR="00446698" w:rsidRDefault="00446698" w:rsidP="003929A2">
            <w:pPr>
              <w:pStyle w:val="ITBSubclause"/>
              <w:numPr>
                <w:ilvl w:val="0"/>
                <w:numId w:val="10"/>
              </w:numPr>
            </w:pPr>
            <w:r>
              <w:lastRenderedPageBreak/>
              <w:t xml:space="preserve">“collusive practice” is an arrangement between two or more parties designed to achieve an improper purpose, including improperly influencing the actions of another party; </w:t>
            </w:r>
          </w:p>
          <w:p w14:paraId="3D72287D" w14:textId="207C3B51" w:rsidR="00446698" w:rsidRDefault="00446698" w:rsidP="003929A2">
            <w:pPr>
              <w:pStyle w:val="ITBSubclause"/>
              <w:numPr>
                <w:ilvl w:val="0"/>
                <w:numId w:val="10"/>
              </w:numPr>
            </w:pPr>
            <w:r>
              <w:t xml:space="preserve">“coercive practice” is impairing or harming, or threatening to impair or harm, directly or indirectly, any party or the property of any party, to improperly influence the actions of that or another party; </w:t>
            </w:r>
          </w:p>
          <w:p w14:paraId="5F880ABE" w14:textId="58FC4932" w:rsidR="00446698" w:rsidRDefault="00446698" w:rsidP="003929A2">
            <w:pPr>
              <w:pStyle w:val="ITBSubclause"/>
              <w:numPr>
                <w:ilvl w:val="0"/>
                <w:numId w:val="10"/>
              </w:numPr>
            </w:pPr>
            <w:r>
              <w:t>“obstructive practice” is (</w:t>
            </w:r>
            <w:proofErr w:type="spellStart"/>
            <w:r>
              <w:t>i</w:t>
            </w:r>
            <w:proofErr w:type="spellEnd"/>
            <w:r>
              <w:t xml:space="preserve">) deliberately destroying, falsifying, altering or concealing evidence that may be material to an investigation by the Fund or making false statements to investigators in order to materially impede an investigation by the Fund; (ii) threatening, harassing or intimidating any party in order to prevent that party from disclosing its knowledge of matters relevant to an investigation by the Fund or from pursuing such an investigation; and/or (iii) the commission of any act intended to materially impede the exercise of the Fund’s contractual rights of audit, inspection and access to information.  </w:t>
            </w:r>
          </w:p>
          <w:p w14:paraId="0110F1DF" w14:textId="31679B56" w:rsidR="00446698" w:rsidRDefault="00446698" w:rsidP="00446698">
            <w:pPr>
              <w:pStyle w:val="ITBSubclause"/>
            </w:pPr>
            <w:r>
              <w:t>The Fund wi</w:t>
            </w:r>
            <w:r w:rsidR="007E68F4">
              <w:t>ll deny approval of a proposed c</w:t>
            </w:r>
            <w:r>
              <w:t xml:space="preserve">ontract award if it determines that the firm or individual recommended for award, or any of its personnel or agents, or its sub-consultants, sub-contractors, service providers, suppliers, sub-suppliers and/or any of their personnel or agents, has, directly or indirectly, engaged in any of the prohibited practices in connection with an IFAD-financed and/or IFAD-managed activity or operation, including in competing for the contract. </w:t>
            </w:r>
          </w:p>
          <w:p w14:paraId="021B9922" w14:textId="4BE268DD" w:rsidR="00446698" w:rsidRDefault="00446698" w:rsidP="00446698">
            <w:pPr>
              <w:pStyle w:val="ITBSubclause"/>
            </w:pPr>
            <w:r>
              <w:t>In accordance with IFAD’s Anticorruption Policy, the Fund has the right to sanction firms and individuals, including by declaring them ineligible, either indefinitely or for a stated period of time, to participate in any IFAD-financed and/or IFAD-managed activity or operation. This may include ineligibility to: (</w:t>
            </w:r>
            <w:proofErr w:type="spellStart"/>
            <w:r>
              <w:t>i</w:t>
            </w:r>
            <w:proofErr w:type="spellEnd"/>
            <w:r>
              <w:t xml:space="preserve">) be awarded or otherwise benefit from any IFAD-financed contract, financially or in any other manner; (ii) be a nominated sub-contractor, consultant, manufacturer, supplier, sub-supplier, agent or service provider of an otherwise eligible firm being awarded an IFAD-financed contract; and (iii) receive the proceeds of any loan </w:t>
            </w:r>
            <w:r w:rsidR="007E68F4">
              <w:t>or grant provided by the Fund.</w:t>
            </w:r>
            <w:r w:rsidR="00A41075">
              <w:rPr>
                <w:rStyle w:val="FootnoteReference"/>
              </w:rPr>
              <w:footnoteReference w:id="2"/>
            </w:r>
            <w:r w:rsidR="007E68F4">
              <w:t xml:space="preserve"> </w:t>
            </w:r>
            <w:r>
              <w:t xml:space="preserve">The Fund also has the right </w:t>
            </w:r>
            <w:r>
              <w:lastRenderedPageBreak/>
              <w:t>to unilaterally recognize debarments by any of the International Financial Institutions that are members to the Agreement for Mutual Enforcement of Debarment Decisions if such debarments meet the requirements for mutual recognition under the Agreement for Mutual Enforcement of Debarment Decisions.</w:t>
            </w:r>
          </w:p>
          <w:p w14:paraId="77CE6BC4" w14:textId="7D9C6711" w:rsidR="00446698" w:rsidRDefault="00446698" w:rsidP="00446698">
            <w:pPr>
              <w:pStyle w:val="ITBSubclause"/>
            </w:pPr>
            <w:r>
              <w:t xml:space="preserve">In addition, the Fund has the right to, at any time, declare a </w:t>
            </w:r>
            <w:proofErr w:type="spellStart"/>
            <w:r>
              <w:t>misprocurement</w:t>
            </w:r>
            <w:proofErr w:type="spellEnd"/>
            <w:r>
              <w:t xml:space="preserve"> and/or the ineligibility of any expenditures associated with a procurement process or contract if it determines that prohibited practices occurred in connection with this procurement process or contract and that the borrower/recipient has not taken timely and appropriate action, satisfactory to the Fund, to address such practices when they occur.</w:t>
            </w:r>
          </w:p>
          <w:p w14:paraId="45092F4E" w14:textId="5E6A38FC" w:rsidR="00446698" w:rsidRDefault="00446698" w:rsidP="00446698">
            <w:pPr>
              <w:pStyle w:val="ITBSubclause"/>
            </w:pPr>
            <w:r>
              <w:t xml:space="preserve">Bidders, suppliers, consultants, contractors, and their sub-contractors, sub-consultants, service providers, suppliers, agents and personnel, are required to fully cooperate with any investigation conducted by the </w:t>
            </w:r>
            <w:r w:rsidR="00291436">
              <w:t>F</w:t>
            </w:r>
            <w:r>
              <w:t>und into possible prohibited practices, including by making personnel available for interviews and by providing full access to any and all accounts, premises, documents and records (including electronic records) relating to the relevant IFAD-financed and/or IFAD-managed operation or activity and to have such accounts, premises, records and doc</w:t>
            </w:r>
            <w:r w:rsidR="00A41075">
              <w:t>uments audited and/or inspected</w:t>
            </w:r>
            <w:r w:rsidR="00A41075">
              <w:rPr>
                <w:rStyle w:val="FootnoteReference"/>
              </w:rPr>
              <w:footnoteReference w:id="3"/>
            </w:r>
            <w:r>
              <w:t xml:space="preserve"> by auditors and/or investigators appointed by the Fund. </w:t>
            </w:r>
          </w:p>
          <w:p w14:paraId="0C68A0A0" w14:textId="24C4864E" w:rsidR="00446698" w:rsidRDefault="00446698" w:rsidP="00446698">
            <w:pPr>
              <w:pStyle w:val="ITBSubclause"/>
            </w:pPr>
            <w:r>
              <w:t>The bidder is obliged to disclose relevant prior sanctions and criminal convictions and any commissions or fees paid or are to be paid to any agents or other party in connection with this procurement process or the execution of the contract.</w:t>
            </w:r>
          </w:p>
          <w:p w14:paraId="536EC2AF" w14:textId="22611530" w:rsidR="00446698" w:rsidRDefault="00446698" w:rsidP="00446698">
            <w:pPr>
              <w:pStyle w:val="ITBSubclause"/>
            </w:pPr>
            <w:r>
              <w:t>The bidder shall keep all records and documents, including electronic records, relating to this procurement process available for a minimum of three (3) years after notification of completion of the process or, in case the bidder is awarded the contract, execution of the contract.</w:t>
            </w:r>
          </w:p>
        </w:tc>
      </w:tr>
      <w:tr w:rsidR="007E68F4" w:rsidRPr="00A520A6" w14:paraId="2B22D9A7" w14:textId="77777777" w:rsidTr="00574648">
        <w:trPr>
          <w:trHeight w:val="1548"/>
        </w:trPr>
        <w:tc>
          <w:tcPr>
            <w:tcW w:w="2410" w:type="dxa"/>
          </w:tcPr>
          <w:p w14:paraId="040DFAC1" w14:textId="317187DB" w:rsidR="007E68F4" w:rsidRDefault="007E68F4" w:rsidP="007E68F4">
            <w:pPr>
              <w:pStyle w:val="ITBClauses"/>
            </w:pPr>
            <w:bookmarkStart w:id="10" w:name="_Toc54181574"/>
            <w:r w:rsidRPr="007E68F4">
              <w:lastRenderedPageBreak/>
              <w:t>Sexual Harassment, Sexual exploitation and Abuse</w:t>
            </w:r>
            <w:bookmarkEnd w:id="10"/>
          </w:p>
        </w:tc>
        <w:tc>
          <w:tcPr>
            <w:tcW w:w="7513" w:type="dxa"/>
          </w:tcPr>
          <w:p w14:paraId="1AA8D1B9" w14:textId="17EDAAF8" w:rsidR="007E68F4" w:rsidRDefault="007E68F4" w:rsidP="007E68F4">
            <w:pPr>
              <w:pStyle w:val="ITBSubclause"/>
            </w:pPr>
            <w:r>
              <w:t>The Fund requires that all beneficiaries of IFAD Funding, including the employer and any bidders, implementing partners, service providers, suppliers, sub-suppliers, contractors, sub-contractors, consultants, sub-consultants, and any of their agents (whether declared or not) and personnel comply with IFAD's Policy on Preventing and Responding to Sexual Harassment, Sexual Exploitation and Abuse. For the purpose of this provision, and consistent with IFAD’s Policy on Preventing and Responding to Sexual Harassment, Sexual Exploitation and Abuse as it may be amended from time to time, the terms set forth below are defined as follows:</w:t>
            </w:r>
          </w:p>
          <w:p w14:paraId="59825B1B" w14:textId="77777777" w:rsidR="007E68F4" w:rsidRDefault="007E68F4" w:rsidP="003929A2">
            <w:pPr>
              <w:pStyle w:val="ITBSubclause"/>
              <w:numPr>
                <w:ilvl w:val="0"/>
                <w:numId w:val="11"/>
              </w:numPr>
            </w:pPr>
            <w:r>
              <w:t xml:space="preserve">Sexual harassment means “any unwelcome sexual advance, request for sexual </w:t>
            </w:r>
            <w:proofErr w:type="spellStart"/>
            <w:r>
              <w:t>favour</w:t>
            </w:r>
            <w:proofErr w:type="spellEnd"/>
            <w:r>
              <w:t xml:space="preserve"> or other verbal, non-verbal or physical conduct of a sexual nature that unreasonably interferes with work, alters or is made a condition of employment, or creates an intimidating, hostile or offensive work environment.</w:t>
            </w:r>
          </w:p>
          <w:p w14:paraId="78EDFDC9" w14:textId="77777777" w:rsidR="007E68F4" w:rsidRDefault="007E68F4" w:rsidP="003929A2">
            <w:pPr>
              <w:pStyle w:val="ITBSubclause"/>
              <w:numPr>
                <w:ilvl w:val="0"/>
                <w:numId w:val="11"/>
              </w:numPr>
            </w:pPr>
            <w:r>
              <w:t>Sexual exploitation and abuse means “any actual or attempted abuse of a position of vulnerability, differential power, or trust, for sexual purposes, including, but not limited to, profiting monetarily, socially or politically from the sexual exploitation of others (sexual exploitation); the actual or threatened physical intrusion of a sexual nature, whether by force or under unequal or coercive conditions (sexual abuse)”.</w:t>
            </w:r>
          </w:p>
          <w:p w14:paraId="49B0A7DF" w14:textId="3711302D" w:rsidR="007E68F4" w:rsidRDefault="007E68F4" w:rsidP="00534B80">
            <w:pPr>
              <w:pStyle w:val="ITBSubclause"/>
            </w:pPr>
            <w:r>
              <w:t xml:space="preserve">Employers, suppliers and bidders shall take all appropriate measures to prevent and prohibit sexual harassment and sexual exploitation and abuse on the part of their personnel and subcontractors or anyone else directly or indirectly employed by them or any of subcontractors in the performance of the contract. </w:t>
            </w:r>
            <w:r w:rsidR="00EA7086">
              <w:t>Contractors</w:t>
            </w:r>
            <w:r>
              <w:t xml:space="preserve">, suppliers and bidders shall immediately report to the </w:t>
            </w:r>
            <w:r w:rsidR="00EA7086">
              <w:t xml:space="preserve">employer </w:t>
            </w:r>
            <w:r>
              <w:t xml:space="preserve">or IFAD any incidents of sexual harassment and sexual exploitation and abuse arising out of or in connection with the performance of the contract or prior to its execution, including convictions, disciplinary measures, sanctions or investigations. The </w:t>
            </w:r>
            <w:r w:rsidR="00EA7086">
              <w:t xml:space="preserve">employer </w:t>
            </w:r>
            <w:r>
              <w:t>may take appropriate measures, including the termination of the contract, on the basis of proven acts of sexual harassment, sexual exploitation and abuse arising out of or in connection with the performance of the contract.</w:t>
            </w:r>
          </w:p>
          <w:p w14:paraId="27596275" w14:textId="04F37BE3" w:rsidR="007E68F4" w:rsidRDefault="007E68F4" w:rsidP="00534B80">
            <w:pPr>
              <w:pStyle w:val="ITBSubclause"/>
            </w:pPr>
            <w:r>
              <w:t>The bidder or subcontractor or supplier is required to disclose any relevant prior sanctions, convictions, disciplinary measures or criminal records.</w:t>
            </w:r>
          </w:p>
        </w:tc>
      </w:tr>
      <w:tr w:rsidR="007E68F4" w:rsidRPr="00A520A6" w14:paraId="43084BB9" w14:textId="77777777" w:rsidTr="00574648">
        <w:trPr>
          <w:trHeight w:val="1548"/>
        </w:trPr>
        <w:tc>
          <w:tcPr>
            <w:tcW w:w="2410" w:type="dxa"/>
          </w:tcPr>
          <w:p w14:paraId="1435FBB0" w14:textId="27739D5C" w:rsidR="007E68F4" w:rsidRPr="007E68F4" w:rsidRDefault="007E68F4" w:rsidP="007E68F4">
            <w:pPr>
              <w:pStyle w:val="ITBClauses"/>
            </w:pPr>
            <w:bookmarkStart w:id="11" w:name="_Toc54181575"/>
            <w:r>
              <w:lastRenderedPageBreak/>
              <w:t>Money laundering and terrorist financing</w:t>
            </w:r>
            <w:bookmarkEnd w:id="11"/>
          </w:p>
        </w:tc>
        <w:tc>
          <w:tcPr>
            <w:tcW w:w="7513" w:type="dxa"/>
          </w:tcPr>
          <w:p w14:paraId="760543D5" w14:textId="4F91C2C2" w:rsidR="007E68F4" w:rsidRDefault="007E68F4" w:rsidP="007E68F4">
            <w:pPr>
              <w:pStyle w:val="ITBSubclause"/>
            </w:pPr>
            <w:r w:rsidRPr="007E68F4">
              <w:t>The Fund requires that all beneficiaries of IFAD funding or funds admin</w:t>
            </w:r>
            <w:r w:rsidR="00A41075">
              <w:t>istered by IFAD, including the e</w:t>
            </w:r>
            <w:r w:rsidRPr="007E68F4">
              <w:t>mployer, any bidders, implementing partners, service providers and suppliers, observe the highest standards of integrity during the procurement and execution of such contracts, and commit to combat money laundering and terrorism financing consistent with IFAD’s Anti-Money Laundering and Countering the Financing of Terrorism Policy.</w:t>
            </w:r>
          </w:p>
        </w:tc>
      </w:tr>
      <w:tr w:rsidR="007E68F4" w:rsidRPr="00A520A6" w14:paraId="2E109AA9" w14:textId="77777777" w:rsidTr="00574648">
        <w:trPr>
          <w:trHeight w:val="1548"/>
        </w:trPr>
        <w:tc>
          <w:tcPr>
            <w:tcW w:w="2410" w:type="dxa"/>
          </w:tcPr>
          <w:p w14:paraId="68C85B37" w14:textId="75C48DCF" w:rsidR="007E68F4" w:rsidRDefault="007E68F4" w:rsidP="007E68F4">
            <w:pPr>
              <w:pStyle w:val="ITBClauses"/>
            </w:pPr>
            <w:bookmarkStart w:id="12" w:name="_Toc54181576"/>
            <w:r>
              <w:t>SECAP performance standards</w:t>
            </w:r>
            <w:bookmarkEnd w:id="12"/>
          </w:p>
        </w:tc>
        <w:tc>
          <w:tcPr>
            <w:tcW w:w="7513" w:type="dxa"/>
          </w:tcPr>
          <w:p w14:paraId="69604A55" w14:textId="488D6BDF" w:rsidR="007E68F4" w:rsidRPr="007E68F4" w:rsidRDefault="007E68F4" w:rsidP="007E68F4">
            <w:pPr>
              <w:pStyle w:val="ITBSubclause"/>
            </w:pPr>
            <w:r w:rsidRPr="007E68F4">
              <w:t>The resulting contract will be implemented in a manner consistent with IFAD’s Social, Environmental and Climat</w:t>
            </w:r>
            <w:r>
              <w:t>e Assessment Procedures (SECAP)</w:t>
            </w:r>
            <w:r w:rsidRPr="007E68F4">
              <w:t xml:space="preserve">, available on </w:t>
            </w:r>
            <w:hyperlink r:id="rId21" w:history="1">
              <w:r w:rsidR="00EF3F3B" w:rsidRPr="003B4A08">
                <w:rPr>
                  <w:rStyle w:val="Hyperlink"/>
                </w:rPr>
                <w:t>https://www.ifad.org/en/secap</w:t>
              </w:r>
            </w:hyperlink>
            <w:r w:rsidRPr="007E68F4">
              <w:t>.</w:t>
            </w:r>
          </w:p>
        </w:tc>
      </w:tr>
      <w:tr w:rsidR="00EF3F3B" w:rsidRPr="00A520A6" w14:paraId="4B46BCE1" w14:textId="77777777" w:rsidTr="00574648">
        <w:trPr>
          <w:trHeight w:val="1548"/>
        </w:trPr>
        <w:tc>
          <w:tcPr>
            <w:tcW w:w="2410" w:type="dxa"/>
          </w:tcPr>
          <w:p w14:paraId="6E1B06E1" w14:textId="7E814A8F" w:rsidR="00EF3F3B" w:rsidRDefault="00EF3F3B" w:rsidP="007E68F4">
            <w:pPr>
              <w:pStyle w:val="ITBClauses"/>
            </w:pPr>
            <w:bookmarkStart w:id="13" w:name="_Toc54181577"/>
            <w:r>
              <w:t>Eligible bidders and conflict of interest</w:t>
            </w:r>
            <w:bookmarkEnd w:id="13"/>
          </w:p>
        </w:tc>
        <w:tc>
          <w:tcPr>
            <w:tcW w:w="7513" w:type="dxa"/>
          </w:tcPr>
          <w:p w14:paraId="6C345E7A" w14:textId="737D6B63" w:rsidR="00EF3F3B" w:rsidRDefault="00EF3F3B" w:rsidP="00EF3F3B">
            <w:pPr>
              <w:pStyle w:val="ITBSubclause"/>
            </w:pPr>
            <w:r>
              <w:t>This invitation to bid is open to all national bidders with the required classification as given in the BDS.</w:t>
            </w:r>
          </w:p>
          <w:p w14:paraId="3019587F" w14:textId="081028ED" w:rsidR="00EF3F3B" w:rsidRDefault="00EF3F3B" w:rsidP="00EF3F3B">
            <w:pPr>
              <w:pStyle w:val="ITBSubclause"/>
            </w:pPr>
            <w:r>
              <w:t>Any eligible entity may bid independently or in a joint venture. In the case where a bidder is or proposes to be a JV (a) all members will be jointly and severally liable for the execution of the contract; and (b) the JV will nominate a representative who will have the authority to conduct all business for and on behalf of any and all the members of the JV.</w:t>
            </w:r>
          </w:p>
          <w:p w14:paraId="3BA117C0" w14:textId="7E5C28BE" w:rsidR="00EA7086" w:rsidRPr="007577D9" w:rsidRDefault="00EA7086" w:rsidP="00EA7086">
            <w:pPr>
              <w:pStyle w:val="ITBSubclause"/>
            </w:pPr>
            <w:r w:rsidRPr="007577D9">
              <w:t xml:space="preserve">A </w:t>
            </w:r>
            <w:r>
              <w:t>bidder</w:t>
            </w:r>
            <w:r w:rsidRPr="007577D9">
              <w:t xml:space="preserve"> shall not have any actual, potential or reasonably perceived conflict of interest. A </w:t>
            </w:r>
            <w:r>
              <w:t>b</w:t>
            </w:r>
            <w:r w:rsidRPr="007577D9">
              <w:t xml:space="preserve">idder shall declare in the </w:t>
            </w:r>
            <w:r>
              <w:t>b</w:t>
            </w:r>
            <w:r w:rsidRPr="007577D9">
              <w:t xml:space="preserve">id </w:t>
            </w:r>
            <w:r>
              <w:t>s</w:t>
            </w:r>
            <w:r w:rsidRPr="007577D9">
              <w:t xml:space="preserve">ubmission </w:t>
            </w:r>
            <w:r>
              <w:t>f</w:t>
            </w:r>
            <w:r w:rsidRPr="007577D9">
              <w:t xml:space="preserve">orm any actual, potential or reasonably perceived interest, regardless of its nature, that affects, may affect, or might reasonably be perceived by others to affect, impartiality in any matter relevant to the procurement process, including the selection process and the execution of the </w:t>
            </w:r>
            <w:r>
              <w:t>c</w:t>
            </w:r>
            <w:r w:rsidRPr="007577D9">
              <w:t xml:space="preserve">ontract. A </w:t>
            </w:r>
            <w:r>
              <w:t>b</w:t>
            </w:r>
            <w:r w:rsidRPr="007577D9">
              <w:t xml:space="preserve">idder with an actual, potential or reasonably perceived conflict of interest shall be disqualified, unless otherwise explicitly approved by the Fund. The </w:t>
            </w:r>
            <w:r>
              <w:t>employer</w:t>
            </w:r>
            <w:r w:rsidRPr="007577D9">
              <w:t xml:space="preserve"> requires that the </w:t>
            </w:r>
            <w:r>
              <w:t>b</w:t>
            </w:r>
            <w:r w:rsidRPr="007577D9">
              <w:t xml:space="preserve">idder and the </w:t>
            </w:r>
            <w:r>
              <w:t>s</w:t>
            </w:r>
            <w:r w:rsidRPr="007577D9">
              <w:t xml:space="preserve">upplier hold the </w:t>
            </w:r>
            <w:r>
              <w:t>project’s</w:t>
            </w:r>
            <w:r w:rsidRPr="007577D9">
              <w:t xml:space="preserve"> interests as paramount at all times, strictly avoiding any actual, potential or reasonably perceived conflicts of interest, including actual, potential or reasonably perceived conflicts with other assignments or their own personal and/or corporate interests, and act without any consideration for any other ongoing or future work. Without limitation on the generality of the foregoing, a </w:t>
            </w:r>
            <w:r>
              <w:t>b</w:t>
            </w:r>
            <w:r w:rsidRPr="007577D9">
              <w:t xml:space="preserve">idder or </w:t>
            </w:r>
            <w:r>
              <w:t>s</w:t>
            </w:r>
            <w:r w:rsidRPr="007577D9">
              <w:t xml:space="preserve">upplier, including all parties constituting the </w:t>
            </w:r>
            <w:r>
              <w:t>b</w:t>
            </w:r>
            <w:r w:rsidRPr="007577D9">
              <w:t xml:space="preserve">idder or </w:t>
            </w:r>
            <w:r>
              <w:t>s</w:t>
            </w:r>
            <w:r w:rsidRPr="007577D9">
              <w:t xml:space="preserve">upplier and their respective personnel and affiliates, as well as any subcontractors for any part of the </w:t>
            </w:r>
            <w:r>
              <w:t>c</w:t>
            </w:r>
            <w:r w:rsidRPr="007577D9">
              <w:t>ontract, including related services, and their respective personnel and affiliates, may be considered to have an actual, potential or reasonably perceived conflict of interest and disqualified or terminated if they:</w:t>
            </w:r>
          </w:p>
          <w:p w14:paraId="2E18F9B1" w14:textId="77777777" w:rsidR="00EA7086" w:rsidRPr="007577D9" w:rsidRDefault="00EA7086" w:rsidP="003929A2">
            <w:pPr>
              <w:pStyle w:val="ITBSubclause"/>
              <w:numPr>
                <w:ilvl w:val="2"/>
                <w:numId w:val="7"/>
              </w:numPr>
            </w:pPr>
            <w:r w:rsidRPr="007577D9">
              <w:lastRenderedPageBreak/>
              <w:t xml:space="preserve">have, may have or might reasonably appear to have at least one controlling partner in common with one or more other parties in the process contemplated by this </w:t>
            </w:r>
            <w:r>
              <w:t>b</w:t>
            </w:r>
            <w:r w:rsidRPr="007577D9">
              <w:t xml:space="preserve">idding </w:t>
            </w:r>
            <w:r>
              <w:t>d</w:t>
            </w:r>
            <w:r w:rsidRPr="007577D9">
              <w:t xml:space="preserve">ocument or the execution of the </w:t>
            </w:r>
            <w:r>
              <w:t>c</w:t>
            </w:r>
            <w:r w:rsidRPr="007577D9">
              <w:t>ontract; or</w:t>
            </w:r>
          </w:p>
          <w:p w14:paraId="0F2FC615" w14:textId="77777777" w:rsidR="00EA7086" w:rsidRPr="007577D9" w:rsidRDefault="00EA7086" w:rsidP="003929A2">
            <w:pPr>
              <w:pStyle w:val="ITBSubclause"/>
              <w:numPr>
                <w:ilvl w:val="2"/>
                <w:numId w:val="7"/>
              </w:numPr>
            </w:pPr>
            <w:r w:rsidRPr="007577D9">
              <w:t xml:space="preserve">have, may have or might reasonably appear to have the same legal representative as another </w:t>
            </w:r>
            <w:r>
              <w:t>bidder</w:t>
            </w:r>
            <w:r w:rsidRPr="007577D9">
              <w:t xml:space="preserve"> for purposes of this </w:t>
            </w:r>
            <w:r>
              <w:t>b</w:t>
            </w:r>
            <w:r w:rsidRPr="007577D9">
              <w:t xml:space="preserve">id or execution of the </w:t>
            </w:r>
            <w:r>
              <w:t>c</w:t>
            </w:r>
            <w:r w:rsidRPr="007577D9">
              <w:t>ontract; or</w:t>
            </w:r>
          </w:p>
          <w:p w14:paraId="36CED1BF" w14:textId="277FD4E7" w:rsidR="00EA7086" w:rsidRPr="007577D9" w:rsidRDefault="00EA7086" w:rsidP="003929A2">
            <w:pPr>
              <w:pStyle w:val="ITBSubclause"/>
              <w:numPr>
                <w:ilvl w:val="2"/>
                <w:numId w:val="7"/>
              </w:numPr>
            </w:pPr>
            <w:r w:rsidRPr="007577D9">
              <w:t xml:space="preserve">have, may have or might reasonably appear to have a relationship, directly or through common third parties, that puts them in a position to have access to undue or undisclosed information about or influence over the bid process and the execution of the contract, or influence the decisions of the </w:t>
            </w:r>
            <w:r>
              <w:t>employer</w:t>
            </w:r>
            <w:r w:rsidRPr="007577D9">
              <w:t xml:space="preserve"> regarding the selection process for this procurement or during the execution of the </w:t>
            </w:r>
            <w:r>
              <w:t>c</w:t>
            </w:r>
            <w:r w:rsidRPr="007577D9">
              <w:t>ontract; or</w:t>
            </w:r>
          </w:p>
          <w:p w14:paraId="3751561E" w14:textId="77777777" w:rsidR="00EA7086" w:rsidRPr="007577D9" w:rsidRDefault="00EA7086" w:rsidP="003929A2">
            <w:pPr>
              <w:pStyle w:val="ITBSubclause"/>
              <w:numPr>
                <w:ilvl w:val="2"/>
                <w:numId w:val="7"/>
              </w:numPr>
            </w:pPr>
            <w:r w:rsidRPr="007577D9">
              <w:t xml:space="preserve">participate, may participate or might reasonably appear to participate in more than one </w:t>
            </w:r>
            <w:r>
              <w:t>b</w:t>
            </w:r>
            <w:r w:rsidRPr="007577D9">
              <w:t xml:space="preserve">id in this process; participation by a </w:t>
            </w:r>
            <w:r>
              <w:t>b</w:t>
            </w:r>
            <w:r w:rsidRPr="007577D9">
              <w:t xml:space="preserve">idder in more than one </w:t>
            </w:r>
            <w:r>
              <w:t>b</w:t>
            </w:r>
            <w:r w:rsidRPr="007577D9">
              <w:t xml:space="preserve">id shall result in the disqualification of all </w:t>
            </w:r>
            <w:r>
              <w:t>b</w:t>
            </w:r>
            <w:r w:rsidRPr="007577D9">
              <w:t xml:space="preserve">ids in which the party is involved; however, this provision does not limit the inclusion of the same </w:t>
            </w:r>
            <w:r>
              <w:t>s</w:t>
            </w:r>
            <w:r w:rsidRPr="007577D9">
              <w:t xml:space="preserve">ubcontractor in more than one </w:t>
            </w:r>
            <w:r>
              <w:t>b</w:t>
            </w:r>
            <w:r w:rsidRPr="007577D9">
              <w:t>id; or</w:t>
            </w:r>
          </w:p>
          <w:p w14:paraId="6EFEAF89" w14:textId="196A3A68" w:rsidR="00EA7086" w:rsidRDefault="00EA7086" w:rsidP="003929A2">
            <w:pPr>
              <w:pStyle w:val="ITBSubclause"/>
              <w:numPr>
                <w:ilvl w:val="2"/>
                <w:numId w:val="7"/>
              </w:numPr>
            </w:pPr>
            <w:r w:rsidRPr="007577D9">
              <w:t xml:space="preserve">are themselves, may be or might reasonably appear to be, or have, may have or might reasonably appear to have a business or family relationship with, a member of the </w:t>
            </w:r>
            <w:r>
              <w:t>employer</w:t>
            </w:r>
            <w:r w:rsidRPr="007577D9">
              <w:t>’s board of directors or its personnel, the Fund or its personnel, or any other individual was, has been or might reasonably be directly or indirectly involved in any part of (</w:t>
            </w:r>
            <w:proofErr w:type="spellStart"/>
            <w:r w:rsidRPr="007577D9">
              <w:t>i</w:t>
            </w:r>
            <w:proofErr w:type="spellEnd"/>
            <w:r w:rsidRPr="007577D9">
              <w:t xml:space="preserve">) the preparation of this </w:t>
            </w:r>
            <w:r>
              <w:t>b</w:t>
            </w:r>
            <w:r w:rsidRPr="007577D9">
              <w:t xml:space="preserve">idding </w:t>
            </w:r>
            <w:r>
              <w:t>d</w:t>
            </w:r>
            <w:r w:rsidRPr="007577D9">
              <w:t xml:space="preserve">ocument, (ii) the selection process for this procurement, or (iii) execution of the </w:t>
            </w:r>
            <w:r>
              <w:t>c</w:t>
            </w:r>
            <w:r w:rsidRPr="007577D9">
              <w:t>ontract, unless the actual, potential or reasonably</w:t>
            </w:r>
            <w:r>
              <w:t>-perceived</w:t>
            </w:r>
            <w:r w:rsidRPr="007577D9">
              <w:t xml:space="preserve"> conflict stemming from this relationship has been explicitly authorized by the Fund.</w:t>
            </w:r>
          </w:p>
          <w:p w14:paraId="48C098F4" w14:textId="70C891BE" w:rsidR="00C94B25" w:rsidRPr="007577D9" w:rsidRDefault="00C94B25" w:rsidP="00C94B25">
            <w:pPr>
              <w:pStyle w:val="ITBSubclause"/>
            </w:pPr>
            <w:r w:rsidRPr="007577D9">
              <w:t xml:space="preserve">A </w:t>
            </w:r>
            <w:r>
              <w:t>b</w:t>
            </w:r>
            <w:r w:rsidRPr="007577D9">
              <w:t xml:space="preserve">idder and the </w:t>
            </w:r>
            <w:r>
              <w:t>s</w:t>
            </w:r>
            <w:r w:rsidRPr="007577D9">
              <w:t xml:space="preserve">upplier shall have an obligation to disclose any situation of actual, potential or perceived conflict of interest that impacts, may impact, or might reasonably appear to be perceived by others to impact, their capacity to serve the best interest of the </w:t>
            </w:r>
            <w:r w:rsidR="00EA7086">
              <w:t>employer</w:t>
            </w:r>
            <w:r w:rsidRPr="007577D9">
              <w:t xml:space="preserve">. Failure to properly disclose any of said situations may lead to appropriate actions, including the disqualification of the </w:t>
            </w:r>
            <w:r>
              <w:t>b</w:t>
            </w:r>
            <w:r w:rsidRPr="007577D9">
              <w:t>idder, the termination of the Contract and any other as appropriate under the IFAD Policy on Preventing Fraud and Corruption in its Projects and Operations.</w:t>
            </w:r>
          </w:p>
          <w:p w14:paraId="1FB8A5C7" w14:textId="77777777" w:rsidR="00C94B25" w:rsidRPr="007577D9" w:rsidRDefault="00C94B25" w:rsidP="00C94B25">
            <w:pPr>
              <w:pStyle w:val="ITBSubclause"/>
            </w:pPr>
            <w:r w:rsidRPr="007577D9">
              <w:lastRenderedPageBreak/>
              <w:t xml:space="preserve">A </w:t>
            </w:r>
            <w:r>
              <w:t>b</w:t>
            </w:r>
            <w:r w:rsidRPr="007577D9">
              <w:t xml:space="preserve">idder or </w:t>
            </w:r>
            <w:r>
              <w:t>s</w:t>
            </w:r>
            <w:r w:rsidRPr="007577D9">
              <w:t xml:space="preserve">upplier, all parties constituting the </w:t>
            </w:r>
            <w:r>
              <w:t>b</w:t>
            </w:r>
            <w:r w:rsidRPr="007577D9">
              <w:t xml:space="preserve">idder or </w:t>
            </w:r>
            <w:r>
              <w:t>s</w:t>
            </w:r>
            <w:r w:rsidRPr="007577D9">
              <w:t xml:space="preserve">upplier, and any </w:t>
            </w:r>
            <w:r>
              <w:t>s</w:t>
            </w:r>
            <w:r w:rsidRPr="007577D9">
              <w:t xml:space="preserve">ubcontractors for any part of the </w:t>
            </w:r>
            <w:r>
              <w:t>c</w:t>
            </w:r>
            <w:r w:rsidRPr="007577D9">
              <w:t xml:space="preserve">ontract, including related services, and their respective personnel and affiliates, will not be any person or entity under a declaration of ineligibility by the Fund for having engaged in prohibited practices as contemplated by </w:t>
            </w:r>
            <w:r w:rsidRPr="00CD7361">
              <w:t xml:space="preserve">ITB </w:t>
            </w:r>
            <w:r>
              <w:t>c</w:t>
            </w:r>
            <w:r w:rsidRPr="00CD7361">
              <w:t>lause 3 above</w:t>
            </w:r>
            <w:r w:rsidRPr="007577D9">
              <w:t>. The Fund also has the right to unilaterally recognize debarments by any of the International Financial Institutions that are members to the Agreement for Mutual Enforcement of Debarment Decisions if such debarments meet the requirements for mutual recognition under the Agreement for Mutual Enforcement of Debarment Decisions.</w:t>
            </w:r>
          </w:p>
          <w:p w14:paraId="2A19627F" w14:textId="54882F44" w:rsidR="00EF3F3B" w:rsidRDefault="00A41075" w:rsidP="00EF3F3B">
            <w:pPr>
              <w:pStyle w:val="ITBSubclause"/>
            </w:pPr>
            <w:r>
              <w:t>A bidder or c</w:t>
            </w:r>
            <w:r w:rsidR="00EF3F3B">
              <w:t>ontractor</w:t>
            </w:r>
            <w:r>
              <w:t>, all parties constituting the bidder or contractor, and any s</w:t>
            </w:r>
            <w:r w:rsidR="00EF3F3B">
              <w:t>ubc</w:t>
            </w:r>
            <w:r>
              <w:t>ontractors for any part of the c</w:t>
            </w:r>
            <w:r w:rsidR="00EF3F3B">
              <w:t xml:space="preserve">ontract, including related services, and their respective personnel and affiliates not otherwise made ineligible for </w:t>
            </w:r>
            <w:r>
              <w:t>a reason described in this ITB c</w:t>
            </w:r>
            <w:r w:rsidR="00EF3F3B">
              <w:t>lause 7 will nonetheless be excluded if:</w:t>
            </w:r>
          </w:p>
          <w:p w14:paraId="5AC41656" w14:textId="77777777" w:rsidR="00C94B25" w:rsidRDefault="00C94B25" w:rsidP="003929A2">
            <w:pPr>
              <w:pStyle w:val="ITBSubclause"/>
              <w:numPr>
                <w:ilvl w:val="2"/>
                <w:numId w:val="7"/>
              </w:numPr>
            </w:pPr>
            <w:r w:rsidRPr="007577D9">
              <w:t xml:space="preserve">as a matter of law or official regulation, the </w:t>
            </w:r>
            <w:r>
              <w:t>g</w:t>
            </w:r>
            <w:r w:rsidRPr="007577D9">
              <w:t xml:space="preserve">overnment prohibits commercial relations with the country of the </w:t>
            </w:r>
            <w:r>
              <w:t>bidder</w:t>
            </w:r>
            <w:r w:rsidRPr="007577D9">
              <w:t xml:space="preserve"> or </w:t>
            </w:r>
            <w:r>
              <w:t>s</w:t>
            </w:r>
            <w:r w:rsidRPr="007577D9">
              <w:t xml:space="preserve">upplier (including any </w:t>
            </w:r>
            <w:r>
              <w:t>a</w:t>
            </w:r>
            <w:r w:rsidRPr="007577D9">
              <w:t xml:space="preserve">ssociates, </w:t>
            </w:r>
            <w:r>
              <w:t>s</w:t>
            </w:r>
            <w:r w:rsidRPr="007577D9">
              <w:t>ubcontractors and any respective affiliates) provided that the Fund is satisfied that such exclusion does not preclude effective competition for the supply of goods or the contracting of works or services required; or</w:t>
            </w:r>
          </w:p>
          <w:p w14:paraId="1DE3E7F7" w14:textId="7D2CA33E" w:rsidR="00EF3F3B" w:rsidRPr="007E68F4" w:rsidRDefault="00C94B25" w:rsidP="003929A2">
            <w:pPr>
              <w:pStyle w:val="ITBSubclause"/>
              <w:numPr>
                <w:ilvl w:val="2"/>
                <w:numId w:val="7"/>
              </w:numPr>
            </w:pPr>
            <w:r w:rsidRPr="007577D9">
              <w:t xml:space="preserve">by an act of </w:t>
            </w:r>
            <w:r w:rsidRPr="009229F1">
              <w:t>compliance</w:t>
            </w:r>
            <w:r w:rsidRPr="007577D9">
              <w:t xml:space="preserve"> with a decision of the United Nations Security Council taken under Chapter VII of the Charter of the United Nations, the </w:t>
            </w:r>
            <w:r>
              <w:t>g</w:t>
            </w:r>
            <w:r w:rsidRPr="007577D9">
              <w:t xml:space="preserve">overnment prohibits </w:t>
            </w:r>
            <w:r>
              <w:t>the issuance of a payment</w:t>
            </w:r>
            <w:r w:rsidRPr="007577D9">
              <w:t>.</w:t>
            </w:r>
          </w:p>
        </w:tc>
      </w:tr>
      <w:tr w:rsidR="00254E19" w:rsidRPr="00A520A6" w14:paraId="6684CCB9" w14:textId="77777777" w:rsidTr="00574648">
        <w:trPr>
          <w:trHeight w:val="1548"/>
        </w:trPr>
        <w:tc>
          <w:tcPr>
            <w:tcW w:w="2410" w:type="dxa"/>
          </w:tcPr>
          <w:p w14:paraId="6633A303" w14:textId="4406614B" w:rsidR="00254E19" w:rsidRDefault="00254E19" w:rsidP="007E68F4">
            <w:pPr>
              <w:pStyle w:val="ITBClauses"/>
            </w:pPr>
            <w:bookmarkStart w:id="14" w:name="_Toc54181578"/>
            <w:r>
              <w:lastRenderedPageBreak/>
              <w:t>Qualification of the bidder</w:t>
            </w:r>
            <w:bookmarkEnd w:id="14"/>
          </w:p>
        </w:tc>
        <w:tc>
          <w:tcPr>
            <w:tcW w:w="7513" w:type="dxa"/>
          </w:tcPr>
          <w:p w14:paraId="760572D8" w14:textId="347F8147" w:rsidR="00254E19" w:rsidRDefault="00254E19" w:rsidP="00254E19">
            <w:pPr>
              <w:pStyle w:val="ITBSubclause"/>
            </w:pPr>
            <w:r w:rsidRPr="00254E19">
              <w:t>All bidders shall provide in acc</w:t>
            </w:r>
            <w:r w:rsidR="0067362B">
              <w:t xml:space="preserve">ordance with </w:t>
            </w:r>
            <w:r w:rsidR="0064444A">
              <w:t>S</w:t>
            </w:r>
            <w:r>
              <w:t>ection IV of the bidding document, qualification i</w:t>
            </w:r>
            <w:r w:rsidRPr="00254E19">
              <w:t>nformation, a preliminary description of the proposed work method and schedule, including drawings and charts, as necessary.</w:t>
            </w:r>
          </w:p>
          <w:p w14:paraId="366AE9D0" w14:textId="3784AECF" w:rsidR="00254E19" w:rsidRDefault="00254E19" w:rsidP="00254E19">
            <w:pPr>
              <w:pStyle w:val="ITBSubclause"/>
            </w:pPr>
            <w:r>
              <w:t>To qualify for award of the contract, bidders shall meet the following minimum</w:t>
            </w:r>
          </w:p>
          <w:p w14:paraId="3E98A874" w14:textId="77777777" w:rsidR="00254E19" w:rsidRPr="0064444A" w:rsidRDefault="00254E19" w:rsidP="003929A2">
            <w:pPr>
              <w:pStyle w:val="ITBSubclause"/>
              <w:numPr>
                <w:ilvl w:val="2"/>
                <w:numId w:val="7"/>
              </w:numPr>
            </w:pPr>
            <w:r w:rsidRPr="0064444A">
              <w:t>Annual volume of construction work during past two years of at least the amount specified in the BDS;</w:t>
            </w:r>
          </w:p>
          <w:p w14:paraId="01834675" w14:textId="63747FE6" w:rsidR="00254E19" w:rsidRPr="0064444A" w:rsidRDefault="00254E19" w:rsidP="003929A2">
            <w:pPr>
              <w:pStyle w:val="ITBSubclause"/>
              <w:numPr>
                <w:ilvl w:val="2"/>
                <w:numId w:val="7"/>
              </w:numPr>
            </w:pPr>
            <w:r w:rsidRPr="0064444A">
              <w:t>experience as prime contractor in the construction of at least one works of a nature an</w:t>
            </w:r>
            <w:r w:rsidR="0067362B" w:rsidRPr="0064444A">
              <w:t>d complexity equivalent to the w</w:t>
            </w:r>
            <w:r w:rsidRPr="0064444A">
              <w:t>orks over the last 2 years (to comply with this requirement, works cited should be at least 80 percent complete);</w:t>
            </w:r>
          </w:p>
          <w:p w14:paraId="2432A197" w14:textId="77777777" w:rsidR="00254E19" w:rsidRPr="0064444A" w:rsidRDefault="00254E19" w:rsidP="003929A2">
            <w:pPr>
              <w:pStyle w:val="ITBSubclause"/>
              <w:numPr>
                <w:ilvl w:val="2"/>
                <w:numId w:val="7"/>
              </w:numPr>
            </w:pPr>
            <w:r w:rsidRPr="0064444A">
              <w:lastRenderedPageBreak/>
              <w:t>proposals for the timely acquisition (own, lease, hire, etc.) of the essential equipment listed in the BDS; and</w:t>
            </w:r>
          </w:p>
          <w:p w14:paraId="783312DD" w14:textId="1A8F4F18" w:rsidR="00254E19" w:rsidRPr="0064444A" w:rsidRDefault="00254E19" w:rsidP="003929A2">
            <w:pPr>
              <w:pStyle w:val="ITBSubclause"/>
              <w:numPr>
                <w:ilvl w:val="2"/>
                <w:numId w:val="7"/>
              </w:numPr>
            </w:pPr>
            <w:r w:rsidRPr="0064444A">
              <w:t>key personnel required for the performance of the contract with the qualifications and expe</w:t>
            </w:r>
            <w:r w:rsidR="0067362B" w:rsidRPr="0064444A">
              <w:t xml:space="preserve">rience detailed in the BDS and </w:t>
            </w:r>
            <w:r w:rsidR="0064444A" w:rsidRPr="0064444A">
              <w:t>S</w:t>
            </w:r>
            <w:r w:rsidRPr="0064444A">
              <w:t>ection IV.</w:t>
            </w:r>
          </w:p>
          <w:p w14:paraId="66019A2E" w14:textId="4CF1DF04" w:rsidR="00254E19" w:rsidRDefault="00254E19" w:rsidP="00254E19">
            <w:pPr>
              <w:pStyle w:val="ITBSubclause"/>
              <w:numPr>
                <w:ilvl w:val="0"/>
                <w:numId w:val="0"/>
              </w:numPr>
            </w:pPr>
          </w:p>
        </w:tc>
      </w:tr>
      <w:tr w:rsidR="00254E19" w:rsidRPr="00A520A6" w14:paraId="33D25212" w14:textId="77777777" w:rsidTr="00574648">
        <w:trPr>
          <w:trHeight w:val="1548"/>
        </w:trPr>
        <w:tc>
          <w:tcPr>
            <w:tcW w:w="2410" w:type="dxa"/>
          </w:tcPr>
          <w:p w14:paraId="57A50DB2" w14:textId="553887A9" w:rsidR="00254E19" w:rsidRDefault="00254E19" w:rsidP="007E68F4">
            <w:pPr>
              <w:pStyle w:val="ITBClauses"/>
            </w:pPr>
            <w:bookmarkStart w:id="15" w:name="_Toc54181579"/>
            <w:r>
              <w:lastRenderedPageBreak/>
              <w:t>One bid per bidder</w:t>
            </w:r>
            <w:bookmarkEnd w:id="15"/>
          </w:p>
        </w:tc>
        <w:tc>
          <w:tcPr>
            <w:tcW w:w="7513" w:type="dxa"/>
          </w:tcPr>
          <w:p w14:paraId="720B3A8E" w14:textId="76403E30" w:rsidR="00254E19" w:rsidRPr="00254E19" w:rsidRDefault="00254E19" w:rsidP="00254E19">
            <w:pPr>
              <w:pStyle w:val="ITBSubclause"/>
            </w:pPr>
            <w:r w:rsidRPr="00254E19">
              <w:t>Eac</w:t>
            </w:r>
            <w:r w:rsidR="0067362B">
              <w:t>h b</w:t>
            </w:r>
            <w:r>
              <w:t>idder shall submit only one b</w:t>
            </w:r>
            <w:r w:rsidRPr="00254E19">
              <w:t>id, either individually or as a p</w:t>
            </w:r>
            <w:r>
              <w:t>artner in a joint venture. Any b</w:t>
            </w:r>
            <w:r w:rsidRPr="00254E19">
              <w:t>idder who submits or p</w:t>
            </w:r>
            <w:r>
              <w:t>articipates in more than one b</w:t>
            </w:r>
            <w:r w:rsidRPr="00254E19">
              <w:t>id will be disqualified. Partners in a joint venture shall be jointly and severally l</w:t>
            </w:r>
            <w:r>
              <w:t>iable for the execution of the c</w:t>
            </w:r>
            <w:r w:rsidRPr="00254E19">
              <w:t>ontract.</w:t>
            </w:r>
          </w:p>
        </w:tc>
      </w:tr>
      <w:tr w:rsidR="00254E19" w:rsidRPr="00A520A6" w14:paraId="79E9186C" w14:textId="77777777" w:rsidTr="00574648">
        <w:trPr>
          <w:trHeight w:val="1548"/>
        </w:trPr>
        <w:tc>
          <w:tcPr>
            <w:tcW w:w="2410" w:type="dxa"/>
          </w:tcPr>
          <w:p w14:paraId="28BB97C9" w14:textId="31AF3DF7" w:rsidR="00254E19" w:rsidRDefault="00254E19" w:rsidP="007E68F4">
            <w:pPr>
              <w:pStyle w:val="ITBClauses"/>
            </w:pPr>
            <w:bookmarkStart w:id="16" w:name="_Toc54181580"/>
            <w:r>
              <w:t>Cost of bidding</w:t>
            </w:r>
            <w:bookmarkEnd w:id="16"/>
          </w:p>
        </w:tc>
        <w:tc>
          <w:tcPr>
            <w:tcW w:w="7513" w:type="dxa"/>
          </w:tcPr>
          <w:p w14:paraId="3FBABCC8" w14:textId="30B6B7D8" w:rsidR="00254E19" w:rsidRPr="00254E19" w:rsidRDefault="00254E19" w:rsidP="00254E19">
            <w:pPr>
              <w:pStyle w:val="ITBSubclause"/>
            </w:pPr>
            <w:r>
              <w:t>The b</w:t>
            </w:r>
            <w:r w:rsidRPr="00254E19">
              <w:t>idder shall bear all costs associated with the pre</w:t>
            </w:r>
            <w:r>
              <w:t>paration and submission of his bid, and the e</w:t>
            </w:r>
            <w:r w:rsidRPr="00254E19">
              <w:t>mployer will in no case be responsible or liable for such costs.</w:t>
            </w:r>
          </w:p>
        </w:tc>
      </w:tr>
      <w:tr w:rsidR="00254E19" w:rsidRPr="00A520A6" w14:paraId="521429EF" w14:textId="77777777" w:rsidTr="00574648">
        <w:trPr>
          <w:trHeight w:val="1548"/>
        </w:trPr>
        <w:tc>
          <w:tcPr>
            <w:tcW w:w="2410" w:type="dxa"/>
          </w:tcPr>
          <w:p w14:paraId="00EF7CB0" w14:textId="676907BF" w:rsidR="00254E19" w:rsidRDefault="00254E19" w:rsidP="007E68F4">
            <w:pPr>
              <w:pStyle w:val="ITBClauses"/>
            </w:pPr>
            <w:bookmarkStart w:id="17" w:name="_Toc54181581"/>
            <w:r>
              <w:t>Pre-bid meeting and site visit</w:t>
            </w:r>
            <w:bookmarkEnd w:id="17"/>
          </w:p>
        </w:tc>
        <w:tc>
          <w:tcPr>
            <w:tcW w:w="7513" w:type="dxa"/>
          </w:tcPr>
          <w:p w14:paraId="2699300E" w14:textId="2F2E7FF5" w:rsidR="00254E19" w:rsidRDefault="00254E19" w:rsidP="00254E19">
            <w:pPr>
              <w:pStyle w:val="ITBSubclause"/>
            </w:pPr>
            <w:r>
              <w:t>If so provided for in the BDS</w:t>
            </w:r>
            <w:r w:rsidR="000742F9">
              <w:t>, the employer invites the b</w:t>
            </w:r>
            <w:r>
              <w:t xml:space="preserve">idder’s authorized representative to attend a pre-bid meeting at the place, time and date indicated. The purpose of the pre-bid meeting will be to clarify the issues and to answer questions on any matter that may be raised at that stage. </w:t>
            </w:r>
          </w:p>
          <w:p w14:paraId="7E8F148C" w14:textId="5EBD90F9" w:rsidR="00254E19" w:rsidRDefault="000742F9" w:rsidP="00254E19">
            <w:pPr>
              <w:pStyle w:val="ITBSubclause"/>
            </w:pPr>
            <w:r>
              <w:t>The bidder, at the b</w:t>
            </w:r>
            <w:r w:rsidR="00254E19">
              <w:t>idder’s own responsibility and risk, is encou</w:t>
            </w:r>
            <w:r>
              <w:t>raged to visit and examine the site of w</w:t>
            </w:r>
            <w:r w:rsidR="00254E19">
              <w:t xml:space="preserve">orks and its surroundings and obtain all information that may </w:t>
            </w:r>
            <w:r>
              <w:t>be necessary for preparing the b</w:t>
            </w:r>
            <w:r w:rsidR="00254E19">
              <w:t>id and entering into a contract for const</w:t>
            </w:r>
            <w:r>
              <w:t>ruction of the w</w:t>
            </w:r>
            <w:r w:rsidR="00254E19">
              <w:t>o</w:t>
            </w:r>
            <w:r>
              <w:t>rks. The costs of visiting the site shall be at the b</w:t>
            </w:r>
            <w:r w:rsidR="00254E19">
              <w:t>idder’s own expense.</w:t>
            </w:r>
          </w:p>
        </w:tc>
      </w:tr>
      <w:tr w:rsidR="00574648" w:rsidRPr="00A520A6" w14:paraId="2F3504F3" w14:textId="77777777" w:rsidTr="00574648">
        <w:trPr>
          <w:trHeight w:val="1548"/>
        </w:trPr>
        <w:tc>
          <w:tcPr>
            <w:tcW w:w="2410" w:type="dxa"/>
          </w:tcPr>
          <w:p w14:paraId="03C73A71" w14:textId="017F907F" w:rsidR="00574648" w:rsidRDefault="00574648" w:rsidP="007E68F4">
            <w:pPr>
              <w:pStyle w:val="ITBClauses"/>
            </w:pPr>
            <w:bookmarkStart w:id="18" w:name="_Toc54181582"/>
            <w:r>
              <w:t>Contents of bidding documents</w:t>
            </w:r>
            <w:bookmarkEnd w:id="18"/>
          </w:p>
        </w:tc>
        <w:tc>
          <w:tcPr>
            <w:tcW w:w="7513" w:type="dxa"/>
          </w:tcPr>
          <w:p w14:paraId="3579FD04" w14:textId="78CE9CE7" w:rsidR="00574648" w:rsidRDefault="00574648" w:rsidP="00574648">
            <w:pPr>
              <w:pStyle w:val="ITBSubclause"/>
            </w:pPr>
            <w:r>
              <w:t>The set of bidding documents comprises the documents listed in the table below and addenda in accordance with ITB 1</w:t>
            </w:r>
            <w:r w:rsidR="001B7D41">
              <w:t>3</w:t>
            </w:r>
            <w:r>
              <w:t>:</w:t>
            </w:r>
          </w:p>
          <w:p w14:paraId="23EC5BD8" w14:textId="77777777" w:rsidR="00574648" w:rsidRDefault="00574648" w:rsidP="003929A2">
            <w:pPr>
              <w:pStyle w:val="ITBSubclause"/>
              <w:numPr>
                <w:ilvl w:val="0"/>
                <w:numId w:val="12"/>
              </w:numPr>
            </w:pPr>
            <w:r>
              <w:t>Invitation to Bid</w:t>
            </w:r>
          </w:p>
          <w:p w14:paraId="3D8C3BB2" w14:textId="77777777" w:rsidR="00574648" w:rsidRDefault="00574648" w:rsidP="003929A2">
            <w:pPr>
              <w:pStyle w:val="ITBSubclause"/>
              <w:numPr>
                <w:ilvl w:val="0"/>
                <w:numId w:val="12"/>
              </w:numPr>
            </w:pPr>
            <w:r>
              <w:t xml:space="preserve">Instruction to Bidders </w:t>
            </w:r>
          </w:p>
          <w:p w14:paraId="47DAE76B" w14:textId="77777777" w:rsidR="00574648" w:rsidRDefault="00574648" w:rsidP="003929A2">
            <w:pPr>
              <w:pStyle w:val="ITBSubclause"/>
              <w:numPr>
                <w:ilvl w:val="0"/>
                <w:numId w:val="12"/>
              </w:numPr>
            </w:pPr>
            <w:r>
              <w:t>Bid Data Sheet</w:t>
            </w:r>
          </w:p>
          <w:p w14:paraId="33ECBFD9" w14:textId="77777777" w:rsidR="00574648" w:rsidRDefault="00574648" w:rsidP="003929A2">
            <w:pPr>
              <w:pStyle w:val="ITBSubclause"/>
              <w:numPr>
                <w:ilvl w:val="0"/>
                <w:numId w:val="12"/>
              </w:numPr>
            </w:pPr>
            <w:r>
              <w:t>Qualification and Evaluation Criteria</w:t>
            </w:r>
          </w:p>
          <w:p w14:paraId="1C88C8B8" w14:textId="77777777" w:rsidR="00574648" w:rsidRDefault="00574648" w:rsidP="003929A2">
            <w:pPr>
              <w:pStyle w:val="ITBSubclause"/>
              <w:numPr>
                <w:ilvl w:val="0"/>
                <w:numId w:val="12"/>
              </w:numPr>
            </w:pPr>
            <w:r>
              <w:t>Bidding Forms</w:t>
            </w:r>
          </w:p>
          <w:p w14:paraId="4688E900" w14:textId="77777777" w:rsidR="00574648" w:rsidRDefault="00574648" w:rsidP="003929A2">
            <w:pPr>
              <w:pStyle w:val="ITBSubclause"/>
              <w:numPr>
                <w:ilvl w:val="0"/>
                <w:numId w:val="12"/>
              </w:numPr>
            </w:pPr>
            <w:r>
              <w:t xml:space="preserve">General Conditions of Contract </w:t>
            </w:r>
          </w:p>
          <w:p w14:paraId="0D5F7AA5" w14:textId="77777777" w:rsidR="00574648" w:rsidRDefault="00574648" w:rsidP="003929A2">
            <w:pPr>
              <w:pStyle w:val="ITBSubclause"/>
              <w:numPr>
                <w:ilvl w:val="0"/>
                <w:numId w:val="12"/>
              </w:numPr>
            </w:pPr>
            <w:r>
              <w:lastRenderedPageBreak/>
              <w:t>Special Conditions of Contract</w:t>
            </w:r>
          </w:p>
          <w:p w14:paraId="22F0D706" w14:textId="77777777" w:rsidR="00574648" w:rsidRDefault="00574648" w:rsidP="003929A2">
            <w:pPr>
              <w:pStyle w:val="ITBSubclause"/>
              <w:numPr>
                <w:ilvl w:val="0"/>
                <w:numId w:val="12"/>
              </w:numPr>
            </w:pPr>
            <w:r>
              <w:t xml:space="preserve">Specifications </w:t>
            </w:r>
          </w:p>
          <w:p w14:paraId="0C75B4CF" w14:textId="77777777" w:rsidR="00574648" w:rsidRDefault="00574648" w:rsidP="003929A2">
            <w:pPr>
              <w:pStyle w:val="ITBSubclause"/>
              <w:numPr>
                <w:ilvl w:val="0"/>
                <w:numId w:val="12"/>
              </w:numPr>
            </w:pPr>
            <w:r>
              <w:t>Drawings</w:t>
            </w:r>
          </w:p>
          <w:p w14:paraId="1AA62272" w14:textId="77777777" w:rsidR="00574648" w:rsidRDefault="00574648" w:rsidP="003929A2">
            <w:pPr>
              <w:pStyle w:val="ITBSubclause"/>
              <w:numPr>
                <w:ilvl w:val="0"/>
                <w:numId w:val="12"/>
              </w:numPr>
            </w:pPr>
            <w:r>
              <w:t>Bill of Quantities</w:t>
            </w:r>
          </w:p>
          <w:p w14:paraId="7284408F" w14:textId="77777777" w:rsidR="00574648" w:rsidRDefault="00574648" w:rsidP="003929A2">
            <w:pPr>
              <w:pStyle w:val="ITBSubclause"/>
              <w:numPr>
                <w:ilvl w:val="0"/>
                <w:numId w:val="12"/>
              </w:numPr>
            </w:pPr>
            <w:r>
              <w:t>Contract Forms</w:t>
            </w:r>
          </w:p>
          <w:p w14:paraId="0D19BB59" w14:textId="77777777" w:rsidR="00574648" w:rsidRDefault="00574648" w:rsidP="00574648">
            <w:pPr>
              <w:pStyle w:val="ITBSubclause"/>
              <w:numPr>
                <w:ilvl w:val="0"/>
                <w:numId w:val="0"/>
              </w:numPr>
            </w:pPr>
          </w:p>
        </w:tc>
      </w:tr>
      <w:tr w:rsidR="00574648" w:rsidRPr="00A520A6" w14:paraId="62BE54C4" w14:textId="77777777" w:rsidTr="00574648">
        <w:trPr>
          <w:trHeight w:val="1548"/>
        </w:trPr>
        <w:tc>
          <w:tcPr>
            <w:tcW w:w="2410" w:type="dxa"/>
          </w:tcPr>
          <w:p w14:paraId="79FC160A" w14:textId="03D70F0A" w:rsidR="00574648" w:rsidRDefault="00574648" w:rsidP="007E68F4">
            <w:pPr>
              <w:pStyle w:val="ITBClauses"/>
            </w:pPr>
            <w:bookmarkStart w:id="19" w:name="_Toc54181583"/>
            <w:r>
              <w:lastRenderedPageBreak/>
              <w:t>Clarification and amendments of bidding documents</w:t>
            </w:r>
            <w:bookmarkEnd w:id="19"/>
          </w:p>
        </w:tc>
        <w:tc>
          <w:tcPr>
            <w:tcW w:w="7513" w:type="dxa"/>
          </w:tcPr>
          <w:p w14:paraId="56E6790A" w14:textId="47EAFBA7" w:rsidR="00574648" w:rsidRDefault="00574648" w:rsidP="00534B80">
            <w:pPr>
              <w:pStyle w:val="ITBSubclause"/>
            </w:pPr>
            <w:r>
              <w:t>A prospective bidder may request clarification of the bidding documents from the employer in writing. The employer shall respond to such requests if received within 14 calendar days prior to the deadline for the submission of bids. The employer shall also send copies of its response to all bidders who have purchased the bidding documents without identifying the originator of the request. Similarly, prior to the bid submission deadline, the employer may modify the bidding documents by issuing addenda.</w:t>
            </w:r>
          </w:p>
        </w:tc>
      </w:tr>
      <w:tr w:rsidR="00574648" w:rsidRPr="00A520A6" w14:paraId="6F2B7BA9" w14:textId="77777777" w:rsidTr="00574648">
        <w:trPr>
          <w:trHeight w:val="915"/>
        </w:trPr>
        <w:tc>
          <w:tcPr>
            <w:tcW w:w="2410" w:type="dxa"/>
          </w:tcPr>
          <w:p w14:paraId="39AF01D8" w14:textId="4E0A13B6" w:rsidR="00574648" w:rsidRDefault="00574648" w:rsidP="007E68F4">
            <w:pPr>
              <w:pStyle w:val="ITBClauses"/>
            </w:pPr>
            <w:bookmarkStart w:id="20" w:name="_Toc54181584"/>
            <w:r>
              <w:t>Language of bid</w:t>
            </w:r>
            <w:bookmarkEnd w:id="20"/>
          </w:p>
        </w:tc>
        <w:tc>
          <w:tcPr>
            <w:tcW w:w="7513" w:type="dxa"/>
          </w:tcPr>
          <w:p w14:paraId="09E69D41" w14:textId="76939BF1" w:rsidR="00574648" w:rsidRDefault="0067362B" w:rsidP="00574648">
            <w:pPr>
              <w:pStyle w:val="ITBSubclause"/>
            </w:pPr>
            <w:r>
              <w:t>All documents relating to the b</w:t>
            </w:r>
            <w:r w:rsidR="00574648" w:rsidRPr="00574648">
              <w:t>id and contract shall be in English.</w:t>
            </w:r>
          </w:p>
        </w:tc>
      </w:tr>
      <w:tr w:rsidR="00574648" w:rsidRPr="00A520A6" w14:paraId="61E40328" w14:textId="77777777" w:rsidTr="00574648">
        <w:trPr>
          <w:trHeight w:val="1548"/>
        </w:trPr>
        <w:tc>
          <w:tcPr>
            <w:tcW w:w="2410" w:type="dxa"/>
          </w:tcPr>
          <w:p w14:paraId="6A9AAB88" w14:textId="0942A8A8" w:rsidR="00574648" w:rsidRDefault="00574648" w:rsidP="007E68F4">
            <w:pPr>
              <w:pStyle w:val="ITBClauses"/>
            </w:pPr>
            <w:bookmarkStart w:id="21" w:name="_Toc54181585"/>
            <w:r>
              <w:t>Documents comprising the bid</w:t>
            </w:r>
            <w:bookmarkEnd w:id="21"/>
          </w:p>
        </w:tc>
        <w:tc>
          <w:tcPr>
            <w:tcW w:w="7513" w:type="dxa"/>
          </w:tcPr>
          <w:p w14:paraId="21908255" w14:textId="467CE318" w:rsidR="00574648" w:rsidRDefault="00574648" w:rsidP="00534B80">
            <w:pPr>
              <w:pStyle w:val="ITBSubclause"/>
            </w:pPr>
            <w:r>
              <w:t>The bid submitted by the bidder shall comprise the following:</w:t>
            </w:r>
          </w:p>
          <w:p w14:paraId="3FE4CE2C" w14:textId="77777777" w:rsidR="00574648" w:rsidRPr="001B7D41" w:rsidRDefault="00574648" w:rsidP="003929A2">
            <w:pPr>
              <w:pStyle w:val="ITBSubclause"/>
              <w:numPr>
                <w:ilvl w:val="2"/>
                <w:numId w:val="7"/>
              </w:numPr>
            </w:pPr>
            <w:r w:rsidRPr="001B7D41">
              <w:t>The Letter of Bid (in the format indicated in Section V);</w:t>
            </w:r>
          </w:p>
          <w:p w14:paraId="1A823510" w14:textId="77777777" w:rsidR="00574648" w:rsidRPr="001B7D41" w:rsidRDefault="00574648" w:rsidP="003929A2">
            <w:pPr>
              <w:pStyle w:val="ITBSubclause"/>
              <w:numPr>
                <w:ilvl w:val="2"/>
                <w:numId w:val="7"/>
              </w:numPr>
            </w:pPr>
            <w:r w:rsidRPr="001B7D41">
              <w:t>Bid Security or Bid-Securing Declaration;</w:t>
            </w:r>
          </w:p>
          <w:p w14:paraId="2BC0225F" w14:textId="77777777" w:rsidR="00574648" w:rsidRPr="001B7D41" w:rsidRDefault="00574648" w:rsidP="003929A2">
            <w:pPr>
              <w:pStyle w:val="ITBSubclause"/>
              <w:numPr>
                <w:ilvl w:val="2"/>
                <w:numId w:val="7"/>
              </w:numPr>
            </w:pPr>
            <w:r w:rsidRPr="001B7D41">
              <w:t>Priced Bill of Quantities or priced Activity Schedule;</w:t>
            </w:r>
          </w:p>
          <w:p w14:paraId="099764F7" w14:textId="77777777" w:rsidR="00574648" w:rsidRPr="001B7D41" w:rsidRDefault="00574648" w:rsidP="003929A2">
            <w:pPr>
              <w:pStyle w:val="ITBSubclause"/>
              <w:numPr>
                <w:ilvl w:val="2"/>
                <w:numId w:val="7"/>
              </w:numPr>
            </w:pPr>
            <w:r w:rsidRPr="001B7D41">
              <w:t>list of key personnel and their qualifications as specified in the BDS;</w:t>
            </w:r>
          </w:p>
          <w:p w14:paraId="48AEC304" w14:textId="77777777" w:rsidR="00574648" w:rsidRPr="001B7D41" w:rsidRDefault="00574648" w:rsidP="003929A2">
            <w:pPr>
              <w:pStyle w:val="ITBSubclause"/>
              <w:numPr>
                <w:ilvl w:val="2"/>
                <w:numId w:val="7"/>
              </w:numPr>
            </w:pPr>
            <w:r w:rsidRPr="001B7D41">
              <w:t>qualification Information Form and supporting Documents; and;</w:t>
            </w:r>
          </w:p>
          <w:p w14:paraId="4AB376DE" w14:textId="0409BC1A" w:rsidR="00574648" w:rsidRPr="00574648" w:rsidRDefault="00574648" w:rsidP="003929A2">
            <w:pPr>
              <w:pStyle w:val="ITBSubclause"/>
              <w:numPr>
                <w:ilvl w:val="2"/>
                <w:numId w:val="7"/>
              </w:numPr>
            </w:pPr>
            <w:r w:rsidRPr="001B7D41">
              <w:t>The Bidder’s Technical Proposal and any other documents required to be completed and submitted by bidders, as specified in the BDS.</w:t>
            </w:r>
          </w:p>
        </w:tc>
      </w:tr>
      <w:tr w:rsidR="00574648" w:rsidRPr="00A520A6" w14:paraId="5E265156" w14:textId="77777777" w:rsidTr="00574648">
        <w:trPr>
          <w:trHeight w:val="1548"/>
        </w:trPr>
        <w:tc>
          <w:tcPr>
            <w:tcW w:w="2410" w:type="dxa"/>
          </w:tcPr>
          <w:p w14:paraId="4B679D08" w14:textId="6F0323A1" w:rsidR="00574648" w:rsidRDefault="00574648" w:rsidP="007E68F4">
            <w:pPr>
              <w:pStyle w:val="ITBClauses"/>
            </w:pPr>
            <w:bookmarkStart w:id="22" w:name="_Toc54181586"/>
            <w:r>
              <w:t>Bid prices</w:t>
            </w:r>
            <w:bookmarkEnd w:id="22"/>
          </w:p>
        </w:tc>
        <w:tc>
          <w:tcPr>
            <w:tcW w:w="7513" w:type="dxa"/>
          </w:tcPr>
          <w:p w14:paraId="4BE06A4B" w14:textId="097814B5" w:rsidR="00574648" w:rsidRDefault="00574648" w:rsidP="00574648">
            <w:pPr>
              <w:pStyle w:val="ITBSubclause"/>
            </w:pPr>
            <w:r>
              <w:t>The contract shall be for whole works, as described i</w:t>
            </w:r>
            <w:r w:rsidR="0067362B">
              <w:t>n ITB 1.1, based on the priced bill of quantities or priced activity s</w:t>
            </w:r>
            <w:r>
              <w:t>chedule for lump sum contracts submitted by the bidder. The type of</w:t>
            </w:r>
            <w:r w:rsidR="0067362B">
              <w:t xml:space="preserve"> contract (unit price based on bill of quantities or lump sum based on activity s</w:t>
            </w:r>
            <w:r>
              <w:t>chedule) is specified in the BDS.</w:t>
            </w:r>
          </w:p>
          <w:p w14:paraId="7B5AA24C" w14:textId="30800866" w:rsidR="00574648" w:rsidRDefault="00574648" w:rsidP="00574648">
            <w:pPr>
              <w:pStyle w:val="ITBSubclause"/>
            </w:pPr>
            <w:r>
              <w:lastRenderedPageBreak/>
              <w:t>The bidder shall fill in rates and prices for all items</w:t>
            </w:r>
            <w:r w:rsidR="0067362B">
              <w:t xml:space="preserve"> of the works described in the bill of q</w:t>
            </w:r>
            <w:r>
              <w:t>uantities (for lump sum con</w:t>
            </w:r>
            <w:r w:rsidR="0067362B">
              <w:t>tracts, an amount against each activity s</w:t>
            </w:r>
            <w:r>
              <w:t>chedule as described in the drawings and specifications). Items for which no r</w:t>
            </w:r>
            <w:r w:rsidR="0067362B">
              <w:t>ate or price is entered by the b</w:t>
            </w:r>
            <w:r>
              <w:t>idder will not be paid for by the employer when executed and shall be deemed covered by the other r</w:t>
            </w:r>
            <w:r w:rsidR="0067362B">
              <w:t>ates and prices in the bill of quantities or activity s</w:t>
            </w:r>
            <w:r>
              <w:t>chedule. The bidder shall also fill in any applica</w:t>
            </w:r>
            <w:r w:rsidR="0067362B">
              <w:t>ble discounts in its letter of b</w:t>
            </w:r>
            <w:r>
              <w:t>id.</w:t>
            </w:r>
          </w:p>
          <w:p w14:paraId="5F1142C1" w14:textId="1907846B" w:rsidR="00574648" w:rsidRDefault="00574648" w:rsidP="00574648">
            <w:pPr>
              <w:pStyle w:val="ITBSubclause"/>
            </w:pPr>
            <w:r>
              <w:t>All duties, taxes, and other levies payable by the contractor under the contract, or for any other cause, as of the date 14 calendar days prior to the deadline for submission of bids, shall be included in the rates, prices, and to</w:t>
            </w:r>
            <w:r w:rsidR="00344994">
              <w:t>tal b</w:t>
            </w:r>
            <w:r>
              <w:t>id price submitted by the bidder (for lump sum contracts, “the rates and prices” are not applicable).</w:t>
            </w:r>
          </w:p>
          <w:p w14:paraId="610028B3" w14:textId="250CFB27" w:rsidR="00574648" w:rsidRDefault="00574648" w:rsidP="00574648">
            <w:pPr>
              <w:pStyle w:val="ITBSubclause"/>
            </w:pPr>
            <w:r>
              <w:t>The rates and prices (or the lump sum price) quoted by the bidder shall be fixed for the duration of the contract and shall not be subject to any adjustment of any kind.</w:t>
            </w:r>
          </w:p>
        </w:tc>
      </w:tr>
      <w:tr w:rsidR="00344994" w:rsidRPr="00A520A6" w14:paraId="2853A8ED" w14:textId="77777777" w:rsidTr="00574648">
        <w:trPr>
          <w:trHeight w:val="1548"/>
        </w:trPr>
        <w:tc>
          <w:tcPr>
            <w:tcW w:w="2410" w:type="dxa"/>
          </w:tcPr>
          <w:p w14:paraId="45EC7FE1" w14:textId="02C0CA71" w:rsidR="00344994" w:rsidRDefault="00344994" w:rsidP="007E68F4">
            <w:pPr>
              <w:pStyle w:val="ITBClauses"/>
            </w:pPr>
            <w:bookmarkStart w:id="23" w:name="_Toc54181587"/>
            <w:r>
              <w:lastRenderedPageBreak/>
              <w:t>Currency of bid and payment</w:t>
            </w:r>
            <w:bookmarkEnd w:id="23"/>
          </w:p>
        </w:tc>
        <w:tc>
          <w:tcPr>
            <w:tcW w:w="7513" w:type="dxa"/>
          </w:tcPr>
          <w:p w14:paraId="1CF2C3F1" w14:textId="2966518A" w:rsidR="00344994" w:rsidRDefault="00344994" w:rsidP="00344994">
            <w:pPr>
              <w:pStyle w:val="ITBSubclause"/>
            </w:pPr>
            <w:r w:rsidRPr="00344994">
              <w:t>The currency in which</w:t>
            </w:r>
            <w:r>
              <w:t xml:space="preserve"> payments shall be made to the contractor under this c</w:t>
            </w:r>
            <w:r w:rsidRPr="00344994">
              <w:t>ontract shall be those in whic</w:t>
            </w:r>
            <w:r>
              <w:t xml:space="preserve">h the bid price was expressed. </w:t>
            </w:r>
            <w:r w:rsidR="00C055B0">
              <w:t>B</w:t>
            </w:r>
            <w:r w:rsidRPr="00344994">
              <w:t>id prices shall be expressed in the currency/</w:t>
            </w:r>
            <w:proofErr w:type="spellStart"/>
            <w:r w:rsidRPr="00344994">
              <w:t>ies</w:t>
            </w:r>
            <w:proofErr w:type="spellEnd"/>
            <w:r w:rsidRPr="00344994">
              <w:t xml:space="preserve"> specified in the BDS.</w:t>
            </w:r>
          </w:p>
        </w:tc>
      </w:tr>
      <w:tr w:rsidR="00344994" w:rsidRPr="00A520A6" w14:paraId="13854F52" w14:textId="77777777" w:rsidTr="00344994">
        <w:trPr>
          <w:trHeight w:val="710"/>
        </w:trPr>
        <w:tc>
          <w:tcPr>
            <w:tcW w:w="2410" w:type="dxa"/>
          </w:tcPr>
          <w:p w14:paraId="03A8D394" w14:textId="5A04635F" w:rsidR="00344994" w:rsidRDefault="00344994" w:rsidP="007E68F4">
            <w:pPr>
              <w:pStyle w:val="ITBClauses"/>
            </w:pPr>
            <w:bookmarkStart w:id="24" w:name="_Toc54181588"/>
            <w:r>
              <w:t>Bid validity</w:t>
            </w:r>
            <w:bookmarkEnd w:id="24"/>
          </w:p>
        </w:tc>
        <w:tc>
          <w:tcPr>
            <w:tcW w:w="7513" w:type="dxa"/>
          </w:tcPr>
          <w:p w14:paraId="7EC981CB" w14:textId="29D14C84" w:rsidR="00344994" w:rsidRPr="00344994" w:rsidRDefault="00344994" w:rsidP="00344994">
            <w:pPr>
              <w:pStyle w:val="ITBSubclause"/>
            </w:pPr>
            <w:r w:rsidRPr="00344994">
              <w:t>Bids shall remain valid for the pe</w:t>
            </w:r>
            <w:r>
              <w:t>riod specified in the BDS. The e</w:t>
            </w:r>
            <w:r w:rsidRPr="00344994">
              <w:t>mployer may request that the bidders extend the period of validity for a specified additional period. The request and the bidders’ respons</w:t>
            </w:r>
            <w:r>
              <w:t>es shall be made in writing. A b</w:t>
            </w:r>
            <w:r w:rsidRPr="00344994">
              <w:t>idder agreeing to the request will not be required or per</w:t>
            </w:r>
            <w:r>
              <w:t>mitted to otherwise modify the b</w:t>
            </w:r>
            <w:r w:rsidRPr="00344994">
              <w:t xml:space="preserve">id, but will be required </w:t>
            </w:r>
            <w:r>
              <w:t>to extend the validity of bid s</w:t>
            </w:r>
            <w:r w:rsidRPr="00344994">
              <w:t xml:space="preserve">ecurity or bid-securing declaration for the period of </w:t>
            </w:r>
            <w:r>
              <w:t>the extension requested by the e</w:t>
            </w:r>
            <w:r w:rsidRPr="00344994">
              <w:t>mployer.</w:t>
            </w:r>
          </w:p>
        </w:tc>
      </w:tr>
      <w:tr w:rsidR="00344994" w:rsidRPr="00A520A6" w14:paraId="7BD9DE5E" w14:textId="77777777" w:rsidTr="00574648">
        <w:trPr>
          <w:trHeight w:val="1548"/>
        </w:trPr>
        <w:tc>
          <w:tcPr>
            <w:tcW w:w="2410" w:type="dxa"/>
          </w:tcPr>
          <w:p w14:paraId="58D1F18A" w14:textId="35289ED6" w:rsidR="00344994" w:rsidRDefault="00344994" w:rsidP="007E68F4">
            <w:pPr>
              <w:pStyle w:val="ITBClauses"/>
            </w:pPr>
            <w:bookmarkStart w:id="25" w:name="_Toc54181589"/>
            <w:r>
              <w:t>Bid security</w:t>
            </w:r>
            <w:bookmarkEnd w:id="25"/>
          </w:p>
        </w:tc>
        <w:tc>
          <w:tcPr>
            <w:tcW w:w="7513" w:type="dxa"/>
          </w:tcPr>
          <w:p w14:paraId="535A8F22" w14:textId="4546E054" w:rsidR="00344994" w:rsidRDefault="0067362B" w:rsidP="00534B80">
            <w:pPr>
              <w:pStyle w:val="ITBSubclause"/>
            </w:pPr>
            <w:r>
              <w:t>The b</w:t>
            </w:r>
            <w:r w:rsidR="00344994">
              <w:t>idder shall furnish</w:t>
            </w:r>
            <w:r>
              <w:t>, as part of its bid, either a bid security or a bid-securing d</w:t>
            </w:r>
            <w:r w:rsidR="00344994">
              <w:t>eclaration, as specified in the BDS.</w:t>
            </w:r>
          </w:p>
          <w:p w14:paraId="5431DF58" w14:textId="77777777" w:rsidR="00344994" w:rsidRDefault="00344994" w:rsidP="00344994">
            <w:pPr>
              <w:pStyle w:val="ITBSubclause"/>
            </w:pPr>
            <w:r>
              <w:t>If a bid security is required, it shall be in the amount and currency specified in the BDS, and shall be in one of the following forms:</w:t>
            </w:r>
          </w:p>
          <w:p w14:paraId="18522490" w14:textId="093B61CE" w:rsidR="00344994" w:rsidRPr="00C055B0" w:rsidRDefault="00344994" w:rsidP="003929A2">
            <w:pPr>
              <w:pStyle w:val="ITBSubclause"/>
              <w:numPr>
                <w:ilvl w:val="2"/>
                <w:numId w:val="7"/>
              </w:numPr>
            </w:pPr>
            <w:r w:rsidRPr="00C055B0">
              <w:t>a bank guarantee or an irrevocable letter of credit issued by a</w:t>
            </w:r>
            <w:r w:rsidR="0067362B" w:rsidRPr="00C055B0">
              <w:t xml:space="preserve"> reputable bank located in the employer’s c</w:t>
            </w:r>
            <w:r w:rsidRPr="00C055B0">
              <w:t xml:space="preserve">ountry or abroad, in the form provided in the bidding documents or </w:t>
            </w:r>
            <w:r w:rsidR="0067362B" w:rsidRPr="00C055B0">
              <w:t>another form acceptable to the e</w:t>
            </w:r>
            <w:r w:rsidRPr="00C055B0">
              <w:t>mployer and valid for thirty (30) days beyond the validity of the bid; or</w:t>
            </w:r>
          </w:p>
          <w:p w14:paraId="41E583EC" w14:textId="1F0FAAFA" w:rsidR="00344994" w:rsidRPr="00C055B0" w:rsidRDefault="00344994" w:rsidP="003929A2">
            <w:pPr>
              <w:pStyle w:val="ITBSubclause"/>
              <w:numPr>
                <w:ilvl w:val="2"/>
                <w:numId w:val="7"/>
              </w:numPr>
            </w:pPr>
            <w:r w:rsidRPr="00C055B0">
              <w:t>a cashier’s or certified cheque.</w:t>
            </w:r>
          </w:p>
          <w:p w14:paraId="0D0CADFD" w14:textId="42012FD5" w:rsidR="00344994" w:rsidRDefault="00344994" w:rsidP="00534B80">
            <w:pPr>
              <w:pStyle w:val="ITBSubclause"/>
            </w:pPr>
            <w:r>
              <w:lastRenderedPageBreak/>
              <w:t xml:space="preserve">Any bid not secured in accordance with this ITB 19 will be rejected by the </w:t>
            </w:r>
            <w:r w:rsidR="0067362B">
              <w:t>e</w:t>
            </w:r>
            <w:r>
              <w:t>mployer as n</w:t>
            </w:r>
            <w:r w:rsidR="0067362B">
              <w:t>on-responsive, pursuant to ITB c</w:t>
            </w:r>
            <w:r>
              <w:t>lause 28.</w:t>
            </w:r>
          </w:p>
          <w:p w14:paraId="2B883C03" w14:textId="7080D031" w:rsidR="00344994" w:rsidRDefault="00344994" w:rsidP="00534B80">
            <w:pPr>
              <w:pStyle w:val="ITBSubclause"/>
            </w:pPr>
            <w:r>
              <w:t xml:space="preserve">Unsuccessful bidders’ bid securities will be discharged or returned as promptly as possible but not later than thirty (30) days after the expiration of the period of </w:t>
            </w:r>
            <w:r w:rsidR="0067362B">
              <w:t>bid validity prescribed by the e</w:t>
            </w:r>
            <w:r>
              <w:t>mpl</w:t>
            </w:r>
            <w:r w:rsidR="0067362B">
              <w:t>oyer pursuant to ITB c</w:t>
            </w:r>
            <w:r>
              <w:t>lause 18.</w:t>
            </w:r>
          </w:p>
          <w:p w14:paraId="6C1AB074" w14:textId="346B00FF" w:rsidR="00344994" w:rsidRDefault="0067362B" w:rsidP="00534B80">
            <w:pPr>
              <w:pStyle w:val="ITBSubclause"/>
            </w:pPr>
            <w:r>
              <w:t>The successful b</w:t>
            </w:r>
            <w:r w:rsidR="00344994">
              <w:t>idder’s bid security (if applicabl</w:t>
            </w:r>
            <w:r>
              <w:t>e) will be discharged upon the b</w:t>
            </w:r>
            <w:r w:rsidR="00344994">
              <w:t xml:space="preserve">idder signing the contract, pursuant to ITB </w:t>
            </w:r>
            <w:r>
              <w:t>c</w:t>
            </w:r>
            <w:r w:rsidR="00344994">
              <w:t>lause 35, and furnishing the perform</w:t>
            </w:r>
            <w:r>
              <w:t>ance security, pursuant to ITB c</w:t>
            </w:r>
            <w:r w:rsidR="00344994">
              <w:t>lause 37.</w:t>
            </w:r>
          </w:p>
          <w:p w14:paraId="56F03FAF" w14:textId="77777777" w:rsidR="00344994" w:rsidRDefault="00344994" w:rsidP="00344994">
            <w:pPr>
              <w:pStyle w:val="ITBSubclause"/>
            </w:pPr>
            <w:r>
              <w:t>The bid security may be forfeited:</w:t>
            </w:r>
          </w:p>
          <w:p w14:paraId="59C80BFE" w14:textId="38696B62" w:rsidR="00344994" w:rsidRDefault="0067362B" w:rsidP="003929A2">
            <w:pPr>
              <w:pStyle w:val="ITBSubclause"/>
              <w:numPr>
                <w:ilvl w:val="2"/>
                <w:numId w:val="7"/>
              </w:numPr>
            </w:pPr>
            <w:r>
              <w:t>I</w:t>
            </w:r>
            <w:r w:rsidR="00344994">
              <w:t>f a Bidder:</w:t>
            </w:r>
          </w:p>
          <w:p w14:paraId="6A80ECEE" w14:textId="75442082" w:rsidR="00344994" w:rsidRDefault="0067362B" w:rsidP="003929A2">
            <w:pPr>
              <w:pStyle w:val="ITBSubclause"/>
              <w:numPr>
                <w:ilvl w:val="0"/>
                <w:numId w:val="13"/>
              </w:numPr>
            </w:pPr>
            <w:r>
              <w:t>W</w:t>
            </w:r>
            <w:r w:rsidR="00344994">
              <w:t>ithdraws its bid during the period of</w:t>
            </w:r>
            <w:r>
              <w:t xml:space="preserve"> bid validity specified by the bidder on the letter of b</w:t>
            </w:r>
            <w:r w:rsidR="00344994">
              <w:t>id, or</w:t>
            </w:r>
          </w:p>
          <w:p w14:paraId="6F0E689C" w14:textId="05DBE1A0" w:rsidR="00344994" w:rsidRDefault="0067362B" w:rsidP="003929A2">
            <w:pPr>
              <w:pStyle w:val="ITBSubclause"/>
              <w:numPr>
                <w:ilvl w:val="0"/>
                <w:numId w:val="13"/>
              </w:numPr>
            </w:pPr>
            <w:r>
              <w:t>D</w:t>
            </w:r>
            <w:r w:rsidR="00344994">
              <w:t>oes not accept the correc</w:t>
            </w:r>
            <w:r>
              <w:t>tion of errors pursuant to ITB c</w:t>
            </w:r>
            <w:r w:rsidR="00344994">
              <w:t>lause 29.1(c); or</w:t>
            </w:r>
          </w:p>
          <w:p w14:paraId="16D01612" w14:textId="1D8B951F" w:rsidR="00344994" w:rsidRDefault="0067362B" w:rsidP="003929A2">
            <w:pPr>
              <w:pStyle w:val="ITBSubclause"/>
              <w:numPr>
                <w:ilvl w:val="2"/>
                <w:numId w:val="7"/>
              </w:numPr>
            </w:pPr>
            <w:r>
              <w:t xml:space="preserve">In the case of a </w:t>
            </w:r>
            <w:r w:rsidRPr="00C055B0">
              <w:t>successful</w:t>
            </w:r>
            <w:r>
              <w:t xml:space="preserve"> bidder, if the b</w:t>
            </w:r>
            <w:r w:rsidR="00344994">
              <w:t>idder fails:</w:t>
            </w:r>
          </w:p>
          <w:p w14:paraId="47EB6B82" w14:textId="70BCDB32" w:rsidR="00344994" w:rsidRDefault="0067362B" w:rsidP="003929A2">
            <w:pPr>
              <w:pStyle w:val="ITBSubclause"/>
              <w:numPr>
                <w:ilvl w:val="0"/>
                <w:numId w:val="14"/>
              </w:numPr>
            </w:pPr>
            <w:r>
              <w:t>t</w:t>
            </w:r>
            <w:r w:rsidR="00344994">
              <w:t>o sign the c</w:t>
            </w:r>
            <w:r>
              <w:t>ontract in accordance with ITB c</w:t>
            </w:r>
            <w:r w:rsidR="00344994">
              <w:t>lause 35; or</w:t>
            </w:r>
          </w:p>
          <w:p w14:paraId="092C1979" w14:textId="52FB43AF" w:rsidR="00344994" w:rsidRPr="00344994" w:rsidRDefault="00344994" w:rsidP="003929A2">
            <w:pPr>
              <w:pStyle w:val="ITBSubclause"/>
              <w:numPr>
                <w:ilvl w:val="0"/>
                <w:numId w:val="14"/>
              </w:numPr>
            </w:pPr>
            <w:r>
              <w:t>to furnish performance s</w:t>
            </w:r>
            <w:r w:rsidR="0067362B">
              <w:t>ecurity in accordance with ITB c</w:t>
            </w:r>
            <w:r>
              <w:t>lause 37.</w:t>
            </w:r>
          </w:p>
        </w:tc>
      </w:tr>
      <w:tr w:rsidR="00344994" w:rsidRPr="00A520A6" w14:paraId="17A144DD" w14:textId="77777777" w:rsidTr="00574648">
        <w:trPr>
          <w:trHeight w:val="1548"/>
        </w:trPr>
        <w:tc>
          <w:tcPr>
            <w:tcW w:w="2410" w:type="dxa"/>
          </w:tcPr>
          <w:p w14:paraId="09922BBE" w14:textId="7819EDF5" w:rsidR="00344994" w:rsidRDefault="00344994" w:rsidP="007E68F4">
            <w:pPr>
              <w:pStyle w:val="ITBClauses"/>
            </w:pPr>
            <w:bookmarkStart w:id="26" w:name="_Toc54181590"/>
            <w:r>
              <w:lastRenderedPageBreak/>
              <w:t>Format and signing of bid</w:t>
            </w:r>
            <w:bookmarkEnd w:id="26"/>
          </w:p>
        </w:tc>
        <w:tc>
          <w:tcPr>
            <w:tcW w:w="7513" w:type="dxa"/>
          </w:tcPr>
          <w:p w14:paraId="724F499B" w14:textId="7E2C4C49" w:rsidR="00344994" w:rsidRDefault="004A45A9" w:rsidP="00344994">
            <w:pPr>
              <w:pStyle w:val="ITBSubclause"/>
            </w:pPr>
            <w:r>
              <w:t>The b</w:t>
            </w:r>
            <w:r w:rsidR="00344994">
              <w:t>idder shall prepare one original o</w:t>
            </w:r>
            <w:r>
              <w:t>f the documents comprising the b</w:t>
            </w:r>
            <w:r w:rsidR="00344994">
              <w:t>id as described in ITB Clau</w:t>
            </w:r>
            <w:r w:rsidR="0067362B">
              <w:t>se 15 clearly marked “original</w:t>
            </w:r>
            <w:r w:rsidR="00344994">
              <w:t>”. In addition, the</w:t>
            </w:r>
            <w:r>
              <w:t xml:space="preserve"> b</w:t>
            </w:r>
            <w:r w:rsidR="00344994">
              <w:t>id</w:t>
            </w:r>
            <w:r>
              <w:t>der shall submit copies of the b</w:t>
            </w:r>
            <w:r w:rsidR="00344994">
              <w:t>id, in the number specified in the BDS, and clearly marked as “</w:t>
            </w:r>
            <w:r w:rsidR="0067362B">
              <w:t>copies</w:t>
            </w:r>
            <w:r w:rsidR="00344994">
              <w:t>”. In the event of discrepancy between them, the original shall prevail.</w:t>
            </w:r>
          </w:p>
          <w:p w14:paraId="16D4644F" w14:textId="219FF313" w:rsidR="00344994" w:rsidRDefault="00344994" w:rsidP="00534B80">
            <w:pPr>
              <w:pStyle w:val="ITBSubclause"/>
            </w:pPr>
            <w:r>
              <w:t xml:space="preserve">The </w:t>
            </w:r>
            <w:r w:rsidR="004A45A9">
              <w:t>original and all copies of the b</w:t>
            </w:r>
            <w:r>
              <w:t>id shall be typed or written in indelible ink and shall be signed by a person or persons duly authorized t</w:t>
            </w:r>
            <w:r w:rsidR="004A45A9">
              <w:t>o sign on behalf of the bidder. All pages of the b</w:t>
            </w:r>
            <w:r>
              <w:t>id where entries or amen</w:t>
            </w:r>
            <w:r w:rsidR="004A45A9">
              <w:t xml:space="preserve">dments have been made shall be </w:t>
            </w:r>
            <w:r>
              <w:t>by the</w:t>
            </w:r>
            <w:r w:rsidR="004A45A9">
              <w:t xml:space="preserve"> person or persons signing the b</w:t>
            </w:r>
            <w:r>
              <w:t>id.</w:t>
            </w:r>
          </w:p>
          <w:p w14:paraId="47A4C834" w14:textId="65D0842F" w:rsidR="00344994" w:rsidRDefault="004A45A9" w:rsidP="00344994">
            <w:pPr>
              <w:pStyle w:val="ITBSubclause"/>
            </w:pPr>
            <w:r>
              <w:t>The b</w:t>
            </w:r>
            <w:r w:rsidR="00344994">
              <w:t>id shall contain no alterations or additions, except those to comply w</w:t>
            </w:r>
            <w:r>
              <w:t>ith instructions issued by the e</w:t>
            </w:r>
            <w:r w:rsidR="00344994">
              <w:t>mployer, or as necessary</w:t>
            </w:r>
            <w:r>
              <w:t xml:space="preserve"> to correct errors made by the b</w:t>
            </w:r>
            <w:r w:rsidR="00344994">
              <w:t>idder, in which case such corrections shall be initialed by the</w:t>
            </w:r>
            <w:r>
              <w:t xml:space="preserve"> person or persons signing the b</w:t>
            </w:r>
            <w:r w:rsidR="00344994">
              <w:t>id.</w:t>
            </w:r>
          </w:p>
        </w:tc>
      </w:tr>
      <w:tr w:rsidR="004A45A9" w:rsidRPr="00A520A6" w14:paraId="7EDDF22D" w14:textId="77777777" w:rsidTr="00574648">
        <w:trPr>
          <w:trHeight w:val="1548"/>
        </w:trPr>
        <w:tc>
          <w:tcPr>
            <w:tcW w:w="2410" w:type="dxa"/>
          </w:tcPr>
          <w:p w14:paraId="3D32CAC4" w14:textId="6C126FD6" w:rsidR="004A45A9" w:rsidRDefault="004A45A9" w:rsidP="007E68F4">
            <w:pPr>
              <w:pStyle w:val="ITBClauses"/>
            </w:pPr>
            <w:bookmarkStart w:id="27" w:name="_Toc54181591"/>
            <w:r>
              <w:lastRenderedPageBreak/>
              <w:t>Sealing and marking of bids</w:t>
            </w:r>
            <w:bookmarkEnd w:id="27"/>
          </w:p>
        </w:tc>
        <w:tc>
          <w:tcPr>
            <w:tcW w:w="7513" w:type="dxa"/>
          </w:tcPr>
          <w:p w14:paraId="309408A6" w14:textId="35602C86" w:rsidR="004A45A9" w:rsidRDefault="00FF0BDE" w:rsidP="004A45A9">
            <w:pPr>
              <w:pStyle w:val="ITBSubclause"/>
            </w:pPr>
            <w:r>
              <w:t>The b</w:t>
            </w:r>
            <w:r w:rsidR="004A45A9">
              <w:t xml:space="preserve">idder shall seal the </w:t>
            </w:r>
            <w:r>
              <w:t>original and all copies of the b</w:t>
            </w:r>
            <w:r w:rsidR="004A45A9">
              <w:t>id in two inner envelopes and one outer envelope, duly marking the inner envelopes as “</w:t>
            </w:r>
            <w:r w:rsidR="0067362B">
              <w:t>original</w:t>
            </w:r>
            <w:r w:rsidR="004A45A9">
              <w:t>” and “</w:t>
            </w:r>
            <w:r w:rsidR="0067362B">
              <w:t>copies</w:t>
            </w:r>
            <w:r w:rsidR="004A45A9">
              <w:t>”.</w:t>
            </w:r>
          </w:p>
          <w:p w14:paraId="3A1C921C" w14:textId="77777777" w:rsidR="004A45A9" w:rsidRDefault="004A45A9" w:rsidP="004A45A9">
            <w:pPr>
              <w:pStyle w:val="ITBSubclause"/>
            </w:pPr>
            <w:r>
              <w:t>The inner and outer envelopes shall</w:t>
            </w:r>
          </w:p>
          <w:p w14:paraId="1DC3A853" w14:textId="5552EC47" w:rsidR="004A45A9" w:rsidRPr="00C055B0" w:rsidRDefault="00C055B0" w:rsidP="003929A2">
            <w:pPr>
              <w:pStyle w:val="ITBSubclause"/>
              <w:numPr>
                <w:ilvl w:val="2"/>
                <w:numId w:val="7"/>
              </w:numPr>
            </w:pPr>
            <w:r>
              <w:t>b</w:t>
            </w:r>
            <w:r w:rsidR="00FF0BDE" w:rsidRPr="00C055B0">
              <w:t>e addressed to the e</w:t>
            </w:r>
            <w:r w:rsidR="004A45A9" w:rsidRPr="00C055B0">
              <w:t>mployer at the address provided in the BDS;</w:t>
            </w:r>
          </w:p>
          <w:p w14:paraId="5BA068CF" w14:textId="693F5521" w:rsidR="004A45A9" w:rsidRPr="00C055B0" w:rsidRDefault="00C055B0" w:rsidP="003929A2">
            <w:pPr>
              <w:pStyle w:val="ITBSubclause"/>
              <w:numPr>
                <w:ilvl w:val="2"/>
                <w:numId w:val="7"/>
              </w:numPr>
            </w:pPr>
            <w:r>
              <w:t>b</w:t>
            </w:r>
            <w:r w:rsidR="004A45A9" w:rsidRPr="00C055B0">
              <w:t>ear the name an</w:t>
            </w:r>
            <w:r w:rsidR="00FF0BDE" w:rsidRPr="00C055B0">
              <w:t>d identification number of the c</w:t>
            </w:r>
            <w:r w:rsidR="004A45A9" w:rsidRPr="00C055B0">
              <w:t>ontract as defined in the BDS</w:t>
            </w:r>
            <w:r w:rsidR="005610BE" w:rsidRPr="00C055B0">
              <w:t xml:space="preserve"> ITB 1.1</w:t>
            </w:r>
            <w:r w:rsidR="004A45A9" w:rsidRPr="00C055B0">
              <w:t>; and</w:t>
            </w:r>
          </w:p>
          <w:p w14:paraId="758F5CBF" w14:textId="3DB1BE10" w:rsidR="004A45A9" w:rsidRPr="00C055B0" w:rsidRDefault="00C055B0" w:rsidP="003929A2">
            <w:pPr>
              <w:pStyle w:val="ITBSubclause"/>
              <w:numPr>
                <w:ilvl w:val="2"/>
                <w:numId w:val="7"/>
              </w:numPr>
            </w:pPr>
            <w:r>
              <w:t>p</w:t>
            </w:r>
            <w:r w:rsidR="004A45A9" w:rsidRPr="00C055B0">
              <w:t>rovide</w:t>
            </w:r>
            <w:r w:rsidR="00FF0BDE" w:rsidRPr="00C055B0">
              <w:t xml:space="preserve"> a warning stating that a “bid i</w:t>
            </w:r>
            <w:r w:rsidR="004A45A9" w:rsidRPr="00C055B0">
              <w:t>nside” and that the envelope is not to be opened before t</w:t>
            </w:r>
            <w:r w:rsidR="00FF0BDE" w:rsidRPr="00C055B0">
              <w:t>he specified time and date for b</w:t>
            </w:r>
            <w:r w:rsidR="004A45A9" w:rsidRPr="00C055B0">
              <w:t>id opening as defined in the BDS.</w:t>
            </w:r>
          </w:p>
          <w:p w14:paraId="17E6030D" w14:textId="0F43C415" w:rsidR="004A45A9" w:rsidRDefault="004A45A9" w:rsidP="004A45A9">
            <w:pPr>
              <w:pStyle w:val="ITBSubclause"/>
            </w:pPr>
            <w:r>
              <w:t xml:space="preserve">In addition to the </w:t>
            </w:r>
            <w:r w:rsidR="0067362B">
              <w:t>identification required in ITB sub-c</w:t>
            </w:r>
            <w:r>
              <w:t>lause 21.2, the inner envelopes shall indicate the name and addre</w:t>
            </w:r>
            <w:r w:rsidR="00FF0BDE">
              <w:t>ss of the Bidder to enable the b</w:t>
            </w:r>
            <w:r>
              <w:t>id to be returned unopened in case it is declared late, pursu</w:t>
            </w:r>
            <w:r w:rsidR="0067362B">
              <w:t>ant to ITB sub-c</w:t>
            </w:r>
            <w:r>
              <w:t>lause 23.1.</w:t>
            </w:r>
          </w:p>
          <w:p w14:paraId="6099945F" w14:textId="2EDE37BD" w:rsidR="004A45A9" w:rsidRDefault="004A45A9" w:rsidP="00534B80">
            <w:pPr>
              <w:pStyle w:val="ITBSubclause"/>
            </w:pPr>
            <w:r>
              <w:t>If the outer envelope is not s</w:t>
            </w:r>
            <w:r w:rsidR="00FF0BDE">
              <w:t>ealed and marked as above, the e</w:t>
            </w:r>
            <w:r>
              <w:t>mployer will assume no responsibility for the misplaceme</w:t>
            </w:r>
            <w:r w:rsidR="00FF0BDE">
              <w:t>nt or premature opening of the b</w:t>
            </w:r>
            <w:r>
              <w:t>id.</w:t>
            </w:r>
          </w:p>
        </w:tc>
      </w:tr>
      <w:tr w:rsidR="00FF0BDE" w:rsidRPr="00A520A6" w14:paraId="2B07B0F8" w14:textId="77777777" w:rsidTr="00787D53">
        <w:trPr>
          <w:trHeight w:val="994"/>
        </w:trPr>
        <w:tc>
          <w:tcPr>
            <w:tcW w:w="2410" w:type="dxa"/>
          </w:tcPr>
          <w:p w14:paraId="070C77ED" w14:textId="56DC7B15" w:rsidR="00FF0BDE" w:rsidRDefault="00FD00E2" w:rsidP="007E68F4">
            <w:pPr>
              <w:pStyle w:val="ITBClauses"/>
            </w:pPr>
            <w:bookmarkStart w:id="28" w:name="_Toc54181592"/>
            <w:r>
              <w:t>Deadline for submission of Bids</w:t>
            </w:r>
            <w:bookmarkEnd w:id="28"/>
          </w:p>
        </w:tc>
        <w:tc>
          <w:tcPr>
            <w:tcW w:w="7513" w:type="dxa"/>
          </w:tcPr>
          <w:p w14:paraId="36ABF6C8" w14:textId="63DFEE8A" w:rsidR="00FD00E2" w:rsidRDefault="00FD00E2" w:rsidP="00FD00E2">
            <w:pPr>
              <w:pStyle w:val="ITBSubclause"/>
            </w:pPr>
            <w:r>
              <w:t>Bids shall be delivered to the employer at the address specified above no later than the time and date specified in the BDS.</w:t>
            </w:r>
          </w:p>
          <w:p w14:paraId="04617D11" w14:textId="1FECABD7" w:rsidR="00FF0BDE" w:rsidRDefault="00FD00E2" w:rsidP="00FD00E2">
            <w:pPr>
              <w:pStyle w:val="ITBSubclause"/>
            </w:pPr>
            <w:r>
              <w:t>The employer may extend the deadline for submission of bids by issuing an am</w:t>
            </w:r>
            <w:r w:rsidR="0067362B">
              <w:t>endment in accordance with ITB sub-c</w:t>
            </w:r>
            <w:r>
              <w:t>lause 13.1, in which case all rights and obligations of the employer and the bidders previously subject to the original deadline will then be subject to the new deadline.</w:t>
            </w:r>
          </w:p>
        </w:tc>
      </w:tr>
      <w:tr w:rsidR="00787D53" w:rsidRPr="00A520A6" w14:paraId="0D327C1B" w14:textId="77777777" w:rsidTr="00787D53">
        <w:trPr>
          <w:trHeight w:val="1008"/>
        </w:trPr>
        <w:tc>
          <w:tcPr>
            <w:tcW w:w="2410" w:type="dxa"/>
          </w:tcPr>
          <w:p w14:paraId="231963B5" w14:textId="67EEF3F8" w:rsidR="00787D53" w:rsidRDefault="00787D53" w:rsidP="007E68F4">
            <w:pPr>
              <w:pStyle w:val="ITBClauses"/>
            </w:pPr>
            <w:bookmarkStart w:id="29" w:name="_Toc54181593"/>
            <w:r>
              <w:t>Late bids</w:t>
            </w:r>
            <w:bookmarkEnd w:id="29"/>
          </w:p>
        </w:tc>
        <w:tc>
          <w:tcPr>
            <w:tcW w:w="7513" w:type="dxa"/>
          </w:tcPr>
          <w:p w14:paraId="2012D2EC" w14:textId="6DE50ACA" w:rsidR="00787D53" w:rsidRDefault="00787D53" w:rsidP="00787D53">
            <w:pPr>
              <w:pStyle w:val="ITBSubclause"/>
            </w:pPr>
            <w:r>
              <w:t>Any bid received by the e</w:t>
            </w:r>
            <w:r w:rsidRPr="00787D53">
              <w:t>mployer after the deadline prescribed in the ITB BDS 22 wi</w:t>
            </w:r>
            <w:r>
              <w:t>ll be returned unopened to the b</w:t>
            </w:r>
            <w:r w:rsidRPr="00787D53">
              <w:t>idder.</w:t>
            </w:r>
          </w:p>
        </w:tc>
      </w:tr>
      <w:tr w:rsidR="00787D53" w:rsidRPr="00A520A6" w14:paraId="32376AC5" w14:textId="77777777" w:rsidTr="00574648">
        <w:trPr>
          <w:trHeight w:val="1548"/>
        </w:trPr>
        <w:tc>
          <w:tcPr>
            <w:tcW w:w="2410" w:type="dxa"/>
          </w:tcPr>
          <w:p w14:paraId="2FD37ED0" w14:textId="3BB37C65" w:rsidR="00787D53" w:rsidRDefault="00787D53" w:rsidP="007E68F4">
            <w:pPr>
              <w:pStyle w:val="ITBClauses"/>
            </w:pPr>
            <w:bookmarkStart w:id="30" w:name="_Toc54181594"/>
            <w:r>
              <w:t>Modification and withdrawal of bids</w:t>
            </w:r>
            <w:bookmarkEnd w:id="30"/>
          </w:p>
        </w:tc>
        <w:tc>
          <w:tcPr>
            <w:tcW w:w="7513" w:type="dxa"/>
          </w:tcPr>
          <w:p w14:paraId="59BD5612" w14:textId="77777777" w:rsidR="00787D53" w:rsidRDefault="00787D53" w:rsidP="00787D53">
            <w:pPr>
              <w:pStyle w:val="ITBSubclause"/>
            </w:pPr>
            <w:r>
              <w:t>Bidders may modify or withdraw their bids by giving notice in writing before the deadline prescribed in the ITB BDS 22.</w:t>
            </w:r>
          </w:p>
          <w:p w14:paraId="4F9BE042" w14:textId="3518E255" w:rsidR="00787D53" w:rsidRDefault="00787D53" w:rsidP="00787D53">
            <w:pPr>
              <w:pStyle w:val="ITBSubclause"/>
            </w:pPr>
            <w:r>
              <w:t xml:space="preserve">Each bidder’s modification or withdrawal notice shall be prepared, sealed, marked, and delivered in accordance </w:t>
            </w:r>
            <w:r w:rsidR="0067362B">
              <w:t>with ITB c</w:t>
            </w:r>
            <w:r>
              <w:t>lause 21, with the outer and inner envelopes additionally marked “</w:t>
            </w:r>
            <w:r w:rsidR="0067362B">
              <w:t>modification</w:t>
            </w:r>
            <w:r>
              <w:t>” or “</w:t>
            </w:r>
            <w:r w:rsidR="0067362B">
              <w:t>withdrawal</w:t>
            </w:r>
            <w:r>
              <w:t>”, as appropriate.</w:t>
            </w:r>
          </w:p>
          <w:p w14:paraId="29F71726" w14:textId="35B11BD0" w:rsidR="00787D53" w:rsidRDefault="00787D53" w:rsidP="00787D53">
            <w:pPr>
              <w:pStyle w:val="ITBSubclause"/>
            </w:pPr>
            <w:r>
              <w:t>No bid may be modified after the deadline for submission of bids</w:t>
            </w:r>
          </w:p>
          <w:p w14:paraId="073FD81D" w14:textId="112AAD87" w:rsidR="00787D53" w:rsidRDefault="00787D53" w:rsidP="00787D53">
            <w:pPr>
              <w:pStyle w:val="ITBSubclause"/>
            </w:pPr>
            <w:r>
              <w:lastRenderedPageBreak/>
              <w:t>Withdrawal of a bid between the deadline for submission of bids and the expiration of the period of bid validity as extend</w:t>
            </w:r>
            <w:r w:rsidR="0067362B">
              <w:t>ed all pursuant to the ITB sub-c</w:t>
            </w:r>
            <w:r>
              <w:t>lause 18.1 may result in the forfeiture of th</w:t>
            </w:r>
            <w:r w:rsidR="0067362B">
              <w:t>e bid security pursuant to ITB sub-c</w:t>
            </w:r>
            <w:r>
              <w:t>lause 19.6.</w:t>
            </w:r>
          </w:p>
          <w:p w14:paraId="5FB4B2AC" w14:textId="23FF90A2" w:rsidR="00787D53" w:rsidRDefault="00787D53" w:rsidP="00787D53">
            <w:pPr>
              <w:pStyle w:val="ITBSubclause"/>
            </w:pPr>
            <w:r>
              <w:t>Bidders may offer discounts, or otherwise modify the prices of their bids by submitting bid modifications in accordance with this clause, or included in the original bid submission.</w:t>
            </w:r>
          </w:p>
        </w:tc>
      </w:tr>
      <w:tr w:rsidR="00787D53" w:rsidRPr="00A520A6" w14:paraId="6FC0A312" w14:textId="77777777" w:rsidTr="00574648">
        <w:trPr>
          <w:trHeight w:val="1548"/>
        </w:trPr>
        <w:tc>
          <w:tcPr>
            <w:tcW w:w="2410" w:type="dxa"/>
          </w:tcPr>
          <w:p w14:paraId="7011FEA9" w14:textId="5487564F" w:rsidR="00787D53" w:rsidRDefault="00787D53" w:rsidP="007E68F4">
            <w:pPr>
              <w:pStyle w:val="ITBClauses"/>
            </w:pPr>
            <w:bookmarkStart w:id="31" w:name="_Toc54181595"/>
            <w:r>
              <w:lastRenderedPageBreak/>
              <w:t>Bid opening</w:t>
            </w:r>
            <w:bookmarkEnd w:id="31"/>
          </w:p>
        </w:tc>
        <w:tc>
          <w:tcPr>
            <w:tcW w:w="7513" w:type="dxa"/>
          </w:tcPr>
          <w:p w14:paraId="7D63910D" w14:textId="45D99ABE" w:rsidR="00787D53" w:rsidRDefault="00787D53" w:rsidP="00787D53">
            <w:pPr>
              <w:pStyle w:val="ITBSubclause"/>
            </w:pPr>
            <w:r>
              <w:t>The e</w:t>
            </w:r>
            <w:r w:rsidRPr="00787D53">
              <w:t>mployer will open the bids, including modifications in the presence of the bidders’ representatives who choose to attend at the time and in the place specified in the BDS.</w:t>
            </w:r>
            <w:r>
              <w:t xml:space="preserve"> The bidders’ names, the b</w:t>
            </w:r>
            <w:r w:rsidRPr="00787D53">
              <w:t>id pr</w:t>
            </w:r>
            <w:r>
              <w:t>ices, the total amount of each bid, any discounts, any b</w:t>
            </w:r>
            <w:r w:rsidRPr="00787D53">
              <w:t>id modifications and withdrawa</w:t>
            </w:r>
            <w:r>
              <w:t>ls, the presence or absence of bid s</w:t>
            </w:r>
            <w:r w:rsidRPr="00787D53">
              <w:t>ecurity or bid-securing declar</w:t>
            </w:r>
            <w:r>
              <w:t>ation will be announced by the e</w:t>
            </w:r>
            <w:r w:rsidRPr="00787D53">
              <w:t>mployer at the opening.</w:t>
            </w:r>
          </w:p>
        </w:tc>
      </w:tr>
      <w:tr w:rsidR="00787D53" w:rsidRPr="00A520A6" w14:paraId="4AEAB2B8" w14:textId="77777777" w:rsidTr="00574648">
        <w:trPr>
          <w:trHeight w:val="1548"/>
        </w:trPr>
        <w:tc>
          <w:tcPr>
            <w:tcW w:w="2410" w:type="dxa"/>
          </w:tcPr>
          <w:p w14:paraId="3ACA65B3" w14:textId="5F239986" w:rsidR="00787D53" w:rsidRDefault="00787D53" w:rsidP="007E68F4">
            <w:pPr>
              <w:pStyle w:val="ITBClauses"/>
            </w:pPr>
            <w:bookmarkStart w:id="32" w:name="_Toc54181596"/>
            <w:r>
              <w:t>Process to be confidential</w:t>
            </w:r>
            <w:bookmarkEnd w:id="32"/>
          </w:p>
        </w:tc>
        <w:tc>
          <w:tcPr>
            <w:tcW w:w="7513" w:type="dxa"/>
          </w:tcPr>
          <w:p w14:paraId="01AC52A2" w14:textId="65DEA610" w:rsidR="00787D53" w:rsidRDefault="00787D53" w:rsidP="00787D53">
            <w:pPr>
              <w:pStyle w:val="ITBSubclause"/>
            </w:pPr>
            <w:r w:rsidRPr="00787D53">
              <w:t>Information relating to the examination, clarification, evaluation, and comparison of bids and recommendations for the award of a contract sh</w:t>
            </w:r>
            <w:r>
              <w:t>all not be disclosed until the n</w:t>
            </w:r>
            <w:r w:rsidRPr="00787D53">
              <w:t>otice of Int</w:t>
            </w:r>
            <w:r>
              <w:t>ent to award to the successful b</w:t>
            </w:r>
            <w:r w:rsidRPr="00787D53">
              <w:t>idder has been dispatched to all bidders.</w:t>
            </w:r>
          </w:p>
        </w:tc>
      </w:tr>
      <w:tr w:rsidR="00787D53" w:rsidRPr="00A520A6" w14:paraId="2697ED78" w14:textId="77777777" w:rsidTr="00787D53">
        <w:trPr>
          <w:trHeight w:val="852"/>
        </w:trPr>
        <w:tc>
          <w:tcPr>
            <w:tcW w:w="2410" w:type="dxa"/>
          </w:tcPr>
          <w:p w14:paraId="3A7155C1" w14:textId="61BE4A04" w:rsidR="00787D53" w:rsidRDefault="00787D53" w:rsidP="007E68F4">
            <w:pPr>
              <w:pStyle w:val="ITBClauses"/>
            </w:pPr>
            <w:bookmarkStart w:id="33" w:name="_Toc54181597"/>
            <w:r>
              <w:t>Clarification of bids</w:t>
            </w:r>
            <w:bookmarkEnd w:id="33"/>
          </w:p>
        </w:tc>
        <w:tc>
          <w:tcPr>
            <w:tcW w:w="7513" w:type="dxa"/>
          </w:tcPr>
          <w:p w14:paraId="28F3A89A" w14:textId="2976B309" w:rsidR="00787D53" w:rsidRPr="00787D53" w:rsidRDefault="00787D53" w:rsidP="00787D53">
            <w:pPr>
              <w:pStyle w:val="ITBSubclause"/>
            </w:pPr>
            <w:r w:rsidRPr="00787D53">
              <w:t xml:space="preserve">To assist in the examination, evaluation, and comparison of </w:t>
            </w:r>
            <w:r>
              <w:t>bids, the employer may, at the e</w:t>
            </w:r>
            <w:r w:rsidR="0067362B">
              <w:t>mployer’s discretion, ask any b</w:t>
            </w:r>
            <w:r w:rsidRPr="00787D53">
              <w:t>idder for</w:t>
            </w:r>
            <w:r>
              <w:t xml:space="preserve"> clarification of the bidder’s b</w:t>
            </w:r>
            <w:r w:rsidRPr="00787D53">
              <w:t>id. The request for clarification and the response shall be in writing or by email, or facsimile, but no change in</w:t>
            </w:r>
            <w:r>
              <w:t xml:space="preserve"> the price or substance of the b</w:t>
            </w:r>
            <w:r w:rsidRPr="00787D53">
              <w:t xml:space="preserve">id shall be sought, offered, or permitted except as required to confirm the correction of arithmetic errors </w:t>
            </w:r>
            <w:r>
              <w:t>discovered by the e</w:t>
            </w:r>
            <w:r w:rsidRPr="00787D53">
              <w:t>mployer in the evaluation of t</w:t>
            </w:r>
            <w:r w:rsidR="0067362B">
              <w:t>he bids in accordance with ITB c</w:t>
            </w:r>
            <w:r w:rsidRPr="00787D53">
              <w:t>lause 29.</w:t>
            </w:r>
          </w:p>
        </w:tc>
      </w:tr>
      <w:tr w:rsidR="00787D53" w:rsidRPr="00A520A6" w14:paraId="6C397727" w14:textId="77777777" w:rsidTr="00574648">
        <w:trPr>
          <w:trHeight w:val="1548"/>
        </w:trPr>
        <w:tc>
          <w:tcPr>
            <w:tcW w:w="2410" w:type="dxa"/>
          </w:tcPr>
          <w:p w14:paraId="126EA1C1" w14:textId="2FC33A1A" w:rsidR="00787D53" w:rsidRDefault="00787D53" w:rsidP="00787D53">
            <w:pPr>
              <w:pStyle w:val="ITBClauses"/>
            </w:pPr>
            <w:bookmarkStart w:id="34" w:name="_Toc54181598"/>
            <w:r w:rsidRPr="00787D53">
              <w:t>Examination of Bids and Determination of Responsiveness</w:t>
            </w:r>
            <w:bookmarkEnd w:id="34"/>
          </w:p>
        </w:tc>
        <w:tc>
          <w:tcPr>
            <w:tcW w:w="7513" w:type="dxa"/>
          </w:tcPr>
          <w:p w14:paraId="6E69E5D0" w14:textId="3521F585" w:rsidR="00787D53" w:rsidRDefault="00787D53" w:rsidP="00787D53">
            <w:pPr>
              <w:pStyle w:val="ITBSubclause"/>
            </w:pPr>
            <w:r>
              <w:t>Prior to the detailed evaluation of bids</w:t>
            </w:r>
            <w:r w:rsidR="00D55B22">
              <w:t>, the e</w:t>
            </w:r>
            <w:r>
              <w:t>mploy</w:t>
            </w:r>
            <w:r w:rsidR="00D55B22">
              <w:t>er will determine whether each b</w:t>
            </w:r>
            <w:r>
              <w:t>id is substantially responsive to the requirements of the bidding documents and that the original of a valid bid security or bid-securing decl</w:t>
            </w:r>
            <w:r w:rsidR="00D55B22">
              <w:t>aration is enclosed within the bid. A substantially responsive b</w:t>
            </w:r>
            <w:r>
              <w:t xml:space="preserve">id is one which conforms to all the terms, conditions, and specifications of the bidding documents, without material deviation or reservation. A material deviation or reservation is one (a) which affects in any substantial way the scope, </w:t>
            </w:r>
            <w:r w:rsidR="001B1271">
              <w:t>quality, or performance of the w</w:t>
            </w:r>
            <w:r>
              <w:t>orks; (b) which limits in any substantial way, inconsistent with the bidding documents</w:t>
            </w:r>
            <w:r w:rsidR="00D55B22">
              <w:t>, the employer’s rights or the b</w:t>
            </w:r>
            <w:r w:rsidR="001B1271">
              <w:t>idder’s obligations under the c</w:t>
            </w:r>
            <w:r>
              <w:t xml:space="preserve">ontract; or (c) whose rectification would affect unfairly affect the competitive position of other </w:t>
            </w:r>
            <w:r w:rsidR="00D55B22">
              <w:t>b</w:t>
            </w:r>
            <w:r>
              <w:t>idders prese</w:t>
            </w:r>
            <w:r w:rsidR="00D55B22">
              <w:t>nting substantially responsive b</w:t>
            </w:r>
            <w:r>
              <w:t>ids.</w:t>
            </w:r>
          </w:p>
          <w:p w14:paraId="36E6F7DB" w14:textId="0CDFA31E" w:rsidR="00787D53" w:rsidRDefault="001B1271" w:rsidP="00787D53">
            <w:pPr>
              <w:pStyle w:val="ITBSubclause"/>
            </w:pPr>
            <w:r>
              <w:lastRenderedPageBreak/>
              <w:t>If a b</w:t>
            </w:r>
            <w:r w:rsidR="00787D53">
              <w:t>id is not substantially responsi</w:t>
            </w:r>
            <w:r>
              <w:t>ve, it will be rejected by the e</w:t>
            </w:r>
            <w:r w:rsidR="00787D53">
              <w:t>mployer, and may not subsequently be made responsive by correction or withdrawal of the non- conforming deviation or reservation.</w:t>
            </w:r>
          </w:p>
          <w:p w14:paraId="394020DC" w14:textId="71234E45" w:rsidR="00787D53" w:rsidRPr="00787D53" w:rsidRDefault="00787D53" w:rsidP="00787D53">
            <w:pPr>
              <w:pStyle w:val="ITBSubclause"/>
            </w:pPr>
            <w:r w:rsidRPr="00787D53">
              <w:t>I</w:t>
            </w:r>
            <w:r w:rsidR="00D55B22">
              <w:t>f so indicated in the BDS, the e</w:t>
            </w:r>
            <w:r w:rsidRPr="00787D53">
              <w:t>mployer will assign a technical score to e</w:t>
            </w:r>
            <w:r w:rsidR="00D55B22">
              <w:t>ach responsive b</w:t>
            </w:r>
            <w:r w:rsidRPr="00787D53">
              <w:t>id</w:t>
            </w:r>
            <w:r w:rsidR="001B1271">
              <w:t xml:space="preserve"> based on the quality of the t</w:t>
            </w:r>
            <w:r w:rsidRPr="00787D53">
              <w:t>echn</w:t>
            </w:r>
            <w:r w:rsidR="001B1271">
              <w:t>ical p</w:t>
            </w:r>
            <w:r w:rsidR="00D55B22">
              <w:t>roposal submitted by the bidder in its b</w:t>
            </w:r>
            <w:r w:rsidRPr="00787D53">
              <w:t>id.</w:t>
            </w:r>
          </w:p>
        </w:tc>
      </w:tr>
      <w:tr w:rsidR="00D55B22" w:rsidRPr="00A520A6" w14:paraId="0EE64807" w14:textId="77777777" w:rsidTr="00574648">
        <w:trPr>
          <w:trHeight w:val="1548"/>
        </w:trPr>
        <w:tc>
          <w:tcPr>
            <w:tcW w:w="2410" w:type="dxa"/>
          </w:tcPr>
          <w:p w14:paraId="01EF4E69" w14:textId="15C43400" w:rsidR="00D55B22" w:rsidRPr="00787D53" w:rsidRDefault="00D55B22" w:rsidP="00787D53">
            <w:pPr>
              <w:pStyle w:val="ITBClauses"/>
            </w:pPr>
            <w:bookmarkStart w:id="35" w:name="_Toc54181599"/>
            <w:r>
              <w:lastRenderedPageBreak/>
              <w:t>Correction of errors</w:t>
            </w:r>
            <w:bookmarkEnd w:id="35"/>
          </w:p>
        </w:tc>
        <w:tc>
          <w:tcPr>
            <w:tcW w:w="7513" w:type="dxa"/>
          </w:tcPr>
          <w:p w14:paraId="00280476" w14:textId="127E40CC" w:rsidR="00D55B22" w:rsidRDefault="00D55B22" w:rsidP="00D55B22">
            <w:pPr>
              <w:pStyle w:val="ITBSubclause"/>
            </w:pPr>
            <w:r>
              <w:t>Bids determined to be substantially responsive will be checked by the employer for any arithmetic errors. Errors will be corrected by the employer as follows:</w:t>
            </w:r>
          </w:p>
          <w:p w14:paraId="1A3FC137" w14:textId="7E62DD7C" w:rsidR="00D55B22" w:rsidRPr="00C055B0" w:rsidRDefault="001B1271" w:rsidP="003929A2">
            <w:pPr>
              <w:pStyle w:val="ITBSubclause"/>
              <w:numPr>
                <w:ilvl w:val="2"/>
                <w:numId w:val="7"/>
              </w:numPr>
            </w:pPr>
            <w:r w:rsidRPr="00C055B0">
              <w:t>W</w:t>
            </w:r>
            <w:r w:rsidR="00D55B22" w:rsidRPr="00C055B0">
              <w:t>here there is a discrepancy between the amounts in figures and in words, the amount in words will govern; and</w:t>
            </w:r>
          </w:p>
          <w:p w14:paraId="1AE4241D" w14:textId="4261C464" w:rsidR="00D55B22" w:rsidRPr="00C055B0" w:rsidRDefault="001B1271" w:rsidP="003929A2">
            <w:pPr>
              <w:pStyle w:val="ITBSubclause"/>
              <w:numPr>
                <w:ilvl w:val="2"/>
                <w:numId w:val="7"/>
              </w:numPr>
            </w:pPr>
            <w:r w:rsidRPr="00C055B0">
              <w:t>W</w:t>
            </w:r>
            <w:r w:rsidR="00D55B22" w:rsidRPr="00C055B0">
              <w:t>here there is a discrepancy between the unit rate and the line item total resulting from multiplying the unit rate by the quantity, the unit rate as quoted will govern;</w:t>
            </w:r>
          </w:p>
          <w:p w14:paraId="549FBB6E" w14:textId="42003EDB" w:rsidR="00D55B22" w:rsidRDefault="001B1271" w:rsidP="003929A2">
            <w:pPr>
              <w:pStyle w:val="ITBSubclause"/>
              <w:numPr>
                <w:ilvl w:val="2"/>
                <w:numId w:val="7"/>
              </w:numPr>
            </w:pPr>
            <w:r w:rsidRPr="00C055B0">
              <w:t>I</w:t>
            </w:r>
            <w:r w:rsidR="00D55B22" w:rsidRPr="00C055B0">
              <w:t>f a bidder refuses to acce</w:t>
            </w:r>
            <w:r w:rsidRPr="00C055B0">
              <w:t>pt the correction, its bid will</w:t>
            </w:r>
            <w:r w:rsidR="00D55B22" w:rsidRPr="00C055B0">
              <w:t xml:space="preserve"> be rejected and the corresponding bid security shall b</w:t>
            </w:r>
            <w:r w:rsidRPr="00C055B0">
              <w:t>e forfeited in accordance with sub-c</w:t>
            </w:r>
            <w:r w:rsidR="00D55B22" w:rsidRPr="00C055B0">
              <w:t>lause 19.6.</w:t>
            </w:r>
          </w:p>
        </w:tc>
      </w:tr>
      <w:tr w:rsidR="00D55B22" w:rsidRPr="00A520A6" w14:paraId="6DD11A6E" w14:textId="77777777" w:rsidTr="00574648">
        <w:trPr>
          <w:trHeight w:val="1548"/>
        </w:trPr>
        <w:tc>
          <w:tcPr>
            <w:tcW w:w="2410" w:type="dxa"/>
          </w:tcPr>
          <w:p w14:paraId="330F2763" w14:textId="53C47C1C" w:rsidR="00D55B22" w:rsidRDefault="00D55B22" w:rsidP="00787D53">
            <w:pPr>
              <w:pStyle w:val="ITBClauses"/>
            </w:pPr>
            <w:bookmarkStart w:id="36" w:name="_Toc54181600"/>
            <w:r>
              <w:t>Evaluation and comparison of bids</w:t>
            </w:r>
            <w:bookmarkEnd w:id="36"/>
          </w:p>
        </w:tc>
        <w:tc>
          <w:tcPr>
            <w:tcW w:w="7513" w:type="dxa"/>
          </w:tcPr>
          <w:p w14:paraId="26867A31" w14:textId="77777777" w:rsidR="00D55B22" w:rsidRDefault="00D55B22" w:rsidP="00D55B22">
            <w:pPr>
              <w:pStyle w:val="ITBSubclause"/>
            </w:pPr>
            <w:r>
              <w:t>The e</w:t>
            </w:r>
            <w:r w:rsidRPr="00D55B22">
              <w:t>mployer will evaluate and compare only the bids determined to be substantially responsive in accordance with ITB Clause 28.</w:t>
            </w:r>
          </w:p>
          <w:p w14:paraId="1DF931D1" w14:textId="28EEC99C" w:rsidR="00D55B22" w:rsidRDefault="00D55B22" w:rsidP="00D55B22">
            <w:pPr>
              <w:pStyle w:val="ITBSubclause"/>
            </w:pPr>
            <w:r>
              <w:t>In evaluating the bids, the employer will dete</w:t>
            </w:r>
            <w:r w:rsidR="001B1271">
              <w:t>rmine the bid which offers the best value for m</w:t>
            </w:r>
            <w:r>
              <w:t>oney; namely either the bid with the lowest evaluated bid price or the bid with the highest combined score of quality and price whichever method is indicated in the BDS. In order to arrive at the evaluated bid price the employer shall proceed as follows:</w:t>
            </w:r>
          </w:p>
          <w:p w14:paraId="1849F5F1" w14:textId="37E6CE64" w:rsidR="00D55B22" w:rsidRPr="00C055B0" w:rsidRDefault="001B1271" w:rsidP="003929A2">
            <w:pPr>
              <w:pStyle w:val="ITBSubclause"/>
              <w:numPr>
                <w:ilvl w:val="2"/>
                <w:numId w:val="7"/>
              </w:numPr>
            </w:pPr>
            <w:r w:rsidRPr="00C055B0">
              <w:t>M</w:t>
            </w:r>
            <w:r w:rsidR="00D55B22" w:rsidRPr="00C055B0">
              <w:t>aking any correct</w:t>
            </w:r>
            <w:r w:rsidRPr="00C055B0">
              <w:t>ion for errors pursuant to ITB c</w:t>
            </w:r>
            <w:r w:rsidR="00D55B22" w:rsidRPr="00C055B0">
              <w:t>lause 29;</w:t>
            </w:r>
          </w:p>
          <w:p w14:paraId="30D672D2" w14:textId="289D09E6" w:rsidR="00D55B22" w:rsidRPr="00C055B0" w:rsidRDefault="001B1271" w:rsidP="003929A2">
            <w:pPr>
              <w:pStyle w:val="ITBSubclause"/>
              <w:numPr>
                <w:ilvl w:val="2"/>
                <w:numId w:val="7"/>
              </w:numPr>
            </w:pPr>
            <w:r w:rsidRPr="00C055B0">
              <w:t>E</w:t>
            </w:r>
            <w:r w:rsidR="00D55B22" w:rsidRPr="00C055B0">
              <w:t>xcluding provisional sums and the provision, if</w:t>
            </w:r>
            <w:r w:rsidRPr="00C055B0">
              <w:t xml:space="preserve"> any, for contingencies in the bill of quantities (or activity s</w:t>
            </w:r>
            <w:r w:rsidR="00D55B22" w:rsidRPr="00C055B0">
              <w:t>chedule for lump</w:t>
            </w:r>
            <w:r w:rsidRPr="00C055B0">
              <w:t xml:space="preserve"> sum contracts), but including d</w:t>
            </w:r>
            <w:r w:rsidR="00D55B22" w:rsidRPr="00C055B0">
              <w:t>aywork, where priced competitively;</w:t>
            </w:r>
          </w:p>
          <w:p w14:paraId="04B5CA1D" w14:textId="609DD25C" w:rsidR="00D55B22" w:rsidRDefault="001B1271" w:rsidP="003929A2">
            <w:pPr>
              <w:pStyle w:val="ITBSubclause"/>
              <w:numPr>
                <w:ilvl w:val="2"/>
                <w:numId w:val="7"/>
              </w:numPr>
            </w:pPr>
            <w:r w:rsidRPr="00C055B0">
              <w:t>M</w:t>
            </w:r>
            <w:r w:rsidR="00D55B22" w:rsidRPr="00C055B0">
              <w:t xml:space="preserve">aking appropriate adjustments to reflect discounts or other price modifications </w:t>
            </w:r>
            <w:r w:rsidRPr="00C055B0">
              <w:t>offered in accordance with ITB sub-c</w:t>
            </w:r>
            <w:r w:rsidR="00D55B22" w:rsidRPr="00C055B0">
              <w:t>lause 16.2.</w:t>
            </w:r>
          </w:p>
          <w:p w14:paraId="219C06F7" w14:textId="0BD76A98" w:rsidR="00715C3A" w:rsidRPr="00C055B0" w:rsidRDefault="00715C3A" w:rsidP="003929A2">
            <w:pPr>
              <w:pStyle w:val="ITBSubclause"/>
              <w:numPr>
                <w:ilvl w:val="2"/>
                <w:numId w:val="7"/>
              </w:numPr>
            </w:pPr>
            <w:r>
              <w:t xml:space="preserve">Making appropriate adjustments for </w:t>
            </w:r>
            <w:r w:rsidRPr="00D55B22">
              <w:t xml:space="preserve">Alternative offers with respect to time for completion or payment terms or any other </w:t>
            </w:r>
            <w:r w:rsidRPr="00D55B22">
              <w:lastRenderedPageBreak/>
              <w:t>evaluati</w:t>
            </w:r>
            <w:r>
              <w:t xml:space="preserve">on factors, if so stipulated </w:t>
            </w:r>
            <w:r w:rsidR="00947493">
              <w:t xml:space="preserve">in the BDS and as per the application methodology indicated </w:t>
            </w:r>
            <w:r>
              <w:t>in Section IV-</w:t>
            </w:r>
            <w:r w:rsidRPr="00D55B22">
              <w:t>Qualification and Evaluation Criteria.</w:t>
            </w:r>
          </w:p>
          <w:p w14:paraId="6766CCF1" w14:textId="097432F7" w:rsidR="00D55B22" w:rsidRDefault="00D55B22" w:rsidP="00D55B22">
            <w:pPr>
              <w:pStyle w:val="ITBSubclause"/>
            </w:pPr>
            <w:r>
              <w:t>The e</w:t>
            </w:r>
            <w:r w:rsidRPr="00D55B22">
              <w:t>mployer may waiv</w:t>
            </w:r>
            <w:r w:rsidR="001B1271">
              <w:t xml:space="preserve">e any minor informality or non-conformity </w:t>
            </w:r>
            <w:r w:rsidRPr="00D55B22">
              <w:t>which does not constitute a material deviation, provided such waiver does not prejudice or affec</w:t>
            </w:r>
            <w:r>
              <w:t>t the relative standing of any b</w:t>
            </w:r>
            <w:r w:rsidRPr="00D55B22">
              <w:t xml:space="preserve">idder. </w:t>
            </w:r>
          </w:p>
        </w:tc>
      </w:tr>
      <w:tr w:rsidR="00D55B22" w:rsidRPr="00A520A6" w14:paraId="799EA25B" w14:textId="77777777" w:rsidTr="00574648">
        <w:trPr>
          <w:trHeight w:val="1548"/>
        </w:trPr>
        <w:tc>
          <w:tcPr>
            <w:tcW w:w="2410" w:type="dxa"/>
          </w:tcPr>
          <w:p w14:paraId="44B0E09C" w14:textId="62061A89" w:rsidR="00D55B22" w:rsidRDefault="00D55B22" w:rsidP="00787D53">
            <w:pPr>
              <w:pStyle w:val="ITBClauses"/>
            </w:pPr>
            <w:bookmarkStart w:id="37" w:name="_Toc54181601"/>
            <w:r>
              <w:lastRenderedPageBreak/>
              <w:t>Award criteria</w:t>
            </w:r>
            <w:bookmarkEnd w:id="37"/>
          </w:p>
        </w:tc>
        <w:tc>
          <w:tcPr>
            <w:tcW w:w="7513" w:type="dxa"/>
          </w:tcPr>
          <w:p w14:paraId="50A589A7" w14:textId="55A9BA56" w:rsidR="00D55B22" w:rsidRDefault="00D55B22" w:rsidP="00D55B22">
            <w:pPr>
              <w:pStyle w:val="ITBSubclause"/>
            </w:pPr>
            <w:r w:rsidRPr="00D55B22">
              <w:t>Subject</w:t>
            </w:r>
            <w:r w:rsidR="001B1271">
              <w:t xml:space="preserve"> to ITB clause 28 and ITB c</w:t>
            </w:r>
            <w:r w:rsidRPr="00D55B22">
              <w:t xml:space="preserve">lause 30, the </w:t>
            </w:r>
            <w:r>
              <w:t>e</w:t>
            </w:r>
            <w:r w:rsidRPr="00D55B22">
              <w:t xml:space="preserve">mployer will award the </w:t>
            </w:r>
            <w:r>
              <w:t>c</w:t>
            </w:r>
            <w:r w:rsidRPr="00D55B22">
              <w:t xml:space="preserve">ontract to the </w:t>
            </w:r>
            <w:r>
              <w:t>b</w:t>
            </w:r>
            <w:r w:rsidRPr="00D55B22">
              <w:t xml:space="preserve">idder whose </w:t>
            </w:r>
            <w:r>
              <w:t>b</w:t>
            </w:r>
            <w:r w:rsidRPr="00D55B22">
              <w:t>id has been determined to be substantially responsive to the bidding document</w:t>
            </w:r>
            <w:r w:rsidR="001B1271">
              <w:t>s and who has offered the best value for m</w:t>
            </w:r>
            <w:r w:rsidRPr="00D55B22">
              <w:t xml:space="preserve">oney, provided that such </w:t>
            </w:r>
            <w:r>
              <w:t>b</w:t>
            </w:r>
            <w:r w:rsidRPr="00D55B22">
              <w:t>idder is qualified and eligible in accorda</w:t>
            </w:r>
            <w:r w:rsidR="001B1271">
              <w:t>nce with the provisions of ITB clause 7 and ITB c</w:t>
            </w:r>
            <w:r w:rsidRPr="00D55B22">
              <w:t>lause 8.</w:t>
            </w:r>
          </w:p>
        </w:tc>
      </w:tr>
      <w:tr w:rsidR="00D55B22" w:rsidRPr="00A520A6" w14:paraId="4FE51430" w14:textId="77777777" w:rsidTr="00574648">
        <w:trPr>
          <w:trHeight w:val="1548"/>
        </w:trPr>
        <w:tc>
          <w:tcPr>
            <w:tcW w:w="2410" w:type="dxa"/>
          </w:tcPr>
          <w:p w14:paraId="403B2B0C" w14:textId="5D61CC79" w:rsidR="00D55B22" w:rsidRDefault="00D55B22" w:rsidP="00D55B22">
            <w:pPr>
              <w:pStyle w:val="ITBClauses"/>
            </w:pPr>
            <w:bookmarkStart w:id="38" w:name="_Toc54181602"/>
            <w:r w:rsidRPr="00D55B22">
              <w:t xml:space="preserve">Employer’s </w:t>
            </w:r>
            <w:r w:rsidR="00C055B0">
              <w:t>r</w:t>
            </w:r>
            <w:r w:rsidRPr="00D55B22">
              <w:t xml:space="preserve">ight to </w:t>
            </w:r>
            <w:r w:rsidR="00C055B0">
              <w:t>a</w:t>
            </w:r>
            <w:r w:rsidRPr="00D55B22">
              <w:t xml:space="preserve">ccept any </w:t>
            </w:r>
            <w:r w:rsidR="00C055B0">
              <w:t>b</w:t>
            </w:r>
            <w:r w:rsidRPr="00D55B22">
              <w:t xml:space="preserve">id and to </w:t>
            </w:r>
            <w:r w:rsidR="00C055B0">
              <w:t>r</w:t>
            </w:r>
            <w:r w:rsidRPr="00D55B22">
              <w:t xml:space="preserve">eject any or all </w:t>
            </w:r>
            <w:r w:rsidR="00C055B0">
              <w:t>b</w:t>
            </w:r>
            <w:r w:rsidRPr="00D55B22">
              <w:t>ids</w:t>
            </w:r>
            <w:bookmarkEnd w:id="38"/>
          </w:p>
        </w:tc>
        <w:tc>
          <w:tcPr>
            <w:tcW w:w="7513" w:type="dxa"/>
          </w:tcPr>
          <w:p w14:paraId="38EF5037" w14:textId="1E00D3CD" w:rsidR="00D55B22" w:rsidRPr="00D55B22" w:rsidRDefault="001B1271" w:rsidP="00D55B22">
            <w:pPr>
              <w:pStyle w:val="ITBSubclause"/>
            </w:pPr>
            <w:r>
              <w:t>Notwithstanding ITB c</w:t>
            </w:r>
            <w:r w:rsidR="00D55B22" w:rsidRPr="00D55B22">
              <w:t xml:space="preserve">lause 31, the </w:t>
            </w:r>
            <w:r w:rsidR="00D55B22">
              <w:t>e</w:t>
            </w:r>
            <w:r w:rsidR="00D55B22" w:rsidRPr="00D55B22">
              <w:t xml:space="preserve">mployer reserves the right to accept or reject any </w:t>
            </w:r>
            <w:r w:rsidR="00D55B22">
              <w:t>b</w:t>
            </w:r>
            <w:r w:rsidR="00D55B22" w:rsidRPr="00D55B22">
              <w:t xml:space="preserve">id, and to cancel the bidding process and reject all bids, at any time prior to the award of </w:t>
            </w:r>
            <w:r w:rsidR="00D55B22">
              <w:t>c</w:t>
            </w:r>
            <w:r w:rsidR="00D55B22" w:rsidRPr="00D55B22">
              <w:t xml:space="preserve">ontract, without thereby incurring any liability to the affected </w:t>
            </w:r>
            <w:r w:rsidR="00D55B22">
              <w:t>b</w:t>
            </w:r>
            <w:r w:rsidR="00D55B22" w:rsidRPr="00D55B22">
              <w:t xml:space="preserve">idder or bidders or any obligation to inform the affected </w:t>
            </w:r>
            <w:r w:rsidR="00D55B22">
              <w:t>b</w:t>
            </w:r>
            <w:r w:rsidR="00D55B22" w:rsidRPr="00D55B22">
              <w:t xml:space="preserve">idder or bidders of the grounds for the </w:t>
            </w:r>
            <w:r w:rsidR="00D55B22">
              <w:t>e</w:t>
            </w:r>
            <w:r w:rsidR="00D55B22" w:rsidRPr="00D55B22">
              <w:t>mployer’s action.</w:t>
            </w:r>
          </w:p>
        </w:tc>
      </w:tr>
      <w:tr w:rsidR="00D55B22" w:rsidRPr="00A520A6" w14:paraId="49123B8B" w14:textId="77777777" w:rsidTr="00574648">
        <w:trPr>
          <w:trHeight w:val="1548"/>
        </w:trPr>
        <w:tc>
          <w:tcPr>
            <w:tcW w:w="2410" w:type="dxa"/>
          </w:tcPr>
          <w:p w14:paraId="0CD1E71A" w14:textId="0FC4FB0A" w:rsidR="00D55B22" w:rsidRPr="00D55B22" w:rsidRDefault="00D55B22" w:rsidP="00D55B22">
            <w:pPr>
              <w:pStyle w:val="ITBClauses"/>
            </w:pPr>
            <w:bookmarkStart w:id="39" w:name="_Toc54181603"/>
            <w:r>
              <w:t>Notice of intent to award</w:t>
            </w:r>
            <w:bookmarkEnd w:id="39"/>
          </w:p>
        </w:tc>
        <w:tc>
          <w:tcPr>
            <w:tcW w:w="7513" w:type="dxa"/>
          </w:tcPr>
          <w:p w14:paraId="6B9B8A36" w14:textId="1950B49C" w:rsidR="00D55B22" w:rsidRPr="00D55B22" w:rsidRDefault="00D55B22" w:rsidP="00D55B22">
            <w:pPr>
              <w:pStyle w:val="ITBSubclause"/>
            </w:pPr>
            <w:r w:rsidRPr="00D55B22">
              <w:t>Prior to t</w:t>
            </w:r>
            <w:r w:rsidR="001B1271">
              <w:t>he expiration of the period of b</w:t>
            </w:r>
            <w:r w:rsidRPr="00D55B22">
              <w:t xml:space="preserve">id validity, the </w:t>
            </w:r>
            <w:r>
              <w:t>e</w:t>
            </w:r>
            <w:r w:rsidR="001B1271">
              <w:t>mployer shall send the notice of intent to award to the successful b</w:t>
            </w:r>
            <w:r w:rsidRPr="00D55B22">
              <w:t xml:space="preserve">idder with a </w:t>
            </w:r>
            <w:r w:rsidR="001B1271">
              <w:t>copy to all other bidders. The notice of intent to a</w:t>
            </w:r>
            <w:r w:rsidRPr="00D55B22">
              <w:t xml:space="preserve">ward shall include a statement that the </w:t>
            </w:r>
            <w:r>
              <w:t>e</w:t>
            </w:r>
            <w:r w:rsidR="001B1271">
              <w:t>mployer shall issue a formal notification of award and the draft contract a</w:t>
            </w:r>
            <w:r w:rsidRPr="00D55B22">
              <w:t>greement after expir</w:t>
            </w:r>
            <w:r w:rsidR="001B1271">
              <w:t>ation of the period for filing bid p</w:t>
            </w:r>
            <w:r w:rsidRPr="00D55B22">
              <w:t>rot</w:t>
            </w:r>
            <w:r w:rsidR="001B1271">
              <w:t>ests and the resolution of any bid protests that are submitted. Delivery of the notice of intent to a</w:t>
            </w:r>
            <w:r w:rsidRPr="00D55B22">
              <w:t xml:space="preserve">ward shall not constitute the formation of a contract between the </w:t>
            </w:r>
            <w:r>
              <w:t>e</w:t>
            </w:r>
            <w:r w:rsidR="001B1271">
              <w:t>mployer and the successful b</w:t>
            </w:r>
            <w:r w:rsidRPr="00D55B22">
              <w:t>idder and no legal or equitable rights will be creat</w:t>
            </w:r>
            <w:r w:rsidR="001B1271">
              <w:t>ed through the delivery of the notice of intent to a</w:t>
            </w:r>
            <w:r w:rsidRPr="00D55B22">
              <w:t>ward.</w:t>
            </w:r>
          </w:p>
        </w:tc>
      </w:tr>
      <w:tr w:rsidR="00D55B22" w:rsidRPr="00A520A6" w14:paraId="19D5A145" w14:textId="77777777" w:rsidTr="00D55B22">
        <w:trPr>
          <w:trHeight w:val="1135"/>
        </w:trPr>
        <w:tc>
          <w:tcPr>
            <w:tcW w:w="2410" w:type="dxa"/>
          </w:tcPr>
          <w:p w14:paraId="3811EFA4" w14:textId="00E1CB26" w:rsidR="00D55B22" w:rsidRDefault="00D55B22" w:rsidP="00D55B22">
            <w:pPr>
              <w:pStyle w:val="ITBClauses"/>
            </w:pPr>
            <w:bookmarkStart w:id="40" w:name="_Toc54181604"/>
            <w:r>
              <w:t>Bid protest</w:t>
            </w:r>
            <w:bookmarkEnd w:id="40"/>
          </w:p>
        </w:tc>
        <w:tc>
          <w:tcPr>
            <w:tcW w:w="7513" w:type="dxa"/>
          </w:tcPr>
          <w:p w14:paraId="23233C86" w14:textId="11A7D8F7" w:rsidR="00D55B22" w:rsidRPr="00D55B22" w:rsidRDefault="00D55B22" w:rsidP="00D55B22">
            <w:pPr>
              <w:pStyle w:val="ITBSubclause"/>
            </w:pPr>
            <w:r w:rsidRPr="00D55B22">
              <w:t>Bidders may protest the results of a procurement only according t</w:t>
            </w:r>
            <w:r w:rsidR="001B1271">
              <w:t>o the rules established in m</w:t>
            </w:r>
            <w:r w:rsidRPr="00D55B22">
              <w:t>odule M of the IFAD Procurement Handbook.</w:t>
            </w:r>
          </w:p>
        </w:tc>
      </w:tr>
      <w:tr w:rsidR="00D55B22" w:rsidRPr="00A520A6" w14:paraId="50CC39F9" w14:textId="77777777" w:rsidTr="00574648">
        <w:trPr>
          <w:trHeight w:val="1548"/>
        </w:trPr>
        <w:tc>
          <w:tcPr>
            <w:tcW w:w="2410" w:type="dxa"/>
          </w:tcPr>
          <w:p w14:paraId="5A3B2326" w14:textId="48C68A11" w:rsidR="00D55B22" w:rsidRDefault="00D55B22" w:rsidP="00D55B22">
            <w:pPr>
              <w:pStyle w:val="ITBClauses"/>
            </w:pPr>
            <w:bookmarkStart w:id="41" w:name="_Toc54181605"/>
            <w:r>
              <w:t>Notification of award and signing of agreement</w:t>
            </w:r>
            <w:bookmarkEnd w:id="41"/>
          </w:p>
        </w:tc>
        <w:tc>
          <w:tcPr>
            <w:tcW w:w="7513" w:type="dxa"/>
          </w:tcPr>
          <w:p w14:paraId="0EF2A01A" w14:textId="4197619B" w:rsidR="00D55B22" w:rsidRDefault="00D8144F" w:rsidP="00D55B22">
            <w:pPr>
              <w:pStyle w:val="ITBSubclause"/>
            </w:pPr>
            <w:r>
              <w:t>The bidder whose b</w:t>
            </w:r>
            <w:r w:rsidR="00D55B22">
              <w:t>id has been successful will b</w:t>
            </w:r>
            <w:r>
              <w:t>e notified of the award by the e</w:t>
            </w:r>
            <w:r w:rsidR="00D55B22">
              <w:t>mplo</w:t>
            </w:r>
            <w:r>
              <w:t>yer prior to expiration of the b</w:t>
            </w:r>
            <w:r w:rsidR="00D55B22">
              <w:t xml:space="preserve">id validity period by registered letter. This </w:t>
            </w:r>
            <w:r w:rsidR="001B1271">
              <w:t>letter (hereinafter and in the condition of c</w:t>
            </w:r>
            <w:r w:rsidR="00D55B22">
              <w:t>ontract called the “Letter of Acceptance</w:t>
            </w:r>
            <w:r w:rsidR="001B1271">
              <w:t>”) will state the sum that the employer will pay the c</w:t>
            </w:r>
            <w:r w:rsidR="00D55B22">
              <w:t>ontractor in consideration of the execution, completion, and maintenance of</w:t>
            </w:r>
            <w:r w:rsidR="001B1271">
              <w:t xml:space="preserve"> the works by the contractor as prescribed by the c</w:t>
            </w:r>
            <w:r w:rsidR="00D55B22">
              <w:t>o</w:t>
            </w:r>
            <w:r w:rsidR="001B1271">
              <w:t>ntract (hereinafter and in the contract called the “contract p</w:t>
            </w:r>
            <w:r w:rsidR="00D55B22">
              <w:t>rice”).</w:t>
            </w:r>
          </w:p>
          <w:p w14:paraId="0CF4BDA5" w14:textId="612C905B" w:rsidR="00D55B22" w:rsidRDefault="00D55B22" w:rsidP="00D55B22">
            <w:pPr>
              <w:pStyle w:val="ITBSubclause"/>
            </w:pPr>
            <w:r>
              <w:t>The notification of award will c</w:t>
            </w:r>
            <w:r w:rsidR="00D8144F">
              <w:t>onstitute the formation of the c</w:t>
            </w:r>
            <w:r>
              <w:t>ontract.</w:t>
            </w:r>
          </w:p>
          <w:p w14:paraId="241C1F43" w14:textId="32A2AF44" w:rsidR="00D55B22" w:rsidRDefault="00D55B22" w:rsidP="00D55B22">
            <w:pPr>
              <w:pStyle w:val="ITBSubclause"/>
            </w:pPr>
            <w:r>
              <w:lastRenderedPageBreak/>
              <w:t xml:space="preserve">The </w:t>
            </w:r>
            <w:r w:rsidR="00D8144F">
              <w:t>e</w:t>
            </w:r>
            <w:r>
              <w:t>mp</w:t>
            </w:r>
            <w:r w:rsidR="001B1271">
              <w:t>loyer will send the successful bidder the a</w:t>
            </w:r>
            <w:r>
              <w:t xml:space="preserve">greement form provided in the bidding documents incorporating all agreements between the </w:t>
            </w:r>
            <w:r w:rsidR="00D8144F">
              <w:t>e</w:t>
            </w:r>
            <w:r>
              <w:t xml:space="preserve">mployer and the successful </w:t>
            </w:r>
            <w:r w:rsidR="00D8144F">
              <w:t>b</w:t>
            </w:r>
            <w:r>
              <w:t xml:space="preserve">idder. It </w:t>
            </w:r>
            <w:r w:rsidR="001B1271">
              <w:t>will be sent to the successful b</w:t>
            </w:r>
            <w:r>
              <w:t xml:space="preserve">idder within 14 calendar days following the notification of award. Within 14 calendar days of receipt, the successful </w:t>
            </w:r>
            <w:r w:rsidR="00D8144F">
              <w:t>b</w:t>
            </w:r>
            <w:r w:rsidR="001B1271">
              <w:t>idder shall sign the a</w:t>
            </w:r>
            <w:r>
              <w:t xml:space="preserve">greement and deliver it to the </w:t>
            </w:r>
            <w:r w:rsidR="00D8144F">
              <w:t>e</w:t>
            </w:r>
            <w:r>
              <w:t>mployer.</w:t>
            </w:r>
          </w:p>
          <w:p w14:paraId="29C04964" w14:textId="4A07C4E5" w:rsidR="00D55B22" w:rsidRPr="00D55B22" w:rsidRDefault="00D55B22" w:rsidP="001B1271">
            <w:pPr>
              <w:pStyle w:val="ITBSubclause"/>
            </w:pPr>
            <w:r>
              <w:t xml:space="preserve">Upon receipt of the signed </w:t>
            </w:r>
            <w:r w:rsidR="001B1271">
              <w:t>a</w:t>
            </w:r>
            <w:r>
              <w:t xml:space="preserve">greement from the </w:t>
            </w:r>
            <w:r w:rsidR="00D8144F">
              <w:t>b</w:t>
            </w:r>
            <w:r>
              <w:t xml:space="preserve">idder, the </w:t>
            </w:r>
            <w:r w:rsidR="00D8144F">
              <w:t>e</w:t>
            </w:r>
            <w:r>
              <w:t>mployer will promptly notify the other bidders that their bids have been unsuccessful.</w:t>
            </w:r>
          </w:p>
        </w:tc>
      </w:tr>
      <w:tr w:rsidR="00D8144F" w:rsidRPr="00A520A6" w14:paraId="5D5D5353" w14:textId="77777777" w:rsidTr="00574648">
        <w:trPr>
          <w:trHeight w:val="1548"/>
        </w:trPr>
        <w:tc>
          <w:tcPr>
            <w:tcW w:w="2410" w:type="dxa"/>
          </w:tcPr>
          <w:p w14:paraId="7EC62ED7" w14:textId="5560F678" w:rsidR="00D8144F" w:rsidRDefault="00D8144F" w:rsidP="00D55B22">
            <w:pPr>
              <w:pStyle w:val="ITBClauses"/>
            </w:pPr>
            <w:bookmarkStart w:id="42" w:name="_Toc54181606"/>
            <w:r>
              <w:lastRenderedPageBreak/>
              <w:t>Advance payment</w:t>
            </w:r>
            <w:bookmarkEnd w:id="42"/>
          </w:p>
        </w:tc>
        <w:tc>
          <w:tcPr>
            <w:tcW w:w="7513" w:type="dxa"/>
          </w:tcPr>
          <w:p w14:paraId="13FFF4C1" w14:textId="5AC9CA02" w:rsidR="00D8144F" w:rsidRDefault="00D8144F" w:rsidP="001B1271">
            <w:pPr>
              <w:pStyle w:val="ITBSubclause"/>
            </w:pPr>
            <w:r w:rsidRPr="00D8144F">
              <w:t xml:space="preserve">The </w:t>
            </w:r>
            <w:r>
              <w:t>e</w:t>
            </w:r>
            <w:r w:rsidRPr="00D8144F">
              <w:t xml:space="preserve">mployer will provide an </w:t>
            </w:r>
            <w:r w:rsidR="001B1271">
              <w:t>a</w:t>
            </w:r>
            <w:r w:rsidRPr="00D8144F">
              <w:t xml:space="preserve">dvance </w:t>
            </w:r>
            <w:r w:rsidR="001B1271">
              <w:t>payment as stipulated in the conditions of c</w:t>
            </w:r>
            <w:r w:rsidRPr="00D8144F">
              <w:t>ontract, subject to a maximum amount, as stated</w:t>
            </w:r>
            <w:r w:rsidR="001B1271">
              <w:t xml:space="preserve"> in the BDS. For receiving the advance payment, the b</w:t>
            </w:r>
            <w:r w:rsidRPr="00D8144F">
              <w:t xml:space="preserve">idder shall make an estimate of and </w:t>
            </w:r>
            <w:r w:rsidR="001B1271">
              <w:t>include the requirement in its b</w:t>
            </w:r>
            <w:r w:rsidRPr="00D8144F">
              <w:t>id, the expenses that will be incurred in order to commence work. These expenses will relate to the purchase of equipment, machinery materials, and for the engagement of staff/</w:t>
            </w:r>
            <w:proofErr w:type="spellStart"/>
            <w:r w:rsidRPr="00D8144F">
              <w:t>labour</w:t>
            </w:r>
            <w:proofErr w:type="spellEnd"/>
            <w:r w:rsidRPr="00D8144F">
              <w:t xml:space="preserve"> during the first month </w:t>
            </w:r>
            <w:r w:rsidR="001B1271">
              <w:t>beginning with the date of the employer’s “notice to p</w:t>
            </w:r>
            <w:r w:rsidRPr="00D8144F">
              <w:t>roceed” as specified in the SCC.</w:t>
            </w:r>
          </w:p>
        </w:tc>
      </w:tr>
      <w:tr w:rsidR="00D8144F" w:rsidRPr="00A520A6" w14:paraId="608F47D5" w14:textId="77777777" w:rsidTr="00574648">
        <w:trPr>
          <w:trHeight w:val="1548"/>
        </w:trPr>
        <w:tc>
          <w:tcPr>
            <w:tcW w:w="2410" w:type="dxa"/>
          </w:tcPr>
          <w:p w14:paraId="589A2A51" w14:textId="30ABA414" w:rsidR="00D8144F" w:rsidRDefault="00D8144F" w:rsidP="00D55B22">
            <w:pPr>
              <w:pStyle w:val="ITBClauses"/>
            </w:pPr>
            <w:bookmarkStart w:id="43" w:name="_Toc54181607"/>
            <w:r>
              <w:t>Performance security</w:t>
            </w:r>
            <w:bookmarkEnd w:id="43"/>
          </w:p>
        </w:tc>
        <w:tc>
          <w:tcPr>
            <w:tcW w:w="7513" w:type="dxa"/>
          </w:tcPr>
          <w:p w14:paraId="2535C77F" w14:textId="6F3B43BC" w:rsidR="00D8144F" w:rsidRDefault="00D8144F" w:rsidP="00534B80">
            <w:pPr>
              <w:pStyle w:val="ITBSubclause"/>
            </w:pPr>
            <w:r>
              <w:t xml:space="preserve">Within twenty-eight </w:t>
            </w:r>
            <w:r w:rsidR="001B1271">
              <w:t>(28) days after receipt of the letter of acceptance, the successful bidder shall deliver to the employer a performance s</w:t>
            </w:r>
            <w:r>
              <w:t xml:space="preserve">ecurity in accordance with the terms of GCC </w:t>
            </w:r>
            <w:r w:rsidR="001B1271">
              <w:t>c</w:t>
            </w:r>
            <w:r>
              <w:t xml:space="preserve">lause 37, and for the amount specified in the BDS, using for that purpose the form of </w:t>
            </w:r>
            <w:r w:rsidR="001B1271">
              <w:t xml:space="preserve">performance security included in </w:t>
            </w:r>
            <w:r w:rsidR="00CF6B48">
              <w:t>S</w:t>
            </w:r>
            <w:r>
              <w:t xml:space="preserve">ection XI, Contract Forms, or </w:t>
            </w:r>
            <w:r w:rsidR="001B1271">
              <w:t>another form acceptable to the e</w:t>
            </w:r>
            <w:r>
              <w:t>mployer. A for</w:t>
            </w:r>
            <w:r w:rsidR="001B1271">
              <w:t>eign institution providing the performance s</w:t>
            </w:r>
            <w:r>
              <w:t>ecurity shall have a correspondent financial institut</w:t>
            </w:r>
            <w:r w:rsidR="001B1271">
              <w:t>ion located in the e</w:t>
            </w:r>
            <w:r>
              <w:t>mployer’s country.</w:t>
            </w:r>
          </w:p>
          <w:p w14:paraId="2D563DD8" w14:textId="61AF780E" w:rsidR="00D8144F" w:rsidRPr="00D8144F" w:rsidRDefault="00D8144F" w:rsidP="001B1271">
            <w:pPr>
              <w:pStyle w:val="ITBSubclause"/>
            </w:pPr>
            <w:r>
              <w:t xml:space="preserve">Failure of the successful </w:t>
            </w:r>
            <w:r w:rsidR="001B1271">
              <w:t>b</w:t>
            </w:r>
            <w:r>
              <w:t xml:space="preserve">idder to submit the above-mentioned performance security or to sign the </w:t>
            </w:r>
            <w:r w:rsidR="001B1271">
              <w:t>c</w:t>
            </w:r>
            <w:r>
              <w:t xml:space="preserve">ontract within twenty-eight (28) days of the receipt of the </w:t>
            </w:r>
            <w:r w:rsidR="001B1271">
              <w:t>letter of a</w:t>
            </w:r>
            <w:r>
              <w:t>cceptance shall constitute sufficient grounds for the annulment of t</w:t>
            </w:r>
            <w:r w:rsidR="001B1271">
              <w:t>he award and forfeiture of the bid security. In the event, the employer may award the contract to the next ranking b</w:t>
            </w:r>
            <w:r>
              <w:t>id that is substantially responsi</w:t>
            </w:r>
            <w:r w:rsidR="001B1271">
              <w:t>ve and which is submitted by a bidder who is determined by the e</w:t>
            </w:r>
            <w:r>
              <w:t>mployer to be quali</w:t>
            </w:r>
            <w:r w:rsidR="001B1271">
              <w:t>fied to perform the c</w:t>
            </w:r>
            <w:r>
              <w:t xml:space="preserve">ontract satisfactorily.  </w:t>
            </w:r>
          </w:p>
        </w:tc>
      </w:tr>
    </w:tbl>
    <w:p w14:paraId="4D4128E4" w14:textId="77777777" w:rsidR="00A65334" w:rsidRPr="00A520A6" w:rsidRDefault="00A65334" w:rsidP="002E58D5">
      <w:pPr>
        <w:pStyle w:val="Heading1"/>
        <w:tabs>
          <w:tab w:val="left" w:pos="0"/>
        </w:tabs>
        <w:spacing w:line="240" w:lineRule="exact"/>
        <w:rPr>
          <w:rFonts w:asciiTheme="minorBidi" w:hAnsiTheme="minorBidi" w:cstheme="minorBidi"/>
        </w:rPr>
        <w:sectPr w:rsidR="00A65334" w:rsidRPr="00A520A6" w:rsidSect="00F047A8">
          <w:footerReference w:type="default" r:id="rId22"/>
          <w:pgSz w:w="11900" w:h="16820" w:code="9"/>
          <w:pgMar w:top="2347" w:right="964" w:bottom="1440" w:left="1015" w:header="709" w:footer="709" w:gutter="0"/>
          <w:cols w:space="708"/>
          <w:docGrid w:linePitch="360"/>
        </w:sectPr>
      </w:pPr>
    </w:p>
    <w:p w14:paraId="57CA94FC" w14:textId="257D4E7D" w:rsidR="00801347" w:rsidRPr="00E93F63" w:rsidRDefault="00801347" w:rsidP="009812FD">
      <w:pPr>
        <w:pStyle w:val="SectionHeading"/>
      </w:pPr>
      <w:bookmarkStart w:id="44" w:name="_Toc51577707"/>
      <w:bookmarkStart w:id="45" w:name="_Toc51577799"/>
      <w:bookmarkStart w:id="46" w:name="_Toc54181550"/>
      <w:r w:rsidRPr="00E93F63">
        <w:lastRenderedPageBreak/>
        <w:t>Section III. Bid Data Sheet (BDS)</w:t>
      </w:r>
      <w:bookmarkEnd w:id="44"/>
      <w:bookmarkEnd w:id="45"/>
      <w:bookmarkEnd w:id="46"/>
    </w:p>
    <w:p w14:paraId="11C25F71" w14:textId="5E3417B0" w:rsidR="00801347" w:rsidRPr="003B41C2" w:rsidRDefault="00801347" w:rsidP="00F42612">
      <w:pPr>
        <w:tabs>
          <w:tab w:val="left" w:pos="0"/>
        </w:tabs>
        <w:spacing w:before="240" w:line="240" w:lineRule="exact"/>
        <w:rPr>
          <w:rFonts w:asciiTheme="minorBidi" w:hAnsiTheme="minorBidi" w:cstheme="minorBidi"/>
          <w:bCs/>
        </w:rPr>
      </w:pPr>
    </w:p>
    <w:p w14:paraId="2E0F5973" w14:textId="77777777" w:rsidR="00801347" w:rsidRPr="00A520A6" w:rsidRDefault="00801347" w:rsidP="002E58D5">
      <w:pPr>
        <w:pStyle w:val="BodyText"/>
        <w:tabs>
          <w:tab w:val="left" w:pos="0"/>
        </w:tabs>
        <w:spacing w:before="9"/>
        <w:rPr>
          <w:rFonts w:asciiTheme="minorBidi" w:hAnsiTheme="minorBidi" w:cstheme="minorBidi"/>
        </w:rPr>
      </w:pPr>
    </w:p>
    <w:tbl>
      <w:tblPr>
        <w:tblStyle w:val="GridTable1Light-Accent5"/>
        <w:tblW w:w="9918"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ayout w:type="fixed"/>
        <w:tblLook w:val="01E0" w:firstRow="1" w:lastRow="1" w:firstColumn="1" w:lastColumn="1" w:noHBand="0" w:noVBand="0"/>
      </w:tblPr>
      <w:tblGrid>
        <w:gridCol w:w="2689"/>
        <w:gridCol w:w="7229"/>
      </w:tblGrid>
      <w:tr w:rsidR="00F42612" w:rsidRPr="00A520A6" w14:paraId="4EBEC5ED" w14:textId="77777777" w:rsidTr="00C86241">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689" w:type="dxa"/>
            <w:tcBorders>
              <w:bottom w:val="none" w:sz="0" w:space="0" w:color="auto"/>
            </w:tcBorders>
            <w:shd w:val="clear" w:color="auto" w:fill="1F3671"/>
          </w:tcPr>
          <w:p w14:paraId="0E513B85" w14:textId="5C42B621" w:rsidR="00F42612" w:rsidRPr="00C11C2A" w:rsidRDefault="00F42612" w:rsidP="002E58D5">
            <w:pPr>
              <w:pStyle w:val="TableParagraph"/>
              <w:tabs>
                <w:tab w:val="left" w:pos="0"/>
              </w:tabs>
              <w:spacing w:before="120"/>
              <w:ind w:right="57"/>
              <w:jc w:val="center"/>
              <w:rPr>
                <w:rFonts w:asciiTheme="minorBidi" w:hAnsiTheme="minorBidi" w:cstheme="minorBidi"/>
                <w:bCs w:val="0"/>
              </w:rPr>
            </w:pPr>
            <w:r w:rsidRPr="00C11C2A">
              <w:rPr>
                <w:rFonts w:asciiTheme="minorBidi" w:hAnsiTheme="minorBidi" w:cstheme="minorBidi"/>
                <w:bCs w:val="0"/>
              </w:rPr>
              <w:t>Instructions to Bid (ITB) Reference</w:t>
            </w:r>
          </w:p>
        </w:tc>
        <w:tc>
          <w:tcPr>
            <w:cnfStyle w:val="000100000000" w:firstRow="0" w:lastRow="0" w:firstColumn="0" w:lastColumn="1" w:oddVBand="0" w:evenVBand="0" w:oddHBand="0" w:evenHBand="0" w:firstRowFirstColumn="0" w:firstRowLastColumn="0" w:lastRowFirstColumn="0" w:lastRowLastColumn="0"/>
            <w:tcW w:w="7229" w:type="dxa"/>
            <w:tcBorders>
              <w:bottom w:val="none" w:sz="0" w:space="0" w:color="auto"/>
            </w:tcBorders>
            <w:shd w:val="clear" w:color="auto" w:fill="1F3671"/>
          </w:tcPr>
          <w:p w14:paraId="1DE75544" w14:textId="421F9C3C" w:rsidR="00F42612" w:rsidRPr="00A026B7" w:rsidRDefault="00F42612" w:rsidP="002E58D5">
            <w:pPr>
              <w:pStyle w:val="TableParagraph"/>
              <w:tabs>
                <w:tab w:val="left" w:pos="0"/>
              </w:tabs>
              <w:spacing w:before="120"/>
              <w:ind w:right="57"/>
              <w:jc w:val="center"/>
              <w:rPr>
                <w:rFonts w:asciiTheme="minorBidi" w:hAnsiTheme="minorBidi" w:cstheme="minorBidi"/>
                <w:bCs w:val="0"/>
              </w:rPr>
            </w:pPr>
            <w:r>
              <w:rPr>
                <w:rFonts w:asciiTheme="minorBidi" w:hAnsiTheme="minorBidi" w:cstheme="minorBidi"/>
                <w:bCs w:val="0"/>
              </w:rPr>
              <w:t>Data relevant to the ITB</w:t>
            </w:r>
          </w:p>
        </w:tc>
      </w:tr>
      <w:tr w:rsidR="00801347" w:rsidRPr="00A520A6" w14:paraId="37D82787" w14:textId="77777777" w:rsidTr="00C86241">
        <w:trPr>
          <w:trHeight w:val="2666"/>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07BC0618" w14:textId="39075C85" w:rsidR="00801347" w:rsidRPr="00C11C2A" w:rsidRDefault="00801347" w:rsidP="002E58D5">
            <w:pPr>
              <w:pStyle w:val="TableParagraph"/>
              <w:tabs>
                <w:tab w:val="left" w:pos="0"/>
              </w:tabs>
              <w:spacing w:before="120"/>
              <w:ind w:right="57"/>
              <w:rPr>
                <w:rFonts w:asciiTheme="minorBidi" w:hAnsiTheme="minorBidi" w:cstheme="minorBidi"/>
                <w:bCs w:val="0"/>
                <w:sz w:val="24"/>
                <w:szCs w:val="24"/>
              </w:rPr>
            </w:pPr>
            <w:r w:rsidRPr="00C11C2A">
              <w:rPr>
                <w:rFonts w:asciiTheme="minorBidi" w:hAnsiTheme="minorBidi" w:cstheme="minorBidi"/>
                <w:bCs w:val="0"/>
              </w:rPr>
              <w:t>1.1</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hemeFill="accent1" w:themeFillTint="33"/>
          </w:tcPr>
          <w:p w14:paraId="28384C0E" w14:textId="624767BB" w:rsidR="00F42612" w:rsidRPr="00F42612" w:rsidRDefault="00C11C2A" w:rsidP="00F42612">
            <w:pPr>
              <w:pStyle w:val="TableParagraph"/>
              <w:tabs>
                <w:tab w:val="left" w:pos="0"/>
              </w:tabs>
              <w:spacing w:before="120"/>
              <w:ind w:right="57"/>
              <w:rPr>
                <w:rFonts w:asciiTheme="minorBidi" w:hAnsiTheme="minorBidi" w:cstheme="minorBidi"/>
                <w:b w:val="0"/>
                <w:bCs w:val="0"/>
              </w:rPr>
            </w:pPr>
            <w:r>
              <w:rPr>
                <w:rFonts w:asciiTheme="minorBidi" w:hAnsiTheme="minorBidi" w:cstheme="minorBidi"/>
                <w:b w:val="0"/>
                <w:bCs w:val="0"/>
              </w:rPr>
              <w:t>The e</w:t>
            </w:r>
            <w:r w:rsidR="00F42612" w:rsidRPr="00F42612">
              <w:rPr>
                <w:rFonts w:asciiTheme="minorBidi" w:hAnsiTheme="minorBidi" w:cstheme="minorBidi"/>
                <w:b w:val="0"/>
                <w:bCs w:val="0"/>
              </w:rPr>
              <w:t xml:space="preserve">mployer is:  </w:t>
            </w:r>
            <w:r w:rsidR="00F42612">
              <w:rPr>
                <w:rFonts w:asciiTheme="minorBidi" w:hAnsiTheme="minorBidi" w:cstheme="minorBidi"/>
                <w:b w:val="0"/>
                <w:bCs w:val="0"/>
                <w:u w:val="single"/>
              </w:rPr>
              <w:tab/>
            </w:r>
            <w:r w:rsidR="00F42612">
              <w:rPr>
                <w:rFonts w:asciiTheme="minorBidi" w:hAnsiTheme="minorBidi" w:cstheme="minorBidi"/>
                <w:b w:val="0"/>
                <w:bCs w:val="0"/>
                <w:u w:val="single"/>
              </w:rPr>
              <w:tab/>
            </w:r>
            <w:r w:rsidR="00F42612">
              <w:rPr>
                <w:rFonts w:asciiTheme="minorBidi" w:hAnsiTheme="minorBidi" w:cstheme="minorBidi"/>
                <w:b w:val="0"/>
                <w:bCs w:val="0"/>
                <w:u w:val="single"/>
              </w:rPr>
              <w:tab/>
            </w:r>
            <w:r w:rsidR="00F42612">
              <w:rPr>
                <w:rFonts w:asciiTheme="minorBidi" w:hAnsiTheme="minorBidi" w:cstheme="minorBidi"/>
                <w:b w:val="0"/>
                <w:bCs w:val="0"/>
                <w:u w:val="single"/>
              </w:rPr>
              <w:tab/>
            </w:r>
            <w:r w:rsidR="00F42612">
              <w:rPr>
                <w:rFonts w:asciiTheme="minorBidi" w:hAnsiTheme="minorBidi" w:cstheme="minorBidi"/>
                <w:b w:val="0"/>
                <w:bCs w:val="0"/>
                <w:u w:val="single"/>
              </w:rPr>
              <w:tab/>
            </w:r>
            <w:r w:rsidR="00F42612">
              <w:rPr>
                <w:rFonts w:asciiTheme="minorBidi" w:hAnsiTheme="minorBidi" w:cstheme="minorBidi"/>
                <w:b w:val="0"/>
                <w:bCs w:val="0"/>
                <w:u w:val="single"/>
              </w:rPr>
              <w:tab/>
            </w:r>
            <w:r w:rsidR="00F42612">
              <w:rPr>
                <w:rFonts w:asciiTheme="minorBidi" w:hAnsiTheme="minorBidi" w:cstheme="minorBidi"/>
                <w:b w:val="0"/>
                <w:bCs w:val="0"/>
                <w:u w:val="single"/>
              </w:rPr>
              <w:tab/>
            </w:r>
          </w:p>
          <w:p w14:paraId="0E5760AA" w14:textId="12B16637" w:rsidR="00F42612" w:rsidRDefault="00C11C2A" w:rsidP="00C11C2A">
            <w:pPr>
              <w:pStyle w:val="TableParagraph"/>
              <w:tabs>
                <w:tab w:val="left" w:pos="0"/>
              </w:tabs>
              <w:spacing w:before="120" w:after="120" w:line="360" w:lineRule="auto"/>
              <w:ind w:right="57"/>
              <w:rPr>
                <w:rFonts w:asciiTheme="minorBidi" w:hAnsiTheme="minorBidi" w:cstheme="minorBidi"/>
                <w:b w:val="0"/>
                <w:bCs w:val="0"/>
              </w:rPr>
            </w:pPr>
            <w:r>
              <w:rPr>
                <w:rFonts w:asciiTheme="minorBidi" w:hAnsiTheme="minorBidi" w:cstheme="minorBidi"/>
                <w:b w:val="0"/>
                <w:bCs w:val="0"/>
              </w:rPr>
              <w:t>The w</w:t>
            </w:r>
            <w:r w:rsidR="00F42612" w:rsidRPr="00F42612">
              <w:rPr>
                <w:rFonts w:asciiTheme="minorBidi" w:hAnsiTheme="minorBidi" w:cstheme="minorBidi"/>
                <w:b w:val="0"/>
                <w:bCs w:val="0"/>
              </w:rPr>
              <w:t xml:space="preserve">orks consist of: </w:t>
            </w:r>
            <w:r w:rsidR="00F42612">
              <w:rPr>
                <w:rFonts w:asciiTheme="minorBidi" w:hAnsiTheme="minorBidi" w:cstheme="minorBidi"/>
                <w:b w:val="0"/>
                <w:bCs w:val="0"/>
                <w:u w:val="single"/>
              </w:rPr>
              <w:tab/>
            </w:r>
            <w:r w:rsidR="00F42612">
              <w:rPr>
                <w:rFonts w:asciiTheme="minorBidi" w:hAnsiTheme="minorBidi" w:cstheme="minorBidi"/>
                <w:b w:val="0"/>
                <w:bCs w:val="0"/>
                <w:u w:val="single"/>
              </w:rPr>
              <w:tab/>
            </w:r>
            <w:r w:rsidR="00F42612">
              <w:rPr>
                <w:rFonts w:asciiTheme="minorBidi" w:hAnsiTheme="minorBidi" w:cstheme="minorBidi"/>
                <w:b w:val="0"/>
                <w:bCs w:val="0"/>
                <w:u w:val="single"/>
              </w:rPr>
              <w:tab/>
            </w:r>
            <w:r w:rsidR="00F42612">
              <w:rPr>
                <w:rFonts w:asciiTheme="minorBidi" w:hAnsiTheme="minorBidi" w:cstheme="minorBidi"/>
                <w:b w:val="0"/>
                <w:bCs w:val="0"/>
                <w:u w:val="single"/>
              </w:rPr>
              <w:tab/>
            </w:r>
            <w:r w:rsidR="00F42612">
              <w:rPr>
                <w:rFonts w:asciiTheme="minorBidi" w:hAnsiTheme="minorBidi" w:cstheme="minorBidi"/>
                <w:b w:val="0"/>
                <w:bCs w:val="0"/>
                <w:u w:val="single"/>
              </w:rPr>
              <w:tab/>
            </w:r>
            <w:r w:rsidR="00F42612">
              <w:rPr>
                <w:rFonts w:asciiTheme="minorBidi" w:hAnsiTheme="minorBidi" w:cstheme="minorBidi"/>
                <w:b w:val="0"/>
                <w:bCs w:val="0"/>
                <w:u w:val="single"/>
              </w:rPr>
              <w:tab/>
            </w:r>
            <w:r w:rsidR="00F42612">
              <w:rPr>
                <w:rFonts w:asciiTheme="minorBidi" w:hAnsiTheme="minorBidi" w:cstheme="minorBidi"/>
                <w:b w:val="0"/>
                <w:bCs w:val="0"/>
                <w:u w:val="single"/>
              </w:rPr>
              <w:tab/>
            </w:r>
            <w:r w:rsidR="00F42612">
              <w:rPr>
                <w:rFonts w:asciiTheme="minorBidi" w:hAnsiTheme="minorBidi" w:cstheme="minorBidi"/>
                <w:b w:val="0"/>
                <w:bCs w:val="0"/>
                <w:u w:val="single"/>
              </w:rPr>
              <w:tab/>
            </w:r>
            <w:r w:rsidR="00F42612">
              <w:rPr>
                <w:rFonts w:asciiTheme="minorBidi" w:hAnsiTheme="minorBidi" w:cstheme="minorBidi"/>
                <w:b w:val="0"/>
                <w:bCs w:val="0"/>
                <w:u w:val="single"/>
              </w:rPr>
              <w:tab/>
            </w:r>
            <w:r w:rsidR="00F42612">
              <w:rPr>
                <w:rFonts w:asciiTheme="minorBidi" w:hAnsiTheme="minorBidi" w:cstheme="minorBidi"/>
                <w:b w:val="0"/>
                <w:bCs w:val="0"/>
                <w:u w:val="single"/>
              </w:rPr>
              <w:tab/>
            </w:r>
            <w:r w:rsidR="00F42612">
              <w:rPr>
                <w:rFonts w:asciiTheme="minorBidi" w:hAnsiTheme="minorBidi" w:cstheme="minorBidi"/>
                <w:b w:val="0"/>
                <w:bCs w:val="0"/>
                <w:u w:val="single"/>
              </w:rPr>
              <w:tab/>
            </w:r>
            <w:r w:rsidR="00F42612">
              <w:rPr>
                <w:rFonts w:asciiTheme="minorBidi" w:hAnsiTheme="minorBidi" w:cstheme="minorBidi"/>
                <w:b w:val="0"/>
                <w:bCs w:val="0"/>
                <w:u w:val="single"/>
              </w:rPr>
              <w:tab/>
            </w:r>
            <w:r w:rsidR="00F42612">
              <w:rPr>
                <w:rFonts w:asciiTheme="minorBidi" w:hAnsiTheme="minorBidi" w:cstheme="minorBidi"/>
                <w:b w:val="0"/>
                <w:bCs w:val="0"/>
                <w:u w:val="single"/>
              </w:rPr>
              <w:tab/>
            </w:r>
            <w:r w:rsidR="00F42612">
              <w:rPr>
                <w:rFonts w:asciiTheme="minorBidi" w:hAnsiTheme="minorBidi" w:cstheme="minorBidi"/>
                <w:b w:val="0"/>
                <w:bCs w:val="0"/>
                <w:u w:val="single"/>
              </w:rPr>
              <w:tab/>
            </w:r>
            <w:r w:rsidR="00F42612">
              <w:rPr>
                <w:rFonts w:asciiTheme="minorBidi" w:hAnsiTheme="minorBidi" w:cstheme="minorBidi"/>
                <w:b w:val="0"/>
                <w:bCs w:val="0"/>
                <w:u w:val="single"/>
              </w:rPr>
              <w:tab/>
            </w:r>
            <w:r w:rsidR="00F42612">
              <w:rPr>
                <w:rFonts w:asciiTheme="minorBidi" w:hAnsiTheme="minorBidi" w:cstheme="minorBidi"/>
                <w:b w:val="0"/>
                <w:bCs w:val="0"/>
                <w:u w:val="single"/>
              </w:rPr>
              <w:tab/>
            </w:r>
            <w:r w:rsidR="00F42612">
              <w:rPr>
                <w:rFonts w:asciiTheme="minorBidi" w:hAnsiTheme="minorBidi" w:cstheme="minorBidi"/>
                <w:b w:val="0"/>
                <w:bCs w:val="0"/>
                <w:u w:val="single"/>
              </w:rPr>
              <w:tab/>
            </w:r>
            <w:r w:rsidR="00F42612">
              <w:rPr>
                <w:rFonts w:asciiTheme="minorBidi" w:hAnsiTheme="minorBidi" w:cstheme="minorBidi"/>
                <w:b w:val="0"/>
                <w:bCs w:val="0"/>
                <w:u w:val="single"/>
              </w:rPr>
              <w:tab/>
            </w:r>
            <w:r w:rsidR="00F42612">
              <w:rPr>
                <w:rFonts w:asciiTheme="minorBidi" w:hAnsiTheme="minorBidi" w:cstheme="minorBidi"/>
                <w:b w:val="0"/>
                <w:bCs w:val="0"/>
                <w:u w:val="single"/>
              </w:rPr>
              <w:tab/>
            </w:r>
            <w:r w:rsidR="00F42612">
              <w:rPr>
                <w:rFonts w:asciiTheme="minorBidi" w:hAnsiTheme="minorBidi" w:cstheme="minorBidi"/>
                <w:b w:val="0"/>
                <w:bCs w:val="0"/>
                <w:u w:val="single"/>
              </w:rPr>
              <w:tab/>
            </w:r>
            <w:r w:rsidR="00F42612">
              <w:rPr>
                <w:rFonts w:asciiTheme="minorBidi" w:hAnsiTheme="minorBidi" w:cstheme="minorBidi"/>
                <w:b w:val="0"/>
                <w:bCs w:val="0"/>
                <w:u w:val="single"/>
              </w:rPr>
              <w:tab/>
            </w:r>
            <w:r w:rsidR="00F42612">
              <w:rPr>
                <w:rFonts w:asciiTheme="minorBidi" w:hAnsiTheme="minorBidi" w:cstheme="minorBidi"/>
                <w:b w:val="0"/>
                <w:bCs w:val="0"/>
                <w:u w:val="single"/>
              </w:rPr>
              <w:tab/>
            </w:r>
            <w:r w:rsidR="00F42612">
              <w:rPr>
                <w:rFonts w:asciiTheme="minorBidi" w:hAnsiTheme="minorBidi" w:cstheme="minorBidi"/>
                <w:b w:val="0"/>
                <w:bCs w:val="0"/>
                <w:u w:val="single"/>
              </w:rPr>
              <w:tab/>
            </w:r>
            <w:r w:rsidR="00F42612">
              <w:rPr>
                <w:rFonts w:asciiTheme="minorBidi" w:hAnsiTheme="minorBidi" w:cstheme="minorBidi"/>
                <w:b w:val="0"/>
                <w:bCs w:val="0"/>
                <w:u w:val="single"/>
              </w:rPr>
              <w:tab/>
            </w:r>
          </w:p>
          <w:p w14:paraId="12142B71" w14:textId="5A06A4CD" w:rsidR="00F42612" w:rsidRPr="00F42612" w:rsidRDefault="00F42612" w:rsidP="00F42612">
            <w:pPr>
              <w:pStyle w:val="TableParagraph"/>
              <w:tabs>
                <w:tab w:val="left" w:pos="0"/>
              </w:tabs>
              <w:spacing w:before="120"/>
              <w:ind w:right="57"/>
              <w:rPr>
                <w:rFonts w:asciiTheme="minorBidi" w:hAnsiTheme="minorBidi" w:cstheme="minorBidi"/>
                <w:b w:val="0"/>
                <w:bCs w:val="0"/>
              </w:rPr>
            </w:pPr>
            <w:r w:rsidRPr="00F42612">
              <w:rPr>
                <w:rFonts w:asciiTheme="minorBidi" w:hAnsiTheme="minorBidi" w:cstheme="minorBidi"/>
                <w:b w:val="0"/>
                <w:bCs w:val="0"/>
              </w:rPr>
              <w:t>The name an</w:t>
            </w:r>
            <w:r w:rsidR="00C11C2A">
              <w:rPr>
                <w:rFonts w:asciiTheme="minorBidi" w:hAnsiTheme="minorBidi" w:cstheme="minorBidi"/>
                <w:b w:val="0"/>
                <w:bCs w:val="0"/>
              </w:rPr>
              <w:t>d identification number of the c</w:t>
            </w:r>
            <w:r w:rsidRPr="00F42612">
              <w:rPr>
                <w:rFonts w:asciiTheme="minorBidi" w:hAnsiTheme="minorBidi" w:cstheme="minorBidi"/>
                <w:b w:val="0"/>
                <w:bCs w:val="0"/>
              </w:rPr>
              <w:t xml:space="preserve">ontract is: </w:t>
            </w:r>
            <w:r w:rsidRPr="00F42612">
              <w:rPr>
                <w:rFonts w:asciiTheme="minorBidi" w:hAnsiTheme="minorBidi" w:cstheme="minorBidi"/>
                <w:b w:val="0"/>
                <w:bCs w:val="0"/>
              </w:rPr>
              <w:tab/>
            </w:r>
            <w:r w:rsidRPr="00F42612">
              <w:rPr>
                <w:rFonts w:asciiTheme="minorBidi" w:hAnsiTheme="minorBidi" w:cstheme="minorBidi"/>
                <w:b w:val="0"/>
                <w:bCs w:val="0"/>
              </w:rPr>
              <w:tab/>
            </w:r>
            <w:r w:rsidRPr="00F42612">
              <w:rPr>
                <w:rFonts w:asciiTheme="minorBidi" w:hAnsiTheme="minorBidi" w:cstheme="minorBidi"/>
                <w:b w:val="0"/>
                <w:bCs w:val="0"/>
              </w:rPr>
              <w:tab/>
            </w:r>
            <w:r w:rsidRPr="00F42612">
              <w:rPr>
                <w:rFonts w:asciiTheme="minorBidi" w:hAnsiTheme="minorBidi" w:cstheme="minorBidi"/>
                <w:b w:val="0"/>
                <w:bCs w:val="0"/>
              </w:rPr>
              <w:tab/>
            </w:r>
          </w:p>
          <w:p w14:paraId="534276E6" w14:textId="0101C6A3" w:rsidR="00801347" w:rsidRPr="00A026B7" w:rsidRDefault="00F42612" w:rsidP="00F42612">
            <w:pPr>
              <w:pStyle w:val="TableParagraph"/>
              <w:tabs>
                <w:tab w:val="left" w:pos="0"/>
              </w:tabs>
              <w:spacing w:before="120"/>
              <w:ind w:right="57"/>
              <w:rPr>
                <w:rFonts w:asciiTheme="minorBidi" w:hAnsiTheme="minorBidi" w:cstheme="minorBidi"/>
                <w:b w:val="0"/>
                <w:bCs w:val="0"/>
              </w:rPr>
            </w:pPr>
            <w:r w:rsidRPr="00F42612">
              <w:rPr>
                <w:rFonts w:asciiTheme="minorBidi" w:hAnsiTheme="minorBidi" w:cstheme="minorBidi"/>
                <w:b w:val="0"/>
                <w:bCs w:val="0"/>
                <w:i/>
                <w:iCs/>
                <w:color w:val="FF0000"/>
              </w:rPr>
              <w:t>[insert name and number as i</w:t>
            </w:r>
            <w:r w:rsidR="00C74751">
              <w:rPr>
                <w:rFonts w:asciiTheme="minorBidi" w:hAnsiTheme="minorBidi" w:cstheme="minorBidi"/>
                <w:b w:val="0"/>
                <w:bCs w:val="0"/>
                <w:i/>
                <w:iCs/>
                <w:color w:val="FF0000"/>
              </w:rPr>
              <w:t>ndicated in the Invitation for b</w:t>
            </w:r>
            <w:r w:rsidRPr="00F42612">
              <w:rPr>
                <w:rFonts w:asciiTheme="minorBidi" w:hAnsiTheme="minorBidi" w:cstheme="minorBidi"/>
                <w:b w:val="0"/>
                <w:bCs w:val="0"/>
                <w:i/>
                <w:iCs/>
                <w:color w:val="FF0000"/>
              </w:rPr>
              <w:t>ids, if any)]</w:t>
            </w:r>
            <w:r w:rsidRPr="00F42612">
              <w:rPr>
                <w:rFonts w:asciiTheme="minorBidi" w:hAnsiTheme="minorBidi" w:cstheme="minorBidi"/>
                <w:b w:val="0"/>
                <w:bCs w:val="0"/>
              </w:rPr>
              <w:t>.</w:t>
            </w:r>
          </w:p>
        </w:tc>
      </w:tr>
      <w:tr w:rsidR="00801347" w:rsidRPr="00A520A6" w14:paraId="445F2B48" w14:textId="77777777" w:rsidTr="00C86241">
        <w:trPr>
          <w:trHeight w:val="719"/>
        </w:trPr>
        <w:tc>
          <w:tcPr>
            <w:cnfStyle w:val="001000000000" w:firstRow="0" w:lastRow="0" w:firstColumn="1" w:lastColumn="0" w:oddVBand="0" w:evenVBand="0" w:oddHBand="0" w:evenHBand="0" w:firstRowFirstColumn="0" w:firstRowLastColumn="0" w:lastRowFirstColumn="0" w:lastRowLastColumn="0"/>
            <w:tcW w:w="2689" w:type="dxa"/>
          </w:tcPr>
          <w:p w14:paraId="7A7134F0" w14:textId="23791E21" w:rsidR="00801347" w:rsidRPr="00C11C2A" w:rsidRDefault="00C11C2A" w:rsidP="002E58D5">
            <w:pPr>
              <w:pStyle w:val="TableParagraph"/>
              <w:tabs>
                <w:tab w:val="left" w:pos="0"/>
              </w:tabs>
              <w:spacing w:before="120"/>
              <w:ind w:right="57"/>
              <w:rPr>
                <w:rFonts w:asciiTheme="minorBidi" w:hAnsiTheme="minorBidi" w:cstheme="minorBidi"/>
                <w:bCs w:val="0"/>
              </w:rPr>
            </w:pPr>
            <w:r w:rsidRPr="00C11C2A">
              <w:rPr>
                <w:rFonts w:asciiTheme="minorBidi" w:hAnsiTheme="minorBidi" w:cstheme="minorBidi"/>
                <w:bCs w:val="0"/>
              </w:rPr>
              <w:t>7</w:t>
            </w:r>
            <w:r w:rsidR="00801347" w:rsidRPr="00C11C2A">
              <w:rPr>
                <w:rFonts w:asciiTheme="minorBidi" w:hAnsiTheme="minorBidi" w:cstheme="minorBidi"/>
                <w:bCs w:val="0"/>
              </w:rPr>
              <w:t>.1</w:t>
            </w:r>
          </w:p>
        </w:tc>
        <w:tc>
          <w:tcPr>
            <w:cnfStyle w:val="000100000000" w:firstRow="0" w:lastRow="0" w:firstColumn="0" w:lastColumn="1" w:oddVBand="0" w:evenVBand="0" w:oddHBand="0" w:evenHBand="0" w:firstRowFirstColumn="0" w:firstRowLastColumn="0" w:lastRowFirstColumn="0" w:lastRowLastColumn="0"/>
            <w:tcW w:w="7229" w:type="dxa"/>
          </w:tcPr>
          <w:p w14:paraId="6408E5A7" w14:textId="1B32C325" w:rsidR="00801347" w:rsidRPr="00A026B7" w:rsidRDefault="00C11C2A" w:rsidP="002E58D5">
            <w:pPr>
              <w:pStyle w:val="TableParagraph"/>
              <w:tabs>
                <w:tab w:val="left" w:pos="0"/>
              </w:tabs>
              <w:spacing w:before="120"/>
              <w:ind w:right="57"/>
              <w:rPr>
                <w:rFonts w:asciiTheme="minorBidi" w:hAnsiTheme="minorBidi" w:cstheme="minorBidi"/>
                <w:b w:val="0"/>
                <w:bCs w:val="0"/>
              </w:rPr>
            </w:pPr>
            <w:r>
              <w:rPr>
                <w:rFonts w:asciiTheme="minorBidi" w:hAnsiTheme="minorBidi" w:cstheme="minorBidi"/>
                <w:b w:val="0"/>
                <w:bCs w:val="0"/>
              </w:rPr>
              <w:t>Eligible b</w:t>
            </w:r>
            <w:r w:rsidRPr="00C11C2A">
              <w:rPr>
                <w:rFonts w:asciiTheme="minorBidi" w:hAnsiTheme="minorBidi" w:cstheme="minorBidi"/>
                <w:b w:val="0"/>
                <w:bCs w:val="0"/>
              </w:rPr>
              <w:t xml:space="preserve">idders are </w:t>
            </w:r>
            <w:r w:rsidRPr="00C11C2A">
              <w:rPr>
                <w:rFonts w:asciiTheme="minorBidi" w:hAnsiTheme="minorBidi" w:cstheme="minorBidi"/>
                <w:b w:val="0"/>
                <w:bCs w:val="0"/>
                <w:i/>
                <w:iCs/>
                <w:color w:val="FF0000"/>
              </w:rPr>
              <w:t>[insert here information about required contractor's classification and any other requirements or limitation]</w:t>
            </w:r>
          </w:p>
        </w:tc>
      </w:tr>
      <w:tr w:rsidR="00C11C2A" w:rsidRPr="00A520A6" w14:paraId="63782F5B" w14:textId="77777777" w:rsidTr="00C86241">
        <w:trPr>
          <w:trHeight w:val="402"/>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0A49F468" w14:textId="78BBEC3D" w:rsidR="00C11C2A" w:rsidRPr="00C11C2A" w:rsidRDefault="00C11C2A" w:rsidP="002E58D5">
            <w:pPr>
              <w:pStyle w:val="TableParagraph"/>
              <w:tabs>
                <w:tab w:val="left" w:pos="0"/>
              </w:tabs>
              <w:spacing w:before="120"/>
              <w:ind w:right="57"/>
              <w:rPr>
                <w:rFonts w:asciiTheme="minorBidi" w:hAnsiTheme="minorBidi" w:cstheme="minorBidi"/>
                <w:bCs w:val="0"/>
              </w:rPr>
            </w:pPr>
            <w:r w:rsidRPr="00C11C2A">
              <w:rPr>
                <w:rFonts w:asciiTheme="minorBidi" w:hAnsiTheme="minorBidi" w:cstheme="minorBidi"/>
                <w:bCs w:val="0"/>
              </w:rPr>
              <w:t>8.2(a)</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hemeFill="accent1" w:themeFillTint="33"/>
          </w:tcPr>
          <w:p w14:paraId="523201B4" w14:textId="78084123" w:rsidR="00C11C2A" w:rsidRPr="00C11C2A" w:rsidRDefault="00C11C2A" w:rsidP="00C11C2A">
            <w:pPr>
              <w:pStyle w:val="TableParagraph"/>
              <w:tabs>
                <w:tab w:val="left" w:pos="0"/>
              </w:tabs>
              <w:spacing w:before="120"/>
              <w:ind w:right="57"/>
              <w:rPr>
                <w:rFonts w:asciiTheme="minorBidi" w:hAnsiTheme="minorBidi" w:cstheme="minorBidi"/>
                <w:b w:val="0"/>
                <w:bCs w:val="0"/>
              </w:rPr>
            </w:pPr>
            <w:r w:rsidRPr="00C11C2A">
              <w:rPr>
                <w:rFonts w:asciiTheme="minorBidi" w:hAnsiTheme="minorBidi" w:cstheme="minorBidi"/>
                <w:b w:val="0"/>
                <w:bCs w:val="0"/>
              </w:rPr>
              <w:t>The minimum required annual volume of constr</w:t>
            </w:r>
            <w:r>
              <w:rPr>
                <w:rFonts w:asciiTheme="minorBidi" w:hAnsiTheme="minorBidi" w:cstheme="minorBidi"/>
                <w:b w:val="0"/>
                <w:bCs w:val="0"/>
              </w:rPr>
              <w:t>uction work for the successful b</w:t>
            </w:r>
            <w:r w:rsidRPr="00C11C2A">
              <w:rPr>
                <w:rFonts w:asciiTheme="minorBidi" w:hAnsiTheme="minorBidi" w:cstheme="minorBidi"/>
                <w:b w:val="0"/>
                <w:bCs w:val="0"/>
              </w:rPr>
              <w:t>idder in any of the last two years shall be</w:t>
            </w:r>
            <w:r>
              <w:rPr>
                <w:rFonts w:asciiTheme="minorBidi" w:hAnsiTheme="minorBidi" w:cstheme="minorBidi"/>
                <w:b w:val="0"/>
                <w:bCs w:val="0"/>
              </w:rPr>
              <w:t xml:space="preserve"> </w:t>
            </w:r>
            <w:r w:rsidRPr="00C11C2A">
              <w:rPr>
                <w:rFonts w:asciiTheme="minorBidi" w:hAnsiTheme="minorBidi" w:cstheme="minorBidi"/>
                <w:b w:val="0"/>
                <w:bCs w:val="0"/>
                <w:i/>
                <w:iCs/>
                <w:color w:val="FF0000"/>
              </w:rPr>
              <w:t>[insert amount figures and words ]</w:t>
            </w:r>
            <w:r w:rsidRPr="00C11C2A">
              <w:rPr>
                <w:rFonts w:asciiTheme="minorBidi" w:hAnsiTheme="minorBidi" w:cstheme="minorBidi"/>
                <w:b w:val="0"/>
                <w:bCs w:val="0"/>
              </w:rPr>
              <w:t>.</w:t>
            </w:r>
          </w:p>
        </w:tc>
      </w:tr>
      <w:tr w:rsidR="00C11C2A" w:rsidRPr="00A520A6" w14:paraId="35B3F241" w14:textId="77777777" w:rsidTr="00C86241">
        <w:trPr>
          <w:trHeight w:val="402"/>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3F65D4D3" w14:textId="7F87CBD5" w:rsidR="00C11C2A" w:rsidRPr="00C11C2A" w:rsidRDefault="00C11C2A" w:rsidP="002E58D5">
            <w:pPr>
              <w:pStyle w:val="TableParagraph"/>
              <w:tabs>
                <w:tab w:val="left" w:pos="0"/>
              </w:tabs>
              <w:spacing w:before="120"/>
              <w:ind w:right="57"/>
              <w:rPr>
                <w:rFonts w:asciiTheme="minorBidi" w:hAnsiTheme="minorBidi" w:cstheme="minorBidi"/>
                <w:bCs w:val="0"/>
              </w:rPr>
            </w:pPr>
            <w:r>
              <w:rPr>
                <w:rFonts w:asciiTheme="minorBidi" w:hAnsiTheme="minorBidi" w:cstheme="minorBidi"/>
                <w:bCs w:val="0"/>
              </w:rPr>
              <w:t>8.2(c)</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FFFFFF" w:themeFill="background1"/>
          </w:tcPr>
          <w:p w14:paraId="7BD985B4" w14:textId="0C151A6E" w:rsidR="00C11C2A" w:rsidRPr="00C11C2A" w:rsidRDefault="00C11C2A" w:rsidP="00C11C2A">
            <w:pPr>
              <w:pStyle w:val="TableParagraph"/>
              <w:tabs>
                <w:tab w:val="left" w:pos="0"/>
              </w:tabs>
              <w:spacing w:before="120"/>
              <w:ind w:right="57"/>
              <w:rPr>
                <w:rFonts w:asciiTheme="minorBidi" w:hAnsiTheme="minorBidi" w:cstheme="minorBidi"/>
                <w:b w:val="0"/>
                <w:bCs w:val="0"/>
              </w:rPr>
            </w:pPr>
            <w:r w:rsidRPr="00C11C2A">
              <w:rPr>
                <w:rFonts w:asciiTheme="minorBidi" w:hAnsiTheme="minorBidi" w:cstheme="minorBidi"/>
                <w:b w:val="0"/>
                <w:bCs w:val="0"/>
              </w:rPr>
              <w:t>The essential equipmen</w:t>
            </w:r>
            <w:r>
              <w:rPr>
                <w:rFonts w:asciiTheme="minorBidi" w:hAnsiTheme="minorBidi" w:cstheme="minorBidi"/>
                <w:b w:val="0"/>
                <w:bCs w:val="0"/>
              </w:rPr>
              <w:t>t to be made available for the contract by the successful b</w:t>
            </w:r>
            <w:r w:rsidRPr="00C11C2A">
              <w:rPr>
                <w:rFonts w:asciiTheme="minorBidi" w:hAnsiTheme="minorBidi" w:cstheme="minorBidi"/>
                <w:b w:val="0"/>
                <w:bCs w:val="0"/>
              </w:rPr>
              <w:t>idder shall be</w:t>
            </w:r>
          </w:p>
          <w:p w14:paraId="62EB3C5B" w14:textId="77777777" w:rsidR="00C11C2A" w:rsidRPr="00C11C2A" w:rsidRDefault="00C11C2A" w:rsidP="00C11C2A">
            <w:pPr>
              <w:pStyle w:val="TableParagraph"/>
              <w:tabs>
                <w:tab w:val="left" w:pos="0"/>
              </w:tabs>
              <w:spacing w:before="120"/>
              <w:ind w:right="57"/>
              <w:rPr>
                <w:rFonts w:asciiTheme="minorBidi" w:hAnsiTheme="minorBidi" w:cstheme="minorBidi"/>
                <w:b w:val="0"/>
                <w:bCs w:val="0"/>
              </w:rPr>
            </w:pPr>
          </w:p>
          <w:p w14:paraId="40A28422" w14:textId="09BE0A83" w:rsidR="00C11C2A" w:rsidRPr="00C11C2A" w:rsidRDefault="00C11C2A" w:rsidP="00C11C2A">
            <w:pPr>
              <w:pStyle w:val="TableParagraph"/>
              <w:tabs>
                <w:tab w:val="left" w:pos="0"/>
              </w:tabs>
              <w:spacing w:before="120"/>
              <w:ind w:right="57"/>
              <w:rPr>
                <w:rFonts w:asciiTheme="minorBidi" w:hAnsiTheme="minorBidi" w:cstheme="minorBidi"/>
                <w:b w:val="0"/>
                <w:bCs w:val="0"/>
                <w:i/>
                <w:iCs/>
              </w:rPr>
            </w:pPr>
            <w:r w:rsidRPr="00C11C2A">
              <w:rPr>
                <w:rFonts w:asciiTheme="minorBidi" w:hAnsiTheme="minorBidi" w:cstheme="minorBidi"/>
                <w:b w:val="0"/>
                <w:bCs w:val="0"/>
                <w:i/>
                <w:iCs/>
                <w:color w:val="FF0000"/>
              </w:rPr>
              <w:t xml:space="preserve">[insert list of critical equipment that the contractor must have access to. Detailed requirements about production capacity and the year of manufacture of such construction equipment </w:t>
            </w:r>
            <w:r w:rsidR="002D4F0C">
              <w:rPr>
                <w:rFonts w:asciiTheme="minorBidi" w:hAnsiTheme="minorBidi" w:cstheme="minorBidi"/>
                <w:b w:val="0"/>
                <w:bCs w:val="0"/>
                <w:i/>
                <w:iCs/>
                <w:color w:val="FF0000"/>
              </w:rPr>
              <w:t xml:space="preserve">is presented in </w:t>
            </w:r>
            <w:r w:rsidR="001F10C8">
              <w:rPr>
                <w:rFonts w:asciiTheme="minorBidi" w:hAnsiTheme="minorBidi" w:cstheme="minorBidi"/>
                <w:b w:val="0"/>
                <w:bCs w:val="0"/>
                <w:i/>
                <w:iCs/>
                <w:color w:val="FF0000"/>
              </w:rPr>
              <w:t>S</w:t>
            </w:r>
            <w:r w:rsidRPr="00C11C2A">
              <w:rPr>
                <w:rFonts w:asciiTheme="minorBidi" w:hAnsiTheme="minorBidi" w:cstheme="minorBidi"/>
                <w:b w:val="0"/>
                <w:bCs w:val="0"/>
                <w:i/>
                <w:iCs/>
                <w:color w:val="FF0000"/>
              </w:rPr>
              <w:t>ection IV- Qualification and Evaluation]</w:t>
            </w:r>
          </w:p>
        </w:tc>
      </w:tr>
      <w:tr w:rsidR="00C11C2A" w:rsidRPr="00A520A6" w14:paraId="2448DCFD" w14:textId="77777777" w:rsidTr="00C86241">
        <w:trPr>
          <w:trHeight w:val="402"/>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6CC83F5B" w14:textId="74B5E6C3" w:rsidR="00C11C2A" w:rsidRDefault="00C11C2A" w:rsidP="002E58D5">
            <w:pPr>
              <w:pStyle w:val="TableParagraph"/>
              <w:tabs>
                <w:tab w:val="left" w:pos="0"/>
              </w:tabs>
              <w:spacing w:before="120"/>
              <w:ind w:right="57"/>
              <w:rPr>
                <w:rFonts w:asciiTheme="minorBidi" w:hAnsiTheme="minorBidi" w:cstheme="minorBidi"/>
                <w:bCs w:val="0"/>
              </w:rPr>
            </w:pPr>
            <w:r>
              <w:rPr>
                <w:rFonts w:asciiTheme="minorBidi" w:hAnsiTheme="minorBidi" w:cstheme="minorBidi"/>
                <w:bCs w:val="0"/>
              </w:rPr>
              <w:t>8.2(d)</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hemeFill="accent1" w:themeFillTint="33"/>
          </w:tcPr>
          <w:p w14:paraId="3DC8B6D0" w14:textId="77777777" w:rsidR="00C11C2A" w:rsidRPr="00C11C2A" w:rsidRDefault="00C11C2A" w:rsidP="00C11C2A">
            <w:pPr>
              <w:pStyle w:val="TableParagraph"/>
              <w:tabs>
                <w:tab w:val="left" w:pos="0"/>
              </w:tabs>
              <w:spacing w:before="120"/>
              <w:ind w:right="57"/>
              <w:rPr>
                <w:rFonts w:asciiTheme="minorBidi" w:hAnsiTheme="minorBidi" w:cstheme="minorBidi"/>
                <w:b w:val="0"/>
                <w:bCs w:val="0"/>
              </w:rPr>
            </w:pPr>
            <w:r w:rsidRPr="00C11C2A">
              <w:rPr>
                <w:rFonts w:asciiTheme="minorBidi" w:hAnsiTheme="minorBidi" w:cstheme="minorBidi"/>
                <w:b w:val="0"/>
                <w:bCs w:val="0"/>
              </w:rPr>
              <w:t>The key contractor staff are:</w:t>
            </w:r>
          </w:p>
          <w:p w14:paraId="581A2B45" w14:textId="5AA5E8E7" w:rsidR="00C11C2A" w:rsidRPr="00C11C2A" w:rsidRDefault="00C11C2A" w:rsidP="00C11C2A">
            <w:pPr>
              <w:pStyle w:val="TableParagraph"/>
              <w:tabs>
                <w:tab w:val="left" w:pos="0"/>
              </w:tabs>
              <w:spacing w:before="120"/>
              <w:ind w:right="57"/>
              <w:rPr>
                <w:rFonts w:asciiTheme="minorBidi" w:hAnsiTheme="minorBidi" w:cstheme="minorBidi"/>
                <w:b w:val="0"/>
                <w:bCs w:val="0"/>
                <w:i/>
                <w:iCs/>
                <w:color w:val="FF0000"/>
              </w:rPr>
            </w:pPr>
            <w:r w:rsidRPr="00C11C2A">
              <w:rPr>
                <w:rFonts w:asciiTheme="minorBidi" w:hAnsiTheme="minorBidi" w:cstheme="minorBidi"/>
                <w:b w:val="0"/>
                <w:bCs w:val="0"/>
                <w:i/>
                <w:iCs/>
                <w:color w:val="FF0000"/>
              </w:rPr>
              <w:t>[ins</w:t>
            </w:r>
            <w:r w:rsidR="002D4F0C">
              <w:rPr>
                <w:rFonts w:asciiTheme="minorBidi" w:hAnsiTheme="minorBidi" w:cstheme="minorBidi"/>
                <w:b w:val="0"/>
                <w:bCs w:val="0"/>
                <w:i/>
                <w:iCs/>
                <w:color w:val="FF0000"/>
              </w:rPr>
              <w:t>ert list of key staff that the c</w:t>
            </w:r>
            <w:r w:rsidRPr="00C11C2A">
              <w:rPr>
                <w:rFonts w:asciiTheme="minorBidi" w:hAnsiTheme="minorBidi" w:cstheme="minorBidi"/>
                <w:b w:val="0"/>
                <w:bCs w:val="0"/>
                <w:i/>
                <w:iCs/>
                <w:color w:val="FF0000"/>
              </w:rPr>
              <w:t>ontractor must have on site in case of award. Detailed requirements about years of experience and professional profile of each key</w:t>
            </w:r>
            <w:r w:rsidR="002D4F0C">
              <w:rPr>
                <w:rFonts w:asciiTheme="minorBidi" w:hAnsiTheme="minorBidi" w:cstheme="minorBidi"/>
                <w:b w:val="0"/>
                <w:bCs w:val="0"/>
                <w:i/>
                <w:iCs/>
                <w:color w:val="FF0000"/>
              </w:rPr>
              <w:t xml:space="preserve"> staff member are presented in </w:t>
            </w:r>
            <w:r w:rsidR="001F10C8">
              <w:rPr>
                <w:rFonts w:asciiTheme="minorBidi" w:hAnsiTheme="minorBidi" w:cstheme="minorBidi"/>
                <w:b w:val="0"/>
                <w:bCs w:val="0"/>
                <w:i/>
                <w:iCs/>
                <w:color w:val="FF0000"/>
              </w:rPr>
              <w:t>S</w:t>
            </w:r>
            <w:r w:rsidRPr="00C11C2A">
              <w:rPr>
                <w:rFonts w:asciiTheme="minorBidi" w:hAnsiTheme="minorBidi" w:cstheme="minorBidi"/>
                <w:b w:val="0"/>
                <w:bCs w:val="0"/>
                <w:i/>
                <w:iCs/>
                <w:color w:val="FF0000"/>
              </w:rPr>
              <w:t>ection IV- Qualification and Evaluation:</w:t>
            </w:r>
          </w:p>
          <w:p w14:paraId="7EFACA82" w14:textId="1C95F8BA" w:rsidR="00C11C2A" w:rsidRPr="00C11C2A" w:rsidRDefault="00C11C2A" w:rsidP="003929A2">
            <w:pPr>
              <w:pStyle w:val="TableParagraph"/>
              <w:numPr>
                <w:ilvl w:val="0"/>
                <w:numId w:val="50"/>
              </w:numPr>
              <w:tabs>
                <w:tab w:val="left" w:pos="0"/>
              </w:tabs>
              <w:spacing w:before="120"/>
              <w:ind w:right="57"/>
              <w:rPr>
                <w:rFonts w:asciiTheme="minorBidi" w:hAnsiTheme="minorBidi" w:cstheme="minorBidi"/>
                <w:b w:val="0"/>
                <w:bCs w:val="0"/>
                <w:i/>
                <w:iCs/>
                <w:color w:val="FF0000"/>
              </w:rPr>
            </w:pPr>
            <w:r w:rsidRPr="00C11C2A">
              <w:rPr>
                <w:rFonts w:asciiTheme="minorBidi" w:hAnsiTheme="minorBidi" w:cstheme="minorBidi"/>
                <w:b w:val="0"/>
                <w:bCs w:val="0"/>
                <w:i/>
                <w:iCs/>
                <w:color w:val="FF0000"/>
              </w:rPr>
              <w:t>Project Site Manager</w:t>
            </w:r>
          </w:p>
          <w:p w14:paraId="7637D243" w14:textId="4073A786" w:rsidR="00C11C2A" w:rsidRPr="00C11C2A" w:rsidRDefault="00C11C2A" w:rsidP="003929A2">
            <w:pPr>
              <w:pStyle w:val="TableParagraph"/>
              <w:numPr>
                <w:ilvl w:val="0"/>
                <w:numId w:val="50"/>
              </w:numPr>
              <w:tabs>
                <w:tab w:val="left" w:pos="0"/>
              </w:tabs>
              <w:spacing w:before="120"/>
              <w:ind w:right="57"/>
              <w:rPr>
                <w:rFonts w:asciiTheme="minorBidi" w:hAnsiTheme="minorBidi" w:cstheme="minorBidi"/>
                <w:b w:val="0"/>
                <w:bCs w:val="0"/>
                <w:i/>
                <w:iCs/>
                <w:color w:val="FF0000"/>
              </w:rPr>
            </w:pPr>
            <w:r w:rsidRPr="00C11C2A">
              <w:rPr>
                <w:rFonts w:asciiTheme="minorBidi" w:hAnsiTheme="minorBidi" w:cstheme="minorBidi"/>
                <w:b w:val="0"/>
                <w:bCs w:val="0"/>
                <w:i/>
                <w:iCs/>
                <w:color w:val="FF0000"/>
              </w:rPr>
              <w:t>Environmental Specialist</w:t>
            </w:r>
          </w:p>
          <w:p w14:paraId="593368D0" w14:textId="65589378" w:rsidR="00C11C2A" w:rsidRPr="00C11C2A" w:rsidRDefault="00C11C2A" w:rsidP="003929A2">
            <w:pPr>
              <w:pStyle w:val="TableParagraph"/>
              <w:numPr>
                <w:ilvl w:val="0"/>
                <w:numId w:val="50"/>
              </w:numPr>
              <w:tabs>
                <w:tab w:val="left" w:pos="0"/>
              </w:tabs>
              <w:spacing w:before="120"/>
              <w:ind w:right="57"/>
              <w:rPr>
                <w:rFonts w:asciiTheme="minorBidi" w:hAnsiTheme="minorBidi" w:cstheme="minorBidi"/>
                <w:b w:val="0"/>
                <w:bCs w:val="0"/>
              </w:rPr>
            </w:pPr>
            <w:r w:rsidRPr="00C11C2A">
              <w:rPr>
                <w:rFonts w:asciiTheme="minorBidi" w:hAnsiTheme="minorBidi" w:cstheme="minorBidi"/>
                <w:b w:val="0"/>
                <w:bCs w:val="0"/>
                <w:i/>
                <w:iCs/>
                <w:color w:val="FF0000"/>
              </w:rPr>
              <w:t>Social Specialist etc.]</w:t>
            </w:r>
          </w:p>
        </w:tc>
      </w:tr>
      <w:tr w:rsidR="00B3457D" w:rsidRPr="00A520A6" w14:paraId="12660CB7" w14:textId="77777777" w:rsidTr="00C86241">
        <w:trPr>
          <w:trHeight w:val="402"/>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37CC1E7F" w14:textId="4F2DFA99" w:rsidR="00B3457D" w:rsidRDefault="00B3457D" w:rsidP="002E58D5">
            <w:pPr>
              <w:pStyle w:val="TableParagraph"/>
              <w:tabs>
                <w:tab w:val="left" w:pos="0"/>
              </w:tabs>
              <w:spacing w:before="120"/>
              <w:ind w:right="57"/>
              <w:rPr>
                <w:rFonts w:asciiTheme="minorBidi" w:hAnsiTheme="minorBidi" w:cstheme="minorBidi"/>
                <w:bCs w:val="0"/>
              </w:rPr>
            </w:pPr>
            <w:r>
              <w:rPr>
                <w:rFonts w:asciiTheme="minorBidi" w:hAnsiTheme="minorBidi" w:cstheme="minorBidi"/>
                <w:bCs w:val="0"/>
              </w:rPr>
              <w:t>11.1</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FFFFFF" w:themeFill="background1"/>
          </w:tcPr>
          <w:p w14:paraId="14AA6E2D" w14:textId="77777777" w:rsidR="00B3457D" w:rsidRPr="00B3457D" w:rsidRDefault="00B3457D" w:rsidP="00B3457D">
            <w:pPr>
              <w:pStyle w:val="TableParagraph"/>
              <w:tabs>
                <w:tab w:val="left" w:pos="0"/>
              </w:tabs>
              <w:spacing w:before="120"/>
              <w:ind w:right="57"/>
              <w:rPr>
                <w:rFonts w:asciiTheme="minorBidi" w:hAnsiTheme="minorBidi" w:cstheme="minorBidi"/>
                <w:b w:val="0"/>
                <w:bCs w:val="0"/>
              </w:rPr>
            </w:pPr>
            <w:r w:rsidRPr="00B3457D">
              <w:rPr>
                <w:rFonts w:asciiTheme="minorBidi" w:hAnsiTheme="minorBidi" w:cstheme="minorBidi"/>
                <w:b w:val="0"/>
                <w:bCs w:val="0"/>
              </w:rPr>
              <w:t xml:space="preserve">Pre-bid meeting </w:t>
            </w:r>
            <w:r w:rsidRPr="00B3457D">
              <w:rPr>
                <w:rFonts w:asciiTheme="minorBidi" w:hAnsiTheme="minorBidi" w:cstheme="minorBidi"/>
                <w:b w:val="0"/>
                <w:bCs w:val="0"/>
                <w:i/>
                <w:iCs/>
                <w:color w:val="FF0000"/>
              </w:rPr>
              <w:t>[shall be or shall not be]</w:t>
            </w:r>
            <w:r w:rsidRPr="00B3457D">
              <w:rPr>
                <w:rFonts w:asciiTheme="minorBidi" w:hAnsiTheme="minorBidi" w:cstheme="minorBidi"/>
                <w:b w:val="0"/>
                <w:bCs w:val="0"/>
              </w:rPr>
              <w:t xml:space="preserve"> held.</w:t>
            </w:r>
          </w:p>
          <w:p w14:paraId="69517682" w14:textId="121B9825" w:rsidR="00B3457D" w:rsidRPr="00B3457D" w:rsidRDefault="002D4F0C" w:rsidP="00B3457D">
            <w:pPr>
              <w:pStyle w:val="TableParagraph"/>
              <w:tabs>
                <w:tab w:val="left" w:pos="0"/>
              </w:tabs>
              <w:spacing w:before="120"/>
              <w:ind w:right="57"/>
              <w:rPr>
                <w:rFonts w:asciiTheme="minorBidi" w:hAnsiTheme="minorBidi" w:cstheme="minorBidi"/>
                <w:b w:val="0"/>
                <w:bCs w:val="0"/>
              </w:rPr>
            </w:pPr>
            <w:r>
              <w:rPr>
                <w:rFonts w:asciiTheme="minorBidi" w:hAnsiTheme="minorBidi" w:cstheme="minorBidi"/>
                <w:b w:val="0"/>
                <w:bCs w:val="0"/>
              </w:rPr>
              <w:t>The p</w:t>
            </w:r>
            <w:r w:rsidR="00B3457D" w:rsidRPr="00B3457D">
              <w:rPr>
                <w:rFonts w:asciiTheme="minorBidi" w:hAnsiTheme="minorBidi" w:cstheme="minorBidi"/>
                <w:b w:val="0"/>
                <w:bCs w:val="0"/>
              </w:rPr>
              <w:t>re-bid meeting shall be held at the following address</w:t>
            </w:r>
            <w:r w:rsidR="001F10C8">
              <w:rPr>
                <w:rFonts w:asciiTheme="minorBidi" w:hAnsiTheme="minorBidi" w:cstheme="minorBidi"/>
                <w:b w:val="0"/>
                <w:bCs w:val="0"/>
              </w:rPr>
              <w:t>:</w:t>
            </w:r>
            <w:r w:rsidR="00B3457D" w:rsidRPr="00B3457D">
              <w:rPr>
                <w:rFonts w:asciiTheme="minorBidi" w:hAnsiTheme="minorBidi" w:cstheme="minorBidi"/>
                <w:b w:val="0"/>
                <w:bCs w:val="0"/>
              </w:rPr>
              <w:t xml:space="preserve"> </w:t>
            </w:r>
            <w:r w:rsidR="00B3457D" w:rsidRPr="00B3457D">
              <w:rPr>
                <w:rFonts w:asciiTheme="minorBidi" w:hAnsiTheme="minorBidi" w:cstheme="minorBidi"/>
                <w:b w:val="0"/>
                <w:bCs w:val="0"/>
                <w:i/>
                <w:iCs/>
                <w:color w:val="FF0000"/>
              </w:rPr>
              <w:t>[insert address]</w:t>
            </w:r>
          </w:p>
          <w:p w14:paraId="2CBAB95E" w14:textId="0A0EBF50" w:rsidR="00B3457D" w:rsidRPr="00C11C2A" w:rsidRDefault="002D4F0C" w:rsidP="00B3457D">
            <w:pPr>
              <w:pStyle w:val="TableParagraph"/>
              <w:tabs>
                <w:tab w:val="left" w:pos="0"/>
              </w:tabs>
              <w:spacing w:before="120"/>
              <w:ind w:right="57"/>
              <w:rPr>
                <w:rFonts w:asciiTheme="minorBidi" w:hAnsiTheme="minorBidi" w:cstheme="minorBidi"/>
                <w:b w:val="0"/>
                <w:bCs w:val="0"/>
              </w:rPr>
            </w:pPr>
            <w:r>
              <w:rPr>
                <w:rFonts w:asciiTheme="minorBidi" w:hAnsiTheme="minorBidi" w:cstheme="minorBidi"/>
                <w:b w:val="0"/>
                <w:bCs w:val="0"/>
              </w:rPr>
              <w:t>The date and time of the p</w:t>
            </w:r>
            <w:r w:rsidR="00B3457D" w:rsidRPr="00B3457D">
              <w:rPr>
                <w:rFonts w:asciiTheme="minorBidi" w:hAnsiTheme="minorBidi" w:cstheme="minorBidi"/>
                <w:b w:val="0"/>
                <w:bCs w:val="0"/>
              </w:rPr>
              <w:t>re-bid meeting</w:t>
            </w:r>
            <w:r w:rsidR="001F10C8">
              <w:rPr>
                <w:rFonts w:asciiTheme="minorBidi" w:hAnsiTheme="minorBidi" w:cstheme="minorBidi"/>
                <w:b w:val="0"/>
                <w:bCs w:val="0"/>
              </w:rPr>
              <w:t xml:space="preserve"> is</w:t>
            </w:r>
            <w:r w:rsidR="00B3457D" w:rsidRPr="00B3457D">
              <w:rPr>
                <w:rFonts w:asciiTheme="minorBidi" w:hAnsiTheme="minorBidi" w:cstheme="minorBidi"/>
                <w:b w:val="0"/>
                <w:bCs w:val="0"/>
              </w:rPr>
              <w:t xml:space="preserve"> </w:t>
            </w:r>
            <w:r w:rsidR="00B3457D" w:rsidRPr="00B3457D">
              <w:rPr>
                <w:rFonts w:asciiTheme="minorBidi" w:hAnsiTheme="minorBidi" w:cstheme="minorBidi"/>
                <w:b w:val="0"/>
                <w:bCs w:val="0"/>
                <w:i/>
                <w:iCs/>
                <w:color w:val="FF0000"/>
              </w:rPr>
              <w:t>[insert time and date]</w:t>
            </w:r>
            <w:r w:rsidR="00B3457D" w:rsidRPr="00B3457D">
              <w:rPr>
                <w:rFonts w:asciiTheme="minorBidi" w:hAnsiTheme="minorBidi" w:cstheme="minorBidi"/>
                <w:b w:val="0"/>
                <w:bCs w:val="0"/>
              </w:rPr>
              <w:t>.</w:t>
            </w:r>
          </w:p>
        </w:tc>
      </w:tr>
      <w:tr w:rsidR="00B3457D" w:rsidRPr="00A520A6" w14:paraId="794FA952" w14:textId="77777777" w:rsidTr="00C86241">
        <w:trPr>
          <w:trHeight w:val="98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140705F6" w14:textId="3FF4DA87" w:rsidR="00B3457D" w:rsidRDefault="00B3457D" w:rsidP="002E58D5">
            <w:pPr>
              <w:pStyle w:val="TableParagraph"/>
              <w:tabs>
                <w:tab w:val="left" w:pos="0"/>
              </w:tabs>
              <w:spacing w:before="120"/>
              <w:ind w:right="57"/>
              <w:rPr>
                <w:rFonts w:asciiTheme="minorBidi" w:hAnsiTheme="minorBidi" w:cstheme="minorBidi"/>
                <w:bCs w:val="0"/>
              </w:rPr>
            </w:pPr>
            <w:r>
              <w:rPr>
                <w:rFonts w:asciiTheme="minorBidi" w:hAnsiTheme="minorBidi" w:cstheme="minorBidi"/>
                <w:bCs w:val="0"/>
              </w:rPr>
              <w:lastRenderedPageBreak/>
              <w:t>15.1(f)</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hemeFill="accent1" w:themeFillTint="33"/>
          </w:tcPr>
          <w:p w14:paraId="68100CD9" w14:textId="0EA6B1C4" w:rsidR="00B3457D" w:rsidRPr="00B3457D" w:rsidRDefault="00B3457D" w:rsidP="00B3457D">
            <w:pPr>
              <w:pStyle w:val="TableParagraph"/>
              <w:tabs>
                <w:tab w:val="left" w:pos="0"/>
              </w:tabs>
              <w:spacing w:before="120"/>
              <w:ind w:right="57"/>
              <w:rPr>
                <w:rFonts w:asciiTheme="minorBidi" w:hAnsiTheme="minorBidi" w:cstheme="minorBidi"/>
                <w:b w:val="0"/>
                <w:bCs w:val="0"/>
              </w:rPr>
            </w:pPr>
            <w:r w:rsidRPr="00B3457D">
              <w:rPr>
                <w:rFonts w:asciiTheme="minorBidi" w:hAnsiTheme="minorBidi" w:cstheme="minorBidi"/>
                <w:b w:val="0"/>
                <w:bCs w:val="0"/>
              </w:rPr>
              <w:t xml:space="preserve">Bidders shall submit: </w:t>
            </w:r>
            <w:r w:rsidR="002D4F0C">
              <w:rPr>
                <w:rFonts w:asciiTheme="minorBidi" w:hAnsiTheme="minorBidi" w:cstheme="minorBidi"/>
                <w:b w:val="0"/>
                <w:bCs w:val="0"/>
                <w:i/>
                <w:iCs/>
                <w:color w:val="FF0000"/>
              </w:rPr>
              <w:t>[insert technical p</w:t>
            </w:r>
            <w:r w:rsidRPr="00B3457D">
              <w:rPr>
                <w:rFonts w:asciiTheme="minorBidi" w:hAnsiTheme="minorBidi" w:cstheme="minorBidi"/>
                <w:b w:val="0"/>
                <w:bCs w:val="0"/>
                <w:i/>
                <w:iCs/>
                <w:color w:val="FF0000"/>
              </w:rPr>
              <w:t>roposal including method statement, site organization, manning levels and categories, detailed construction program, schedule of material installation etc.]</w:t>
            </w:r>
          </w:p>
          <w:p w14:paraId="6C7C582D" w14:textId="7540E10B" w:rsidR="00B3457D" w:rsidRPr="00B3457D" w:rsidRDefault="00B3457D" w:rsidP="00B3457D">
            <w:pPr>
              <w:pStyle w:val="TableParagraph"/>
              <w:tabs>
                <w:tab w:val="left" w:pos="0"/>
              </w:tabs>
              <w:spacing w:before="120"/>
              <w:ind w:right="57"/>
              <w:rPr>
                <w:rFonts w:asciiTheme="minorBidi" w:hAnsiTheme="minorBidi" w:cstheme="minorBidi"/>
                <w:b w:val="0"/>
                <w:bCs w:val="0"/>
              </w:rPr>
            </w:pPr>
            <w:r w:rsidRPr="00B3457D">
              <w:rPr>
                <w:rFonts w:asciiTheme="minorBidi" w:hAnsiTheme="minorBidi" w:cstheme="minorBidi"/>
                <w:b w:val="0"/>
                <w:bCs w:val="0"/>
              </w:rPr>
              <w:t>B</w:t>
            </w:r>
            <w:r>
              <w:rPr>
                <w:rFonts w:asciiTheme="minorBidi" w:hAnsiTheme="minorBidi" w:cstheme="minorBidi"/>
                <w:b w:val="0"/>
                <w:bCs w:val="0"/>
              </w:rPr>
              <w:t>idders shall submit with their b</w:t>
            </w:r>
            <w:r w:rsidRPr="00B3457D">
              <w:rPr>
                <w:rFonts w:asciiTheme="minorBidi" w:hAnsiTheme="minorBidi" w:cstheme="minorBidi"/>
                <w:b w:val="0"/>
                <w:bCs w:val="0"/>
              </w:rPr>
              <w:t xml:space="preserve">id: </w:t>
            </w:r>
            <w:r w:rsidRPr="00B3457D">
              <w:rPr>
                <w:rFonts w:asciiTheme="minorBidi" w:hAnsiTheme="minorBidi" w:cstheme="minorBidi"/>
                <w:b w:val="0"/>
                <w:bCs w:val="0"/>
                <w:i/>
                <w:iCs/>
                <w:color w:val="FF0000"/>
              </w:rPr>
              <w:t>[insert any other required document]</w:t>
            </w:r>
          </w:p>
        </w:tc>
      </w:tr>
      <w:tr w:rsidR="00B3457D" w:rsidRPr="00A520A6" w14:paraId="34BBACC2" w14:textId="77777777" w:rsidTr="00C86241">
        <w:trPr>
          <w:trHeight w:val="402"/>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1C877B35" w14:textId="3DD2B43C" w:rsidR="00B3457D" w:rsidRDefault="00B3457D" w:rsidP="002E58D5">
            <w:pPr>
              <w:pStyle w:val="TableParagraph"/>
              <w:tabs>
                <w:tab w:val="left" w:pos="0"/>
              </w:tabs>
              <w:spacing w:before="120"/>
              <w:ind w:right="57"/>
              <w:rPr>
                <w:rFonts w:asciiTheme="minorBidi" w:hAnsiTheme="minorBidi" w:cstheme="minorBidi"/>
                <w:bCs w:val="0"/>
              </w:rPr>
            </w:pPr>
            <w:r>
              <w:rPr>
                <w:rFonts w:asciiTheme="minorBidi" w:hAnsiTheme="minorBidi" w:cstheme="minorBidi"/>
                <w:bCs w:val="0"/>
              </w:rPr>
              <w:t>16.1</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FFFFFF" w:themeFill="background1"/>
          </w:tcPr>
          <w:p w14:paraId="148E5E13" w14:textId="59EE3945" w:rsidR="00B3457D" w:rsidRPr="00B3457D" w:rsidRDefault="00B3457D" w:rsidP="00B3457D">
            <w:pPr>
              <w:pStyle w:val="TableParagraph"/>
              <w:tabs>
                <w:tab w:val="left" w:pos="0"/>
              </w:tabs>
              <w:spacing w:before="120"/>
              <w:ind w:right="57"/>
              <w:rPr>
                <w:rFonts w:asciiTheme="minorBidi" w:hAnsiTheme="minorBidi" w:cstheme="minorBidi"/>
                <w:b w:val="0"/>
                <w:bCs w:val="0"/>
              </w:rPr>
            </w:pPr>
            <w:r w:rsidRPr="00B3457D">
              <w:rPr>
                <w:rFonts w:asciiTheme="minorBidi" w:hAnsiTheme="minorBidi" w:cstheme="minorBidi"/>
                <w:b w:val="0"/>
                <w:bCs w:val="0"/>
              </w:rPr>
              <w:t>This shall be a “Unit Price Contract based o</w:t>
            </w:r>
            <w:r w:rsidR="002D4F0C">
              <w:rPr>
                <w:rFonts w:asciiTheme="minorBidi" w:hAnsiTheme="minorBidi" w:cstheme="minorBidi"/>
                <w:b w:val="0"/>
                <w:bCs w:val="0"/>
              </w:rPr>
              <w:t>n Priced Bill of Quantities” or</w:t>
            </w:r>
            <w:r w:rsidRPr="00B3457D">
              <w:rPr>
                <w:rFonts w:asciiTheme="minorBidi" w:hAnsiTheme="minorBidi" w:cstheme="minorBidi"/>
                <w:b w:val="0"/>
                <w:bCs w:val="0"/>
              </w:rPr>
              <w:t xml:space="preserve"> “Lump Sum Contract based on Priced Activity Schedule”. </w:t>
            </w:r>
            <w:r w:rsidRPr="00B3457D">
              <w:rPr>
                <w:rFonts w:asciiTheme="minorBidi" w:hAnsiTheme="minorBidi" w:cstheme="minorBidi"/>
                <w:b w:val="0"/>
                <w:bCs w:val="0"/>
                <w:i/>
                <w:iCs/>
                <w:color w:val="FF0000"/>
              </w:rPr>
              <w:t>[Delete the irrelevant contract type as appropriate]</w:t>
            </w:r>
            <w:r w:rsidRPr="00B3457D">
              <w:rPr>
                <w:rFonts w:asciiTheme="minorBidi" w:hAnsiTheme="minorBidi" w:cstheme="minorBidi"/>
                <w:b w:val="0"/>
                <w:bCs w:val="0"/>
              </w:rPr>
              <w:t>.</w:t>
            </w:r>
          </w:p>
        </w:tc>
      </w:tr>
      <w:tr w:rsidR="00B3457D" w:rsidRPr="00A520A6" w14:paraId="379B3945" w14:textId="77777777" w:rsidTr="00C86241">
        <w:trPr>
          <w:trHeight w:val="402"/>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56FA1E5B" w14:textId="5E9B1088" w:rsidR="00B3457D" w:rsidRDefault="00B3457D" w:rsidP="002E58D5">
            <w:pPr>
              <w:pStyle w:val="TableParagraph"/>
              <w:tabs>
                <w:tab w:val="left" w:pos="0"/>
              </w:tabs>
              <w:spacing w:before="120"/>
              <w:ind w:right="57"/>
              <w:rPr>
                <w:rFonts w:asciiTheme="minorBidi" w:hAnsiTheme="minorBidi" w:cstheme="minorBidi"/>
                <w:bCs w:val="0"/>
              </w:rPr>
            </w:pPr>
            <w:r>
              <w:rPr>
                <w:rFonts w:asciiTheme="minorBidi" w:hAnsiTheme="minorBidi" w:cstheme="minorBidi"/>
                <w:bCs w:val="0"/>
              </w:rPr>
              <w:t>17.1</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hemeFill="accent1" w:themeFillTint="33"/>
          </w:tcPr>
          <w:p w14:paraId="0E4C0CDB" w14:textId="26F6F78A" w:rsidR="00B3457D" w:rsidRPr="00B3457D" w:rsidRDefault="00B3457D" w:rsidP="00B3457D">
            <w:pPr>
              <w:pStyle w:val="TableParagraph"/>
              <w:tabs>
                <w:tab w:val="left" w:pos="0"/>
              </w:tabs>
              <w:spacing w:before="120"/>
              <w:ind w:right="57"/>
              <w:rPr>
                <w:rFonts w:asciiTheme="minorBidi" w:hAnsiTheme="minorBidi" w:cstheme="minorBidi"/>
                <w:b w:val="0"/>
                <w:bCs w:val="0"/>
              </w:rPr>
            </w:pPr>
            <w:r>
              <w:rPr>
                <w:rFonts w:asciiTheme="minorBidi" w:hAnsiTheme="minorBidi" w:cstheme="minorBidi"/>
                <w:b w:val="0"/>
                <w:bCs w:val="0"/>
              </w:rPr>
              <w:t>The currency(</w:t>
            </w:r>
            <w:proofErr w:type="spellStart"/>
            <w:r>
              <w:rPr>
                <w:rFonts w:asciiTheme="minorBidi" w:hAnsiTheme="minorBidi" w:cstheme="minorBidi"/>
                <w:b w:val="0"/>
                <w:bCs w:val="0"/>
              </w:rPr>
              <w:t>ies</w:t>
            </w:r>
            <w:proofErr w:type="spellEnd"/>
            <w:r>
              <w:rPr>
                <w:rFonts w:asciiTheme="minorBidi" w:hAnsiTheme="minorBidi" w:cstheme="minorBidi"/>
                <w:b w:val="0"/>
                <w:bCs w:val="0"/>
              </w:rPr>
              <w:t>) of the b</w:t>
            </w:r>
            <w:r w:rsidRPr="00B3457D">
              <w:rPr>
                <w:rFonts w:asciiTheme="minorBidi" w:hAnsiTheme="minorBidi" w:cstheme="minorBidi"/>
                <w:b w:val="0"/>
                <w:bCs w:val="0"/>
              </w:rPr>
              <w:t xml:space="preserve">id shall be as follows: </w:t>
            </w:r>
            <w:r w:rsidRPr="00B1579F">
              <w:rPr>
                <w:rFonts w:asciiTheme="minorBidi" w:hAnsiTheme="minorBidi" w:cstheme="minorBidi"/>
                <w:b w:val="0"/>
                <w:bCs w:val="0"/>
                <w:i/>
                <w:iCs/>
                <w:color w:val="FF0000"/>
              </w:rPr>
              <w:t>[insert currency/</w:t>
            </w:r>
            <w:proofErr w:type="spellStart"/>
            <w:r w:rsidRPr="00B1579F">
              <w:rPr>
                <w:rFonts w:asciiTheme="minorBidi" w:hAnsiTheme="minorBidi" w:cstheme="minorBidi"/>
                <w:b w:val="0"/>
                <w:bCs w:val="0"/>
                <w:i/>
                <w:iCs/>
                <w:color w:val="FF0000"/>
              </w:rPr>
              <w:t>ies</w:t>
            </w:r>
            <w:proofErr w:type="spellEnd"/>
            <w:r w:rsidRPr="00B1579F">
              <w:rPr>
                <w:rFonts w:asciiTheme="minorBidi" w:hAnsiTheme="minorBidi" w:cstheme="minorBidi"/>
                <w:b w:val="0"/>
                <w:bCs w:val="0"/>
                <w:i/>
                <w:iCs/>
                <w:color w:val="FF0000"/>
              </w:rPr>
              <w:t>]</w:t>
            </w:r>
          </w:p>
          <w:p w14:paraId="1695DF77" w14:textId="1185D986" w:rsidR="00B3457D" w:rsidRPr="00B1579F" w:rsidRDefault="00B3457D" w:rsidP="00B3457D">
            <w:pPr>
              <w:pStyle w:val="TableParagraph"/>
              <w:tabs>
                <w:tab w:val="left" w:pos="0"/>
              </w:tabs>
              <w:spacing w:before="120"/>
              <w:ind w:right="57"/>
              <w:rPr>
                <w:rFonts w:asciiTheme="minorBidi" w:hAnsiTheme="minorBidi" w:cstheme="minorBidi"/>
                <w:b w:val="0"/>
                <w:bCs w:val="0"/>
                <w:i/>
                <w:iCs/>
                <w:color w:val="FF0000"/>
              </w:rPr>
            </w:pPr>
            <w:r w:rsidRPr="00B1579F">
              <w:rPr>
                <w:rFonts w:asciiTheme="minorBidi" w:hAnsiTheme="minorBidi" w:cstheme="minorBidi"/>
                <w:b w:val="0"/>
                <w:bCs w:val="0"/>
                <w:i/>
                <w:iCs/>
                <w:color w:val="FF0000"/>
              </w:rPr>
              <w:t xml:space="preserve">[if more than one currency is stated above, fill in the information below. If only one currency is used above, fill in </w:t>
            </w:r>
            <w:r w:rsidR="002D4F0C">
              <w:rPr>
                <w:rFonts w:asciiTheme="minorBidi" w:hAnsiTheme="minorBidi" w:cstheme="minorBidi"/>
                <w:b w:val="0"/>
                <w:bCs w:val="0"/>
                <w:i/>
                <w:iCs/>
                <w:color w:val="FF0000"/>
              </w:rPr>
              <w:t>“not a</w:t>
            </w:r>
            <w:r w:rsidRPr="00B1579F">
              <w:rPr>
                <w:rFonts w:asciiTheme="minorBidi" w:hAnsiTheme="minorBidi" w:cstheme="minorBidi"/>
                <w:b w:val="0"/>
                <w:bCs w:val="0"/>
                <w:i/>
                <w:iCs/>
                <w:color w:val="FF0000"/>
              </w:rPr>
              <w:t>pplicable”]</w:t>
            </w:r>
          </w:p>
          <w:p w14:paraId="0EAA8AA9" w14:textId="4C42ECDC" w:rsidR="00B3457D" w:rsidRPr="00B3457D" w:rsidRDefault="00B3457D" w:rsidP="00B3457D">
            <w:pPr>
              <w:pStyle w:val="TableParagraph"/>
              <w:tabs>
                <w:tab w:val="left" w:pos="0"/>
              </w:tabs>
              <w:spacing w:before="120"/>
              <w:ind w:right="57"/>
              <w:rPr>
                <w:rFonts w:asciiTheme="minorBidi" w:hAnsiTheme="minorBidi" w:cstheme="minorBidi"/>
                <w:b w:val="0"/>
                <w:bCs w:val="0"/>
              </w:rPr>
            </w:pPr>
            <w:r w:rsidRPr="00B3457D">
              <w:rPr>
                <w:rFonts w:asciiTheme="minorBidi" w:hAnsiTheme="minorBidi" w:cstheme="minorBidi"/>
                <w:b w:val="0"/>
                <w:bCs w:val="0"/>
              </w:rPr>
              <w:t>The c</w:t>
            </w:r>
            <w:r w:rsidR="002D4F0C">
              <w:rPr>
                <w:rFonts w:asciiTheme="minorBidi" w:hAnsiTheme="minorBidi" w:cstheme="minorBidi"/>
                <w:b w:val="0"/>
                <w:bCs w:val="0"/>
              </w:rPr>
              <w:t>urrency that shall be used for b</w:t>
            </w:r>
            <w:r w:rsidRPr="00B3457D">
              <w:rPr>
                <w:rFonts w:asciiTheme="minorBidi" w:hAnsiTheme="minorBidi" w:cstheme="minorBidi"/>
                <w:b w:val="0"/>
                <w:bCs w:val="0"/>
              </w:rPr>
              <w:t xml:space="preserve">id evaluation and comparison is: </w:t>
            </w:r>
            <w:r w:rsidRPr="00B1579F">
              <w:rPr>
                <w:rFonts w:asciiTheme="minorBidi" w:hAnsiTheme="minorBidi" w:cstheme="minorBidi"/>
                <w:b w:val="0"/>
                <w:bCs w:val="0"/>
                <w:i/>
                <w:iCs/>
                <w:color w:val="FF0000"/>
              </w:rPr>
              <w:t>[insert currency]</w:t>
            </w:r>
            <w:r w:rsidRPr="00B3457D">
              <w:rPr>
                <w:rFonts w:asciiTheme="minorBidi" w:hAnsiTheme="minorBidi" w:cstheme="minorBidi"/>
                <w:b w:val="0"/>
                <w:bCs w:val="0"/>
              </w:rPr>
              <w:t>.</w:t>
            </w:r>
          </w:p>
          <w:p w14:paraId="546B68AB" w14:textId="3F96323D" w:rsidR="00B3457D" w:rsidRPr="00B3457D" w:rsidRDefault="00B3457D" w:rsidP="00B3457D">
            <w:pPr>
              <w:pStyle w:val="TableParagraph"/>
              <w:tabs>
                <w:tab w:val="left" w:pos="0"/>
              </w:tabs>
              <w:spacing w:before="120"/>
              <w:ind w:right="57"/>
              <w:rPr>
                <w:rFonts w:asciiTheme="minorBidi" w:hAnsiTheme="minorBidi" w:cstheme="minorBidi"/>
                <w:b w:val="0"/>
                <w:bCs w:val="0"/>
              </w:rPr>
            </w:pPr>
            <w:r w:rsidRPr="00B3457D">
              <w:rPr>
                <w:rFonts w:asciiTheme="minorBidi" w:hAnsiTheme="minorBidi" w:cstheme="minorBidi"/>
                <w:b w:val="0"/>
                <w:bCs w:val="0"/>
              </w:rPr>
              <w:t xml:space="preserve">The basis for conversion shall be: </w:t>
            </w:r>
            <w:r w:rsidRPr="00B1579F">
              <w:rPr>
                <w:rFonts w:asciiTheme="minorBidi" w:hAnsiTheme="minorBidi" w:cstheme="minorBidi"/>
                <w:b w:val="0"/>
                <w:bCs w:val="0"/>
                <w:i/>
                <w:iCs/>
                <w:color w:val="FF0000"/>
              </w:rPr>
              <w:t>[insert currency exchange source]</w:t>
            </w:r>
          </w:p>
        </w:tc>
      </w:tr>
      <w:tr w:rsidR="00B1579F" w:rsidRPr="00A520A6" w14:paraId="05B05640" w14:textId="77777777" w:rsidTr="00C86241">
        <w:trPr>
          <w:trHeight w:val="402"/>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78AC5722" w14:textId="0181CFD4" w:rsidR="00B1579F" w:rsidRDefault="00B1579F" w:rsidP="002E58D5">
            <w:pPr>
              <w:pStyle w:val="TableParagraph"/>
              <w:tabs>
                <w:tab w:val="left" w:pos="0"/>
              </w:tabs>
              <w:spacing w:before="120"/>
              <w:ind w:right="57"/>
              <w:rPr>
                <w:rFonts w:asciiTheme="minorBidi" w:hAnsiTheme="minorBidi" w:cstheme="minorBidi"/>
                <w:bCs w:val="0"/>
              </w:rPr>
            </w:pPr>
            <w:r>
              <w:rPr>
                <w:rFonts w:asciiTheme="minorBidi" w:hAnsiTheme="minorBidi" w:cstheme="minorBidi"/>
                <w:bCs w:val="0"/>
              </w:rPr>
              <w:t>18.1</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FFFFFF" w:themeFill="background1"/>
          </w:tcPr>
          <w:p w14:paraId="0697B967" w14:textId="29E4D14B" w:rsidR="00B1579F" w:rsidRDefault="00B1579F" w:rsidP="00B3457D">
            <w:pPr>
              <w:pStyle w:val="TableParagraph"/>
              <w:tabs>
                <w:tab w:val="left" w:pos="0"/>
              </w:tabs>
              <w:spacing w:before="120"/>
              <w:ind w:right="57"/>
              <w:rPr>
                <w:rFonts w:asciiTheme="minorBidi" w:hAnsiTheme="minorBidi" w:cstheme="minorBidi"/>
                <w:b w:val="0"/>
                <w:bCs w:val="0"/>
              </w:rPr>
            </w:pPr>
            <w:r>
              <w:rPr>
                <w:rFonts w:asciiTheme="minorBidi" w:hAnsiTheme="minorBidi" w:cstheme="minorBidi"/>
                <w:b w:val="0"/>
                <w:bCs w:val="0"/>
              </w:rPr>
              <w:t>The period of b</w:t>
            </w:r>
            <w:r w:rsidRPr="00B1579F">
              <w:rPr>
                <w:rFonts w:asciiTheme="minorBidi" w:hAnsiTheme="minorBidi" w:cstheme="minorBidi"/>
                <w:b w:val="0"/>
                <w:bCs w:val="0"/>
              </w:rPr>
              <w:t xml:space="preserve">id validity shall be </w:t>
            </w:r>
            <w:r w:rsidR="002D4F0C">
              <w:rPr>
                <w:rFonts w:asciiTheme="minorBidi" w:hAnsiTheme="minorBidi" w:cstheme="minorBidi"/>
                <w:b w:val="0"/>
                <w:bCs w:val="0"/>
                <w:u w:val="single"/>
              </w:rPr>
              <w:tab/>
            </w:r>
            <w:r w:rsidR="002D4F0C">
              <w:rPr>
                <w:rFonts w:asciiTheme="minorBidi" w:hAnsiTheme="minorBidi" w:cstheme="minorBidi"/>
                <w:b w:val="0"/>
                <w:bCs w:val="0"/>
                <w:u w:val="single"/>
              </w:rPr>
              <w:tab/>
            </w:r>
            <w:r w:rsidRPr="00B1579F">
              <w:rPr>
                <w:rFonts w:asciiTheme="minorBidi" w:hAnsiTheme="minorBidi" w:cstheme="minorBidi"/>
                <w:b w:val="0"/>
                <w:bCs w:val="0"/>
                <w:i/>
                <w:iCs/>
                <w:color w:val="FF0000"/>
              </w:rPr>
              <w:t>[insert number of days not less than 90]</w:t>
            </w:r>
            <w:r w:rsidRPr="00B1579F">
              <w:rPr>
                <w:rFonts w:asciiTheme="minorBidi" w:hAnsiTheme="minorBidi" w:cstheme="minorBidi"/>
                <w:b w:val="0"/>
                <w:bCs w:val="0"/>
              </w:rPr>
              <w:t xml:space="preserve"> days after the deadline for </w:t>
            </w:r>
            <w:r w:rsidR="00C055B0">
              <w:rPr>
                <w:rFonts w:asciiTheme="minorBidi" w:hAnsiTheme="minorBidi" w:cstheme="minorBidi"/>
                <w:b w:val="0"/>
                <w:bCs w:val="0"/>
              </w:rPr>
              <w:t>b</w:t>
            </w:r>
            <w:r w:rsidRPr="00B1579F">
              <w:rPr>
                <w:rFonts w:asciiTheme="minorBidi" w:hAnsiTheme="minorBidi" w:cstheme="minorBidi"/>
                <w:b w:val="0"/>
                <w:bCs w:val="0"/>
              </w:rPr>
              <w:t>id submission specified in the BDS.</w:t>
            </w:r>
          </w:p>
        </w:tc>
      </w:tr>
      <w:tr w:rsidR="00357586" w:rsidRPr="00A520A6" w14:paraId="627AF1C7" w14:textId="77777777" w:rsidTr="00C86241">
        <w:trPr>
          <w:trHeight w:val="402"/>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0FF45485" w14:textId="0D7EDB6B" w:rsidR="00357586" w:rsidRDefault="00357586" w:rsidP="002E58D5">
            <w:pPr>
              <w:pStyle w:val="TableParagraph"/>
              <w:tabs>
                <w:tab w:val="left" w:pos="0"/>
              </w:tabs>
              <w:spacing w:before="120"/>
              <w:ind w:right="57"/>
              <w:rPr>
                <w:rFonts w:asciiTheme="minorBidi" w:hAnsiTheme="minorBidi" w:cstheme="minorBidi"/>
                <w:bCs w:val="0"/>
              </w:rPr>
            </w:pPr>
            <w:r>
              <w:rPr>
                <w:rFonts w:asciiTheme="minorBidi" w:hAnsiTheme="minorBidi" w:cstheme="minorBidi"/>
                <w:bCs w:val="0"/>
              </w:rPr>
              <w:t>19.1 &amp; 19.2</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hemeFill="accent1" w:themeFillTint="33"/>
          </w:tcPr>
          <w:p w14:paraId="24F7DD97" w14:textId="0DE65311" w:rsidR="00357586" w:rsidRDefault="002D4F0C" w:rsidP="00B3457D">
            <w:pPr>
              <w:pStyle w:val="TableParagraph"/>
              <w:tabs>
                <w:tab w:val="left" w:pos="0"/>
              </w:tabs>
              <w:spacing w:before="120"/>
              <w:ind w:right="57"/>
              <w:rPr>
                <w:rFonts w:asciiTheme="minorBidi" w:hAnsiTheme="minorBidi" w:cstheme="minorBidi"/>
                <w:b w:val="0"/>
                <w:bCs w:val="0"/>
                <w:i/>
                <w:iCs/>
                <w:color w:val="FF0000"/>
              </w:rPr>
            </w:pPr>
            <w:r>
              <w:rPr>
                <w:rFonts w:asciiTheme="minorBidi" w:hAnsiTheme="minorBidi" w:cstheme="minorBidi"/>
                <w:b w:val="0"/>
                <w:bCs w:val="0"/>
                <w:i/>
                <w:iCs/>
                <w:color w:val="FF0000"/>
              </w:rPr>
              <w:t>[If a bid security is required, a bid-securing d</w:t>
            </w:r>
            <w:r w:rsidR="00357586" w:rsidRPr="00357586">
              <w:rPr>
                <w:rFonts w:asciiTheme="minorBidi" w:hAnsiTheme="minorBidi" w:cstheme="minorBidi"/>
                <w:b w:val="0"/>
                <w:bCs w:val="0"/>
                <w:i/>
                <w:iCs/>
                <w:color w:val="FF0000"/>
              </w:rPr>
              <w:t>eclaration shall not be required, and vice versa. Delete what is not applicable]</w:t>
            </w:r>
          </w:p>
          <w:p w14:paraId="4EFB492E" w14:textId="042881EF" w:rsidR="00357586" w:rsidRPr="00357586" w:rsidRDefault="002D4F0C" w:rsidP="00357586">
            <w:pPr>
              <w:pStyle w:val="TableParagraph"/>
              <w:tabs>
                <w:tab w:val="left" w:pos="0"/>
              </w:tabs>
              <w:spacing w:before="120"/>
              <w:ind w:right="57"/>
              <w:rPr>
                <w:rFonts w:asciiTheme="minorBidi" w:hAnsiTheme="minorBidi" w:cstheme="minorBidi"/>
                <w:b w:val="0"/>
                <w:bCs w:val="0"/>
              </w:rPr>
            </w:pPr>
            <w:r>
              <w:rPr>
                <w:rFonts w:asciiTheme="minorBidi" w:hAnsiTheme="minorBidi" w:cstheme="minorBidi"/>
                <w:b w:val="0"/>
                <w:bCs w:val="0"/>
              </w:rPr>
              <w:t>A bid-securing d</w:t>
            </w:r>
            <w:r w:rsidR="00357586" w:rsidRPr="00357586">
              <w:rPr>
                <w:rFonts w:asciiTheme="minorBidi" w:hAnsiTheme="minorBidi" w:cstheme="minorBidi"/>
                <w:b w:val="0"/>
                <w:bCs w:val="0"/>
              </w:rPr>
              <w:t xml:space="preserve">eclaration </w:t>
            </w:r>
            <w:r w:rsidR="00357586" w:rsidRPr="00357586">
              <w:rPr>
                <w:rFonts w:asciiTheme="minorBidi" w:hAnsiTheme="minorBidi" w:cstheme="minorBidi"/>
                <w:b w:val="0"/>
                <w:bCs w:val="0"/>
                <w:i/>
                <w:iCs/>
                <w:color w:val="FF0000"/>
              </w:rPr>
              <w:t>[is/is not]</w:t>
            </w:r>
            <w:r w:rsidR="00357586" w:rsidRPr="00357586">
              <w:rPr>
                <w:rFonts w:asciiTheme="minorBidi" w:hAnsiTheme="minorBidi" w:cstheme="minorBidi"/>
                <w:b w:val="0"/>
                <w:bCs w:val="0"/>
              </w:rPr>
              <w:t xml:space="preserve"> requir</w:t>
            </w:r>
            <w:r>
              <w:rPr>
                <w:rFonts w:asciiTheme="minorBidi" w:hAnsiTheme="minorBidi" w:cstheme="minorBidi"/>
                <w:b w:val="0"/>
                <w:bCs w:val="0"/>
              </w:rPr>
              <w:t>ed to be submitted with a b</w:t>
            </w:r>
            <w:r w:rsidR="00357586" w:rsidRPr="00357586">
              <w:rPr>
                <w:rFonts w:asciiTheme="minorBidi" w:hAnsiTheme="minorBidi" w:cstheme="minorBidi"/>
                <w:b w:val="0"/>
                <w:bCs w:val="0"/>
              </w:rPr>
              <w:t>id.</w:t>
            </w:r>
          </w:p>
          <w:p w14:paraId="19333F6E" w14:textId="42D818B9" w:rsidR="00357586" w:rsidRPr="00357586" w:rsidRDefault="002D4F0C" w:rsidP="00357586">
            <w:pPr>
              <w:pStyle w:val="TableParagraph"/>
              <w:tabs>
                <w:tab w:val="left" w:pos="0"/>
              </w:tabs>
              <w:spacing w:before="120"/>
              <w:ind w:right="57"/>
              <w:rPr>
                <w:rFonts w:asciiTheme="minorBidi" w:hAnsiTheme="minorBidi" w:cstheme="minorBidi"/>
                <w:b w:val="0"/>
                <w:bCs w:val="0"/>
              </w:rPr>
            </w:pPr>
            <w:r>
              <w:rPr>
                <w:rFonts w:asciiTheme="minorBidi" w:hAnsiTheme="minorBidi" w:cstheme="minorBidi"/>
                <w:b w:val="0"/>
                <w:bCs w:val="0"/>
              </w:rPr>
              <w:t>A bid s</w:t>
            </w:r>
            <w:r w:rsidR="00357586" w:rsidRPr="00357586">
              <w:rPr>
                <w:rFonts w:asciiTheme="minorBidi" w:hAnsiTheme="minorBidi" w:cstheme="minorBidi"/>
                <w:b w:val="0"/>
                <w:bCs w:val="0"/>
              </w:rPr>
              <w:t xml:space="preserve">ecurity </w:t>
            </w:r>
            <w:r w:rsidR="00357586" w:rsidRPr="00357586">
              <w:rPr>
                <w:rFonts w:asciiTheme="minorBidi" w:hAnsiTheme="minorBidi" w:cstheme="minorBidi"/>
                <w:b w:val="0"/>
                <w:bCs w:val="0"/>
                <w:i/>
                <w:iCs/>
                <w:color w:val="FF0000"/>
              </w:rPr>
              <w:t>[is/is not]</w:t>
            </w:r>
            <w:r w:rsidR="00357586" w:rsidRPr="00357586">
              <w:rPr>
                <w:rFonts w:asciiTheme="minorBidi" w:hAnsiTheme="minorBidi" w:cstheme="minorBidi"/>
                <w:b w:val="0"/>
                <w:bCs w:val="0"/>
              </w:rPr>
              <w:t xml:space="preserve"> r</w:t>
            </w:r>
            <w:r>
              <w:rPr>
                <w:rFonts w:asciiTheme="minorBidi" w:hAnsiTheme="minorBidi" w:cstheme="minorBidi"/>
                <w:b w:val="0"/>
                <w:bCs w:val="0"/>
              </w:rPr>
              <w:t>equired to be submitted with a b</w:t>
            </w:r>
            <w:r w:rsidR="00357586" w:rsidRPr="00357586">
              <w:rPr>
                <w:rFonts w:asciiTheme="minorBidi" w:hAnsiTheme="minorBidi" w:cstheme="minorBidi"/>
                <w:b w:val="0"/>
                <w:bCs w:val="0"/>
              </w:rPr>
              <w:t>id.</w:t>
            </w:r>
          </w:p>
          <w:p w14:paraId="5E153102" w14:textId="72CE2704" w:rsidR="00357586" w:rsidRPr="00357586" w:rsidRDefault="002D4F0C" w:rsidP="00357586">
            <w:pPr>
              <w:pStyle w:val="TableParagraph"/>
              <w:tabs>
                <w:tab w:val="left" w:pos="0"/>
              </w:tabs>
              <w:spacing w:before="120"/>
              <w:ind w:right="57"/>
              <w:rPr>
                <w:rFonts w:asciiTheme="minorBidi" w:hAnsiTheme="minorBidi" w:cstheme="minorBidi"/>
                <w:b w:val="0"/>
                <w:bCs w:val="0"/>
                <w:i/>
                <w:iCs/>
              </w:rPr>
            </w:pPr>
            <w:r>
              <w:rPr>
                <w:rFonts w:asciiTheme="minorBidi" w:hAnsiTheme="minorBidi" w:cstheme="minorBidi"/>
                <w:b w:val="0"/>
                <w:bCs w:val="0"/>
                <w:i/>
                <w:iCs/>
                <w:color w:val="FF0000"/>
              </w:rPr>
              <w:t>[If a bid s</w:t>
            </w:r>
            <w:r w:rsidR="00357586" w:rsidRPr="00357586">
              <w:rPr>
                <w:rFonts w:asciiTheme="minorBidi" w:hAnsiTheme="minorBidi" w:cstheme="minorBidi"/>
                <w:b w:val="0"/>
                <w:bCs w:val="0"/>
                <w:i/>
                <w:iCs/>
                <w:color w:val="FF0000"/>
              </w:rPr>
              <w:t>ecurity is required</w:t>
            </w:r>
            <w:r w:rsidR="001F10C8">
              <w:rPr>
                <w:rFonts w:asciiTheme="minorBidi" w:hAnsiTheme="minorBidi" w:cstheme="minorBidi"/>
                <w:b w:val="0"/>
                <w:bCs w:val="0"/>
                <w:i/>
                <w:iCs/>
                <w:color w:val="FF0000"/>
              </w:rPr>
              <w:t>,</w:t>
            </w:r>
            <w:r w:rsidR="00357586" w:rsidRPr="00357586">
              <w:rPr>
                <w:rFonts w:asciiTheme="minorBidi" w:hAnsiTheme="minorBidi" w:cstheme="minorBidi"/>
                <w:b w:val="0"/>
                <w:bCs w:val="0"/>
                <w:i/>
                <w:iCs/>
                <w:color w:val="FF0000"/>
              </w:rPr>
              <w:t xml:space="preserve"> use the clause below]</w:t>
            </w:r>
          </w:p>
          <w:p w14:paraId="2B5B23D8" w14:textId="187A7E5B" w:rsidR="00357586" w:rsidRPr="00357586" w:rsidRDefault="002D4F0C" w:rsidP="00357586">
            <w:pPr>
              <w:pStyle w:val="TableParagraph"/>
              <w:tabs>
                <w:tab w:val="left" w:pos="0"/>
              </w:tabs>
              <w:spacing w:before="120"/>
              <w:ind w:right="57"/>
              <w:rPr>
                <w:rFonts w:asciiTheme="minorBidi" w:hAnsiTheme="minorBidi" w:cstheme="minorBidi"/>
                <w:b w:val="0"/>
                <w:bCs w:val="0"/>
              </w:rPr>
            </w:pPr>
            <w:r>
              <w:rPr>
                <w:rFonts w:asciiTheme="minorBidi" w:hAnsiTheme="minorBidi" w:cstheme="minorBidi"/>
                <w:b w:val="0"/>
                <w:bCs w:val="0"/>
              </w:rPr>
              <w:t>The amount of bid s</w:t>
            </w:r>
            <w:r w:rsidR="00357586" w:rsidRPr="00357586">
              <w:rPr>
                <w:rFonts w:asciiTheme="minorBidi" w:hAnsiTheme="minorBidi" w:cstheme="minorBidi"/>
                <w:b w:val="0"/>
                <w:bCs w:val="0"/>
              </w:rPr>
              <w:t xml:space="preserve">ecurity shall be not less than </w:t>
            </w:r>
            <w:r w:rsidR="00357586" w:rsidRPr="00357586">
              <w:rPr>
                <w:rFonts w:asciiTheme="minorBidi" w:hAnsiTheme="minorBidi" w:cstheme="minorBidi"/>
                <w:b w:val="0"/>
                <w:bCs w:val="0"/>
                <w:i/>
                <w:iCs/>
                <w:color w:val="FF0000"/>
              </w:rPr>
              <w:t>[insert currency and amount in words and figures]</w:t>
            </w:r>
          </w:p>
        </w:tc>
      </w:tr>
      <w:tr w:rsidR="00357586" w:rsidRPr="00A520A6" w14:paraId="46296712" w14:textId="77777777" w:rsidTr="00C86241">
        <w:trPr>
          <w:trHeight w:val="402"/>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64471850" w14:textId="7B725790" w:rsidR="00357586" w:rsidRDefault="00357586" w:rsidP="002E58D5">
            <w:pPr>
              <w:pStyle w:val="TableParagraph"/>
              <w:tabs>
                <w:tab w:val="left" w:pos="0"/>
              </w:tabs>
              <w:spacing w:before="120"/>
              <w:ind w:right="57"/>
              <w:rPr>
                <w:rFonts w:asciiTheme="minorBidi" w:hAnsiTheme="minorBidi" w:cstheme="minorBidi"/>
                <w:bCs w:val="0"/>
              </w:rPr>
            </w:pPr>
            <w:r>
              <w:rPr>
                <w:rFonts w:asciiTheme="minorBidi" w:hAnsiTheme="minorBidi" w:cstheme="minorBidi"/>
                <w:bCs w:val="0"/>
              </w:rPr>
              <w:t>20.1</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FFFFFF" w:themeFill="background1"/>
          </w:tcPr>
          <w:p w14:paraId="167CA096" w14:textId="40BC43E3" w:rsidR="00357586" w:rsidRPr="00357586" w:rsidRDefault="00357586" w:rsidP="00B3457D">
            <w:pPr>
              <w:pStyle w:val="TableParagraph"/>
              <w:tabs>
                <w:tab w:val="left" w:pos="0"/>
              </w:tabs>
              <w:spacing w:before="120"/>
              <w:ind w:right="57"/>
              <w:rPr>
                <w:rFonts w:asciiTheme="minorBidi" w:hAnsiTheme="minorBidi" w:cstheme="minorBidi"/>
                <w:b w:val="0"/>
                <w:bCs w:val="0"/>
              </w:rPr>
            </w:pPr>
            <w:r w:rsidRPr="00357586">
              <w:rPr>
                <w:rFonts w:asciiTheme="minorBidi" w:hAnsiTheme="minorBidi" w:cstheme="minorBidi"/>
                <w:b w:val="0"/>
                <w:bCs w:val="0"/>
              </w:rPr>
              <w:t>The number of copies (in ad</w:t>
            </w:r>
            <w:r w:rsidR="002D4F0C">
              <w:rPr>
                <w:rFonts w:asciiTheme="minorBidi" w:hAnsiTheme="minorBidi" w:cstheme="minorBidi"/>
                <w:b w:val="0"/>
                <w:bCs w:val="0"/>
              </w:rPr>
              <w:t>dition to the original) of the b</w:t>
            </w:r>
            <w:r w:rsidRPr="00357586">
              <w:rPr>
                <w:rFonts w:asciiTheme="minorBidi" w:hAnsiTheme="minorBidi" w:cstheme="minorBidi"/>
                <w:b w:val="0"/>
                <w:bCs w:val="0"/>
              </w:rPr>
              <w:t xml:space="preserve">id to be completed and returned shall be </w:t>
            </w:r>
            <w:r w:rsidR="002D4F0C">
              <w:rPr>
                <w:rFonts w:asciiTheme="minorBidi" w:hAnsiTheme="minorBidi" w:cstheme="minorBidi"/>
                <w:b w:val="0"/>
                <w:bCs w:val="0"/>
                <w:u w:val="single"/>
              </w:rPr>
              <w:tab/>
            </w:r>
            <w:r w:rsidR="002D4F0C">
              <w:rPr>
                <w:rFonts w:asciiTheme="minorBidi" w:hAnsiTheme="minorBidi" w:cstheme="minorBidi"/>
                <w:b w:val="0"/>
                <w:bCs w:val="0"/>
                <w:u w:val="single"/>
              </w:rPr>
              <w:tab/>
            </w:r>
            <w:r w:rsidRPr="00357586">
              <w:rPr>
                <w:rFonts w:asciiTheme="minorBidi" w:hAnsiTheme="minorBidi" w:cstheme="minorBidi"/>
                <w:b w:val="0"/>
                <w:bCs w:val="0"/>
                <w:i/>
                <w:iCs/>
                <w:color w:val="FF0000"/>
              </w:rPr>
              <w:t>[insert number, usually two: more if essential].</w:t>
            </w:r>
          </w:p>
        </w:tc>
      </w:tr>
      <w:tr w:rsidR="00357586" w:rsidRPr="00A520A6" w14:paraId="2E08BBF2" w14:textId="77777777" w:rsidTr="00C86241">
        <w:trPr>
          <w:trHeight w:val="402"/>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56A94E31" w14:textId="592B4EED" w:rsidR="00357586" w:rsidRDefault="00357586" w:rsidP="00357586">
            <w:pPr>
              <w:pStyle w:val="TableParagraph"/>
              <w:tabs>
                <w:tab w:val="left" w:pos="0"/>
              </w:tabs>
              <w:spacing w:before="120"/>
              <w:ind w:right="57"/>
              <w:rPr>
                <w:rFonts w:asciiTheme="minorBidi" w:hAnsiTheme="minorBidi" w:cstheme="minorBidi"/>
                <w:bCs w:val="0"/>
              </w:rPr>
            </w:pPr>
            <w:r>
              <w:rPr>
                <w:rFonts w:asciiTheme="minorBidi" w:hAnsiTheme="minorBidi" w:cstheme="minorBidi"/>
                <w:bCs w:val="0"/>
              </w:rPr>
              <w:t>21.2(a) &amp;</w:t>
            </w:r>
            <w:r w:rsidR="005610BE">
              <w:rPr>
                <w:rFonts w:asciiTheme="minorBidi" w:hAnsiTheme="minorBidi" w:cstheme="minorBidi"/>
                <w:bCs w:val="0"/>
              </w:rPr>
              <w:t xml:space="preserve"> </w:t>
            </w:r>
            <w:r>
              <w:rPr>
                <w:rFonts w:asciiTheme="minorBidi" w:hAnsiTheme="minorBidi" w:cstheme="minorBidi"/>
                <w:bCs w:val="0"/>
              </w:rPr>
              <w:t>21.2(c)</w:t>
            </w:r>
            <w:r w:rsidR="005610BE">
              <w:rPr>
                <w:rFonts w:asciiTheme="minorBidi" w:hAnsiTheme="minorBidi" w:cstheme="minorBidi"/>
                <w:bCs w:val="0"/>
              </w:rPr>
              <w:t xml:space="preserve"> &amp; 22.1</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hemeFill="accent1" w:themeFillTint="33"/>
          </w:tcPr>
          <w:p w14:paraId="14FE036D" w14:textId="5559DE98" w:rsidR="00357586" w:rsidRPr="00357586" w:rsidRDefault="00357586" w:rsidP="00357586">
            <w:pPr>
              <w:pStyle w:val="TableParagraph"/>
              <w:tabs>
                <w:tab w:val="left" w:pos="0"/>
              </w:tabs>
              <w:spacing w:before="120"/>
              <w:ind w:right="57"/>
              <w:rPr>
                <w:rFonts w:asciiTheme="minorBidi" w:hAnsiTheme="minorBidi" w:cstheme="minorBidi"/>
                <w:b w:val="0"/>
                <w:bCs w:val="0"/>
              </w:rPr>
            </w:pPr>
            <w:r>
              <w:rPr>
                <w:rFonts w:asciiTheme="minorBidi" w:hAnsiTheme="minorBidi" w:cstheme="minorBidi"/>
                <w:b w:val="0"/>
                <w:bCs w:val="0"/>
              </w:rPr>
              <w:t>The e</w:t>
            </w:r>
            <w:r w:rsidRPr="00357586">
              <w:rPr>
                <w:rFonts w:asciiTheme="minorBidi" w:hAnsiTheme="minorBidi" w:cstheme="minorBidi"/>
                <w:b w:val="0"/>
                <w:bCs w:val="0"/>
              </w:rPr>
              <w:t>mploye</w:t>
            </w:r>
            <w:r>
              <w:rPr>
                <w:rFonts w:asciiTheme="minorBidi" w:hAnsiTheme="minorBidi" w:cstheme="minorBidi"/>
                <w:b w:val="0"/>
                <w:bCs w:val="0"/>
              </w:rPr>
              <w:t>r’s address for the purpose of b</w:t>
            </w:r>
            <w:r w:rsidRPr="00357586">
              <w:rPr>
                <w:rFonts w:asciiTheme="minorBidi" w:hAnsiTheme="minorBidi" w:cstheme="minorBidi"/>
                <w:b w:val="0"/>
                <w:bCs w:val="0"/>
              </w:rPr>
              <w:t>id submission is</w:t>
            </w:r>
          </w:p>
          <w:p w14:paraId="6FD62B89" w14:textId="7772A582" w:rsidR="00357586" w:rsidRPr="00677DAE" w:rsidRDefault="00677DAE" w:rsidP="00357586">
            <w:pPr>
              <w:pStyle w:val="TableParagraph"/>
              <w:tabs>
                <w:tab w:val="left" w:pos="0"/>
              </w:tabs>
              <w:spacing w:before="120"/>
              <w:ind w:right="57"/>
              <w:rPr>
                <w:rFonts w:asciiTheme="minorBidi" w:hAnsiTheme="minorBidi" w:cstheme="minorBidi"/>
                <w:b w:val="0"/>
                <w:bCs w:val="0"/>
                <w:u w:val="single"/>
              </w:rPr>
            </w:pPr>
            <w:r>
              <w:rPr>
                <w:rFonts w:asciiTheme="minorBidi" w:hAnsiTheme="minorBidi" w:cstheme="minorBidi"/>
                <w:b w:val="0"/>
                <w:bCs w:val="0"/>
                <w:u w:val="single"/>
              </w:rPr>
              <w:tab/>
            </w:r>
            <w:r>
              <w:rPr>
                <w:rFonts w:asciiTheme="minorBidi" w:hAnsiTheme="minorBidi" w:cstheme="minorBidi"/>
                <w:b w:val="0"/>
                <w:bCs w:val="0"/>
                <w:u w:val="single"/>
              </w:rPr>
              <w:tab/>
            </w:r>
            <w:r>
              <w:rPr>
                <w:rFonts w:asciiTheme="minorBidi" w:hAnsiTheme="minorBidi" w:cstheme="minorBidi"/>
                <w:b w:val="0"/>
                <w:bCs w:val="0"/>
                <w:u w:val="single"/>
              </w:rPr>
              <w:tab/>
            </w:r>
            <w:r>
              <w:rPr>
                <w:rFonts w:asciiTheme="minorBidi" w:hAnsiTheme="minorBidi" w:cstheme="minorBidi"/>
                <w:b w:val="0"/>
                <w:bCs w:val="0"/>
                <w:u w:val="single"/>
              </w:rPr>
              <w:tab/>
            </w:r>
            <w:r>
              <w:rPr>
                <w:rFonts w:asciiTheme="minorBidi" w:hAnsiTheme="minorBidi" w:cstheme="minorBidi"/>
                <w:b w:val="0"/>
                <w:bCs w:val="0"/>
                <w:u w:val="single"/>
              </w:rPr>
              <w:tab/>
            </w:r>
            <w:r>
              <w:rPr>
                <w:rFonts w:asciiTheme="minorBidi" w:hAnsiTheme="minorBidi" w:cstheme="minorBidi"/>
                <w:b w:val="0"/>
                <w:bCs w:val="0"/>
                <w:u w:val="single"/>
              </w:rPr>
              <w:tab/>
            </w:r>
            <w:r>
              <w:rPr>
                <w:rFonts w:asciiTheme="minorBidi" w:hAnsiTheme="minorBidi" w:cstheme="minorBidi"/>
                <w:b w:val="0"/>
                <w:bCs w:val="0"/>
                <w:u w:val="single"/>
              </w:rPr>
              <w:tab/>
            </w:r>
            <w:r>
              <w:rPr>
                <w:rFonts w:asciiTheme="minorBidi" w:hAnsiTheme="minorBidi" w:cstheme="minorBidi"/>
                <w:b w:val="0"/>
                <w:bCs w:val="0"/>
                <w:u w:val="single"/>
              </w:rPr>
              <w:tab/>
            </w:r>
            <w:r>
              <w:rPr>
                <w:rFonts w:asciiTheme="minorBidi" w:hAnsiTheme="minorBidi" w:cstheme="minorBidi"/>
                <w:b w:val="0"/>
                <w:bCs w:val="0"/>
                <w:u w:val="single"/>
              </w:rPr>
              <w:tab/>
            </w:r>
          </w:p>
          <w:p w14:paraId="38299368" w14:textId="19F8F2A9" w:rsidR="00357586" w:rsidRPr="00357586" w:rsidRDefault="00357586" w:rsidP="00357586">
            <w:pPr>
              <w:pStyle w:val="TableParagraph"/>
              <w:tabs>
                <w:tab w:val="left" w:pos="0"/>
              </w:tabs>
              <w:spacing w:before="120"/>
              <w:ind w:right="57"/>
              <w:rPr>
                <w:rFonts w:asciiTheme="minorBidi" w:hAnsiTheme="minorBidi" w:cstheme="minorBidi"/>
                <w:b w:val="0"/>
                <w:bCs w:val="0"/>
              </w:rPr>
            </w:pPr>
            <w:r w:rsidRPr="00357586">
              <w:rPr>
                <w:rFonts w:asciiTheme="minorBidi" w:hAnsiTheme="minorBidi" w:cstheme="minorBidi"/>
                <w:b w:val="0"/>
                <w:bCs w:val="0"/>
                <w:i/>
                <w:iCs/>
                <w:color w:val="FF0000"/>
              </w:rPr>
              <w:t>[insert the receiving address provided</w:t>
            </w:r>
            <w:r>
              <w:rPr>
                <w:rFonts w:asciiTheme="minorBidi" w:hAnsiTheme="minorBidi" w:cstheme="minorBidi"/>
                <w:b w:val="0"/>
                <w:bCs w:val="0"/>
                <w:i/>
                <w:iCs/>
                <w:color w:val="FF0000"/>
              </w:rPr>
              <w:t xml:space="preserve"> in the Invitation for b</w:t>
            </w:r>
            <w:r w:rsidRPr="00357586">
              <w:rPr>
                <w:rFonts w:asciiTheme="minorBidi" w:hAnsiTheme="minorBidi" w:cstheme="minorBidi"/>
                <w:b w:val="0"/>
                <w:bCs w:val="0"/>
                <w:i/>
                <w:iCs/>
                <w:color w:val="FF0000"/>
              </w:rPr>
              <w:t>ids]</w:t>
            </w:r>
            <w:r w:rsidRPr="00357586">
              <w:rPr>
                <w:rFonts w:asciiTheme="minorBidi" w:hAnsiTheme="minorBidi" w:cstheme="minorBidi"/>
                <w:b w:val="0"/>
                <w:bCs w:val="0"/>
              </w:rPr>
              <w:t>.</w:t>
            </w:r>
          </w:p>
        </w:tc>
      </w:tr>
      <w:tr w:rsidR="00677DAE" w:rsidRPr="00A520A6" w14:paraId="1A48C055" w14:textId="77777777" w:rsidTr="00C86241">
        <w:trPr>
          <w:trHeight w:val="639"/>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62228237" w14:textId="5D2889B1" w:rsidR="00677DAE" w:rsidRDefault="00677DAE" w:rsidP="00357586">
            <w:pPr>
              <w:pStyle w:val="TableParagraph"/>
              <w:tabs>
                <w:tab w:val="left" w:pos="0"/>
              </w:tabs>
              <w:spacing w:before="120"/>
              <w:ind w:right="57"/>
              <w:rPr>
                <w:rFonts w:asciiTheme="minorBidi" w:hAnsiTheme="minorBidi" w:cstheme="minorBidi"/>
                <w:bCs w:val="0"/>
              </w:rPr>
            </w:pPr>
            <w:r>
              <w:rPr>
                <w:rFonts w:asciiTheme="minorBidi" w:hAnsiTheme="minorBidi" w:cstheme="minorBidi"/>
                <w:bCs w:val="0"/>
              </w:rPr>
              <w:t>22.1 &amp; 25.1</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FFFFFF" w:themeFill="background1"/>
          </w:tcPr>
          <w:p w14:paraId="17E3A172" w14:textId="441C209C" w:rsidR="00677DAE" w:rsidRPr="00677DAE" w:rsidRDefault="00677DAE" w:rsidP="00677DAE">
            <w:pPr>
              <w:pStyle w:val="TableParagraph"/>
              <w:tabs>
                <w:tab w:val="left" w:pos="0"/>
              </w:tabs>
              <w:spacing w:before="120"/>
              <w:ind w:right="57"/>
              <w:rPr>
                <w:rFonts w:asciiTheme="minorBidi" w:hAnsiTheme="minorBidi" w:cstheme="minorBidi"/>
                <w:b w:val="0"/>
                <w:bCs w:val="0"/>
              </w:rPr>
            </w:pPr>
            <w:r w:rsidRPr="00677DAE">
              <w:rPr>
                <w:rFonts w:asciiTheme="minorBidi" w:hAnsiTheme="minorBidi" w:cstheme="minorBidi"/>
                <w:b w:val="0"/>
                <w:bCs w:val="0"/>
              </w:rPr>
              <w:t>The deadline for submission of bids hall be</w:t>
            </w:r>
            <w:r w:rsidRPr="00677DAE">
              <w:rPr>
                <w:rFonts w:asciiTheme="minorBidi" w:hAnsiTheme="minorBidi" w:cstheme="minorBidi"/>
                <w:b w:val="0"/>
                <w:bCs w:val="0"/>
              </w:rPr>
              <w:tab/>
            </w:r>
            <w:r w:rsidRPr="00677DAE">
              <w:rPr>
                <w:rFonts w:asciiTheme="minorBidi" w:hAnsiTheme="minorBidi" w:cstheme="minorBidi"/>
                <w:b w:val="0"/>
                <w:bCs w:val="0"/>
                <w:i/>
                <w:iCs/>
                <w:color w:val="FF0000"/>
              </w:rPr>
              <w:t>[insert time and date; date should be the same and the time, in no event, earlier than th</w:t>
            </w:r>
            <w:r>
              <w:rPr>
                <w:rFonts w:asciiTheme="minorBidi" w:hAnsiTheme="minorBidi" w:cstheme="minorBidi"/>
                <w:b w:val="0"/>
                <w:bCs w:val="0"/>
                <w:i/>
                <w:iCs/>
                <w:color w:val="FF0000"/>
              </w:rPr>
              <w:t xml:space="preserve">at given in the </w:t>
            </w:r>
            <w:r w:rsidR="001F10C8">
              <w:rPr>
                <w:rFonts w:asciiTheme="minorBidi" w:hAnsiTheme="minorBidi" w:cstheme="minorBidi"/>
                <w:b w:val="0"/>
                <w:bCs w:val="0"/>
                <w:i/>
                <w:iCs/>
                <w:color w:val="FF0000"/>
              </w:rPr>
              <w:t>i</w:t>
            </w:r>
            <w:r>
              <w:rPr>
                <w:rFonts w:asciiTheme="minorBidi" w:hAnsiTheme="minorBidi" w:cstheme="minorBidi"/>
                <w:b w:val="0"/>
                <w:bCs w:val="0"/>
                <w:i/>
                <w:iCs/>
                <w:color w:val="FF0000"/>
              </w:rPr>
              <w:t>nvitation for b</w:t>
            </w:r>
            <w:r w:rsidRPr="00677DAE">
              <w:rPr>
                <w:rFonts w:asciiTheme="minorBidi" w:hAnsiTheme="minorBidi" w:cstheme="minorBidi"/>
                <w:b w:val="0"/>
                <w:bCs w:val="0"/>
                <w:i/>
                <w:iCs/>
                <w:color w:val="FF0000"/>
              </w:rPr>
              <w:t>ids]</w:t>
            </w:r>
            <w:r w:rsidRPr="00677DAE">
              <w:rPr>
                <w:rFonts w:asciiTheme="minorBidi" w:hAnsiTheme="minorBidi" w:cstheme="minorBidi"/>
                <w:b w:val="0"/>
                <w:bCs w:val="0"/>
              </w:rPr>
              <w:t>, and bids shall be op</w:t>
            </w:r>
            <w:r w:rsidR="002D4F0C">
              <w:rPr>
                <w:rFonts w:asciiTheme="minorBidi" w:hAnsiTheme="minorBidi" w:cstheme="minorBidi"/>
                <w:b w:val="0"/>
                <w:bCs w:val="0"/>
              </w:rPr>
              <w:t xml:space="preserve">ened immediately thereafter </w:t>
            </w:r>
            <w:r w:rsidR="002D4F0C" w:rsidRPr="002D4F0C">
              <w:rPr>
                <w:rFonts w:asciiTheme="minorBidi" w:hAnsiTheme="minorBidi" w:cstheme="minorBidi"/>
                <w:b w:val="0"/>
                <w:bCs w:val="0"/>
              </w:rPr>
              <w:t>at</w:t>
            </w:r>
            <w:r w:rsidR="002D4F0C">
              <w:rPr>
                <w:rFonts w:asciiTheme="minorBidi" w:hAnsiTheme="minorBidi" w:cstheme="minorBidi"/>
                <w:b w:val="0"/>
                <w:bCs w:val="0"/>
                <w:u w:val="single"/>
              </w:rPr>
              <w:t xml:space="preserve"> </w:t>
            </w:r>
            <w:r w:rsidR="002D4F0C">
              <w:rPr>
                <w:rFonts w:asciiTheme="minorBidi" w:hAnsiTheme="minorBidi" w:cstheme="minorBidi"/>
                <w:b w:val="0"/>
                <w:bCs w:val="0"/>
                <w:u w:val="single"/>
              </w:rPr>
              <w:tab/>
            </w:r>
            <w:r w:rsidR="002D4F0C">
              <w:rPr>
                <w:rFonts w:asciiTheme="minorBidi" w:hAnsiTheme="minorBidi" w:cstheme="minorBidi"/>
                <w:b w:val="0"/>
                <w:bCs w:val="0"/>
                <w:u w:val="single"/>
              </w:rPr>
              <w:tab/>
              <w:t xml:space="preserve"> </w:t>
            </w:r>
            <w:r w:rsidRPr="002D4F0C">
              <w:rPr>
                <w:rFonts w:asciiTheme="minorBidi" w:hAnsiTheme="minorBidi" w:cstheme="minorBidi"/>
                <w:b w:val="0"/>
                <w:bCs w:val="0"/>
              </w:rPr>
              <w:t>hours</w:t>
            </w:r>
            <w:r w:rsidRPr="00677DAE">
              <w:rPr>
                <w:rFonts w:asciiTheme="minorBidi" w:hAnsiTheme="minorBidi" w:cstheme="minorBidi"/>
                <w:b w:val="0"/>
                <w:bCs w:val="0"/>
              </w:rPr>
              <w:t xml:space="preserve"> on the same date and at the following address (if different from bid submission address):</w:t>
            </w:r>
          </w:p>
          <w:p w14:paraId="60EA5EEE" w14:textId="12B559D3" w:rsidR="00677DAE" w:rsidRDefault="00677DAE" w:rsidP="00677DAE">
            <w:pPr>
              <w:pStyle w:val="TableParagraph"/>
              <w:tabs>
                <w:tab w:val="left" w:pos="0"/>
              </w:tabs>
              <w:spacing w:before="120"/>
              <w:ind w:right="57"/>
              <w:rPr>
                <w:rFonts w:asciiTheme="minorBidi" w:hAnsiTheme="minorBidi" w:cstheme="minorBidi"/>
                <w:b w:val="0"/>
                <w:bCs w:val="0"/>
              </w:rPr>
            </w:pPr>
            <w:r w:rsidRPr="00677DAE">
              <w:rPr>
                <w:rFonts w:asciiTheme="minorBidi" w:hAnsiTheme="minorBidi" w:cstheme="minorBidi"/>
                <w:b w:val="0"/>
                <w:bCs w:val="0"/>
                <w:i/>
                <w:iCs/>
                <w:color w:val="FF0000"/>
              </w:rPr>
              <w:t>[insert address for the bid opening session]</w:t>
            </w:r>
            <w:r w:rsidRPr="00677DAE">
              <w:rPr>
                <w:rFonts w:asciiTheme="minorBidi" w:hAnsiTheme="minorBidi" w:cstheme="minorBidi"/>
                <w:b w:val="0"/>
                <w:bCs w:val="0"/>
              </w:rPr>
              <w:t>,</w:t>
            </w:r>
          </w:p>
        </w:tc>
      </w:tr>
      <w:tr w:rsidR="00677DAE" w:rsidRPr="00A520A6" w14:paraId="22E22992" w14:textId="77777777" w:rsidTr="00C86241">
        <w:trPr>
          <w:trHeight w:val="639"/>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45305F54" w14:textId="358B350F" w:rsidR="00677DAE" w:rsidRDefault="00677DAE" w:rsidP="00357586">
            <w:pPr>
              <w:pStyle w:val="TableParagraph"/>
              <w:tabs>
                <w:tab w:val="left" w:pos="0"/>
              </w:tabs>
              <w:spacing w:before="120"/>
              <w:ind w:right="57"/>
              <w:rPr>
                <w:rFonts w:asciiTheme="minorBidi" w:hAnsiTheme="minorBidi" w:cstheme="minorBidi"/>
                <w:bCs w:val="0"/>
              </w:rPr>
            </w:pPr>
            <w:r>
              <w:rPr>
                <w:rFonts w:asciiTheme="minorBidi" w:hAnsiTheme="minorBidi" w:cstheme="minorBidi"/>
                <w:bCs w:val="0"/>
              </w:rPr>
              <w:t>28.2</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hemeFill="accent1" w:themeFillTint="33"/>
          </w:tcPr>
          <w:p w14:paraId="6BC5EB56" w14:textId="34DDE08E" w:rsidR="00677DAE" w:rsidRPr="00677DAE" w:rsidRDefault="00677DAE" w:rsidP="002D4F0C">
            <w:pPr>
              <w:pStyle w:val="TableParagraph"/>
              <w:tabs>
                <w:tab w:val="left" w:pos="0"/>
              </w:tabs>
              <w:spacing w:before="120"/>
              <w:ind w:right="57"/>
              <w:rPr>
                <w:rFonts w:asciiTheme="minorBidi" w:hAnsiTheme="minorBidi" w:cstheme="minorBidi"/>
                <w:b w:val="0"/>
                <w:bCs w:val="0"/>
              </w:rPr>
            </w:pPr>
            <w:r>
              <w:rPr>
                <w:rFonts w:asciiTheme="minorBidi" w:hAnsiTheme="minorBidi" w:cstheme="minorBidi"/>
                <w:b w:val="0"/>
                <w:bCs w:val="0"/>
              </w:rPr>
              <w:t>The weight assigned by the e</w:t>
            </w:r>
            <w:r w:rsidRPr="00677DAE">
              <w:rPr>
                <w:rFonts w:asciiTheme="minorBidi" w:hAnsiTheme="minorBidi" w:cstheme="minorBidi"/>
                <w:b w:val="0"/>
                <w:bCs w:val="0"/>
              </w:rPr>
              <w:t xml:space="preserve">mployer for the quality of the Technical Proposal including observance of environmental and social requirements is: </w:t>
            </w:r>
            <w:r w:rsidRPr="00677DAE">
              <w:rPr>
                <w:rFonts w:asciiTheme="minorBidi" w:hAnsiTheme="minorBidi" w:cstheme="minorBidi"/>
                <w:b w:val="0"/>
                <w:bCs w:val="0"/>
                <w:i/>
                <w:iCs/>
                <w:color w:val="FF0000"/>
              </w:rPr>
              <w:t xml:space="preserve">[insert the weight (usually 10/100 or less </w:t>
            </w:r>
            <w:r w:rsidR="002D4F0C">
              <w:rPr>
                <w:rFonts w:asciiTheme="minorBidi" w:hAnsiTheme="minorBidi" w:cstheme="minorBidi"/>
                <w:b w:val="0"/>
                <w:bCs w:val="0"/>
                <w:i/>
                <w:iCs/>
                <w:color w:val="FF0000"/>
              </w:rPr>
              <w:t>or</w:t>
            </w:r>
            <w:r w:rsidRPr="00677DAE">
              <w:rPr>
                <w:rFonts w:asciiTheme="minorBidi" w:hAnsiTheme="minorBidi" w:cstheme="minorBidi"/>
                <w:b w:val="0"/>
                <w:bCs w:val="0"/>
                <w:i/>
                <w:iCs/>
                <w:color w:val="FF0000"/>
              </w:rPr>
              <w:t xml:space="preserve"> state </w:t>
            </w:r>
            <w:r w:rsidR="002D4F0C">
              <w:rPr>
                <w:rFonts w:asciiTheme="minorBidi" w:hAnsiTheme="minorBidi" w:cstheme="minorBidi"/>
                <w:b w:val="0"/>
                <w:bCs w:val="0"/>
                <w:i/>
                <w:iCs/>
                <w:color w:val="FF0000"/>
              </w:rPr>
              <w:t>not applicable</w:t>
            </w:r>
            <w:r w:rsidRPr="00677DAE">
              <w:rPr>
                <w:rFonts w:asciiTheme="minorBidi" w:hAnsiTheme="minorBidi" w:cstheme="minorBidi"/>
                <w:b w:val="0"/>
                <w:bCs w:val="0"/>
                <w:i/>
                <w:iCs/>
                <w:color w:val="FF0000"/>
              </w:rPr>
              <w:t>]</w:t>
            </w:r>
          </w:p>
        </w:tc>
      </w:tr>
      <w:tr w:rsidR="00677DAE" w:rsidRPr="00A520A6" w14:paraId="7C0CB8EC" w14:textId="77777777" w:rsidTr="00C86241">
        <w:trPr>
          <w:trHeight w:val="639"/>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11A59F98" w14:textId="0B5E9EC2" w:rsidR="00677DAE" w:rsidRDefault="00677DAE" w:rsidP="00357586">
            <w:pPr>
              <w:pStyle w:val="TableParagraph"/>
              <w:tabs>
                <w:tab w:val="left" w:pos="0"/>
              </w:tabs>
              <w:spacing w:before="120"/>
              <w:ind w:right="57"/>
              <w:rPr>
                <w:rFonts w:asciiTheme="minorBidi" w:hAnsiTheme="minorBidi" w:cstheme="minorBidi"/>
                <w:bCs w:val="0"/>
              </w:rPr>
            </w:pPr>
            <w:r>
              <w:rPr>
                <w:rFonts w:asciiTheme="minorBidi" w:hAnsiTheme="minorBidi" w:cstheme="minorBidi"/>
                <w:bCs w:val="0"/>
              </w:rPr>
              <w:lastRenderedPageBreak/>
              <w:t>30.2</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FFFFFF" w:themeFill="background1"/>
          </w:tcPr>
          <w:p w14:paraId="03BA3284" w14:textId="38547E5E" w:rsidR="00677DAE" w:rsidRPr="00677DAE" w:rsidRDefault="002D4F0C" w:rsidP="00677DAE">
            <w:pPr>
              <w:pStyle w:val="TableParagraph"/>
              <w:tabs>
                <w:tab w:val="left" w:pos="0"/>
              </w:tabs>
              <w:spacing w:before="120"/>
              <w:ind w:right="57"/>
              <w:rPr>
                <w:rFonts w:asciiTheme="minorBidi" w:hAnsiTheme="minorBidi" w:cstheme="minorBidi"/>
                <w:b w:val="0"/>
                <w:bCs w:val="0"/>
              </w:rPr>
            </w:pPr>
            <w:r>
              <w:rPr>
                <w:rFonts w:asciiTheme="minorBidi" w:hAnsiTheme="minorBidi" w:cstheme="minorBidi"/>
                <w:b w:val="0"/>
                <w:bCs w:val="0"/>
              </w:rPr>
              <w:t>The best value for money b</w:t>
            </w:r>
            <w:r w:rsidR="00677DAE" w:rsidRPr="00677DAE">
              <w:rPr>
                <w:rFonts w:asciiTheme="minorBidi" w:hAnsiTheme="minorBidi" w:cstheme="minorBidi"/>
                <w:b w:val="0"/>
                <w:bCs w:val="0"/>
              </w:rPr>
              <w:t>id evaluation</w:t>
            </w:r>
            <w:r>
              <w:rPr>
                <w:rFonts w:asciiTheme="minorBidi" w:hAnsiTheme="minorBidi" w:cstheme="minorBidi"/>
                <w:b w:val="0"/>
                <w:bCs w:val="0"/>
              </w:rPr>
              <w:t xml:space="preserve"> methodology to be used by the e</w:t>
            </w:r>
            <w:r w:rsidR="00677DAE" w:rsidRPr="00677DAE">
              <w:rPr>
                <w:rFonts w:asciiTheme="minorBidi" w:hAnsiTheme="minorBidi" w:cstheme="minorBidi"/>
                <w:b w:val="0"/>
                <w:bCs w:val="0"/>
              </w:rPr>
              <w:t>mployer in evaluating the bids is:</w:t>
            </w:r>
          </w:p>
          <w:p w14:paraId="1930B70A" w14:textId="77777777" w:rsidR="00677DAE" w:rsidRPr="00677DAE" w:rsidRDefault="00677DAE" w:rsidP="00677DAE">
            <w:pPr>
              <w:pStyle w:val="TableParagraph"/>
              <w:tabs>
                <w:tab w:val="left" w:pos="0"/>
              </w:tabs>
              <w:spacing w:before="120"/>
              <w:ind w:right="57"/>
              <w:rPr>
                <w:rFonts w:asciiTheme="minorBidi" w:hAnsiTheme="minorBidi" w:cstheme="minorBidi"/>
                <w:b w:val="0"/>
                <w:bCs w:val="0"/>
                <w:i/>
                <w:iCs/>
              </w:rPr>
            </w:pPr>
            <w:r w:rsidRPr="00677DAE">
              <w:rPr>
                <w:rFonts w:asciiTheme="minorBidi" w:hAnsiTheme="minorBidi" w:cstheme="minorBidi"/>
                <w:b w:val="0"/>
                <w:bCs w:val="0"/>
                <w:i/>
                <w:iCs/>
                <w:color w:val="FF0000"/>
              </w:rPr>
              <w:t>[select one of the following two options]</w:t>
            </w:r>
          </w:p>
          <w:p w14:paraId="7CEAC03D" w14:textId="71380221" w:rsidR="00677DAE" w:rsidRPr="00677DAE" w:rsidRDefault="002D4F0C" w:rsidP="00677DAE">
            <w:pPr>
              <w:pStyle w:val="TableParagraph"/>
              <w:tabs>
                <w:tab w:val="left" w:pos="0"/>
              </w:tabs>
              <w:spacing w:before="120"/>
              <w:ind w:right="57"/>
              <w:rPr>
                <w:rFonts w:asciiTheme="minorBidi" w:hAnsiTheme="minorBidi" w:cstheme="minorBidi"/>
                <w:b w:val="0"/>
                <w:bCs w:val="0"/>
              </w:rPr>
            </w:pPr>
            <w:r>
              <w:rPr>
                <w:rFonts w:asciiTheme="minorBidi" w:hAnsiTheme="minorBidi" w:cstheme="minorBidi"/>
                <w:b w:val="0"/>
                <w:bCs w:val="0"/>
              </w:rPr>
              <w:t>1.</w:t>
            </w:r>
            <w:r>
              <w:rPr>
                <w:rFonts w:asciiTheme="minorBidi" w:hAnsiTheme="minorBidi" w:cstheme="minorBidi"/>
                <w:b w:val="0"/>
                <w:bCs w:val="0"/>
              </w:rPr>
              <w:tab/>
              <w:t>Lowest evaluated price; or</w:t>
            </w:r>
          </w:p>
          <w:p w14:paraId="19E83382" w14:textId="59B90DB6" w:rsidR="00677DAE" w:rsidRDefault="002D4F0C" w:rsidP="00677DAE">
            <w:pPr>
              <w:pStyle w:val="TableParagraph"/>
              <w:tabs>
                <w:tab w:val="left" w:pos="0"/>
              </w:tabs>
              <w:spacing w:before="120"/>
              <w:ind w:right="57"/>
              <w:rPr>
                <w:rFonts w:asciiTheme="minorBidi" w:hAnsiTheme="minorBidi" w:cstheme="minorBidi"/>
                <w:b w:val="0"/>
                <w:bCs w:val="0"/>
              </w:rPr>
            </w:pPr>
            <w:r>
              <w:rPr>
                <w:rFonts w:asciiTheme="minorBidi" w:hAnsiTheme="minorBidi" w:cstheme="minorBidi"/>
                <w:b w:val="0"/>
                <w:bCs w:val="0"/>
              </w:rPr>
              <w:t>2.</w:t>
            </w:r>
            <w:r>
              <w:rPr>
                <w:rFonts w:asciiTheme="minorBidi" w:hAnsiTheme="minorBidi" w:cstheme="minorBidi"/>
                <w:b w:val="0"/>
                <w:bCs w:val="0"/>
              </w:rPr>
              <w:tab/>
              <w:t>Combined technical and f</w:t>
            </w:r>
            <w:r w:rsidR="00677DAE" w:rsidRPr="00677DAE">
              <w:rPr>
                <w:rFonts w:asciiTheme="minorBidi" w:hAnsiTheme="minorBidi" w:cstheme="minorBidi"/>
                <w:b w:val="0"/>
                <w:bCs w:val="0"/>
              </w:rPr>
              <w:t xml:space="preserve">inancial weights: </w:t>
            </w:r>
            <w:r>
              <w:rPr>
                <w:rFonts w:asciiTheme="minorBidi" w:hAnsiTheme="minorBidi" w:cstheme="minorBidi"/>
                <w:b w:val="0"/>
                <w:bCs w:val="0"/>
                <w:i/>
                <w:iCs/>
                <w:color w:val="FF0000"/>
              </w:rPr>
              <w:t>[Technical weight is: ….. and f</w:t>
            </w:r>
            <w:r w:rsidR="00677DAE" w:rsidRPr="00677DAE">
              <w:rPr>
                <w:rFonts w:asciiTheme="minorBidi" w:hAnsiTheme="minorBidi" w:cstheme="minorBidi"/>
                <w:b w:val="0"/>
                <w:bCs w:val="0"/>
                <w:i/>
                <w:iCs/>
                <w:color w:val="FF0000"/>
              </w:rPr>
              <w:t>inancial weight is …………(typically not less than 90/100)]</w:t>
            </w:r>
          </w:p>
        </w:tc>
      </w:tr>
      <w:tr w:rsidR="00947493" w:rsidRPr="00A520A6" w14:paraId="48F4C76C" w14:textId="77777777" w:rsidTr="00EB3807">
        <w:trPr>
          <w:trHeight w:val="639"/>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6B182861" w14:textId="28BA4F8A" w:rsidR="00947493" w:rsidRDefault="00947493" w:rsidP="00357586">
            <w:pPr>
              <w:pStyle w:val="TableParagraph"/>
              <w:tabs>
                <w:tab w:val="left" w:pos="0"/>
              </w:tabs>
              <w:spacing w:before="120"/>
              <w:ind w:right="57"/>
              <w:rPr>
                <w:rFonts w:asciiTheme="minorBidi" w:hAnsiTheme="minorBidi" w:cstheme="minorBidi"/>
                <w:bCs w:val="0"/>
              </w:rPr>
            </w:pPr>
            <w:r>
              <w:rPr>
                <w:rFonts w:asciiTheme="minorBidi" w:hAnsiTheme="minorBidi" w:cstheme="minorBidi"/>
                <w:bCs w:val="0"/>
              </w:rPr>
              <w:t>30.2 (d)</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hemeFill="accent1" w:themeFillTint="33"/>
          </w:tcPr>
          <w:p w14:paraId="4C91D605" w14:textId="7CD8F45A" w:rsidR="00947493" w:rsidRDefault="00947493" w:rsidP="00947493">
            <w:pPr>
              <w:pStyle w:val="TableParagraph"/>
              <w:tabs>
                <w:tab w:val="left" w:pos="0"/>
              </w:tabs>
              <w:spacing w:before="120"/>
              <w:ind w:right="57"/>
              <w:rPr>
                <w:rFonts w:asciiTheme="minorBidi" w:hAnsiTheme="minorBidi" w:cstheme="minorBidi"/>
                <w:i/>
                <w:iCs/>
                <w:color w:val="FF0000"/>
              </w:rPr>
            </w:pPr>
            <w:r>
              <w:rPr>
                <w:rFonts w:asciiTheme="minorBidi" w:hAnsiTheme="minorBidi" w:cstheme="minorBidi"/>
                <w:b w:val="0"/>
                <w:bCs w:val="0"/>
              </w:rPr>
              <w:t xml:space="preserve">Alternative Time for Completion </w:t>
            </w:r>
            <w:r w:rsidRPr="00677DAE">
              <w:rPr>
                <w:rFonts w:asciiTheme="minorBidi" w:hAnsiTheme="minorBidi" w:cstheme="minorBidi"/>
                <w:b w:val="0"/>
                <w:bCs w:val="0"/>
                <w:i/>
                <w:iCs/>
                <w:color w:val="FF0000"/>
              </w:rPr>
              <w:t xml:space="preserve">[select </w:t>
            </w:r>
            <w:r>
              <w:rPr>
                <w:rFonts w:asciiTheme="minorBidi" w:hAnsiTheme="minorBidi" w:cstheme="minorBidi"/>
                <w:b w:val="0"/>
                <w:bCs w:val="0"/>
                <w:i/>
                <w:iCs/>
                <w:color w:val="FF0000"/>
              </w:rPr>
              <w:t>are allowed OR are not allowed</w:t>
            </w:r>
            <w:r w:rsidRPr="00677DAE">
              <w:rPr>
                <w:rFonts w:asciiTheme="minorBidi" w:hAnsiTheme="minorBidi" w:cstheme="minorBidi"/>
                <w:b w:val="0"/>
                <w:bCs w:val="0"/>
                <w:i/>
                <w:iCs/>
                <w:color w:val="FF0000"/>
              </w:rPr>
              <w:t>]</w:t>
            </w:r>
          </w:p>
          <w:p w14:paraId="69FC5962" w14:textId="55F62AA0" w:rsidR="00947493" w:rsidRDefault="00947493" w:rsidP="00947493">
            <w:pPr>
              <w:pStyle w:val="TableParagraph"/>
              <w:tabs>
                <w:tab w:val="left" w:pos="0"/>
              </w:tabs>
              <w:spacing w:before="120"/>
              <w:ind w:right="57"/>
              <w:rPr>
                <w:rFonts w:asciiTheme="minorBidi" w:hAnsiTheme="minorBidi" w:cstheme="minorBidi"/>
                <w:i/>
                <w:iCs/>
                <w:color w:val="FF0000"/>
              </w:rPr>
            </w:pPr>
            <w:r>
              <w:rPr>
                <w:rFonts w:asciiTheme="minorBidi" w:hAnsiTheme="minorBidi" w:cstheme="minorBidi"/>
                <w:b w:val="0"/>
                <w:bCs w:val="0"/>
              </w:rPr>
              <w:t xml:space="preserve">Alternative Payment Terms </w:t>
            </w:r>
            <w:r w:rsidRPr="00677DAE">
              <w:rPr>
                <w:rFonts w:asciiTheme="minorBidi" w:hAnsiTheme="minorBidi" w:cstheme="minorBidi"/>
                <w:b w:val="0"/>
                <w:bCs w:val="0"/>
                <w:i/>
                <w:iCs/>
                <w:color w:val="FF0000"/>
              </w:rPr>
              <w:t xml:space="preserve">[select </w:t>
            </w:r>
            <w:r>
              <w:rPr>
                <w:rFonts w:asciiTheme="minorBidi" w:hAnsiTheme="minorBidi" w:cstheme="minorBidi"/>
                <w:b w:val="0"/>
                <w:bCs w:val="0"/>
                <w:i/>
                <w:iCs/>
                <w:color w:val="FF0000"/>
              </w:rPr>
              <w:t>are allowed OR are not allowed</w:t>
            </w:r>
            <w:r w:rsidRPr="00677DAE">
              <w:rPr>
                <w:rFonts w:asciiTheme="minorBidi" w:hAnsiTheme="minorBidi" w:cstheme="minorBidi"/>
                <w:b w:val="0"/>
                <w:bCs w:val="0"/>
                <w:i/>
                <w:iCs/>
                <w:color w:val="FF0000"/>
              </w:rPr>
              <w:t>]</w:t>
            </w:r>
          </w:p>
          <w:p w14:paraId="2A2323E5" w14:textId="10FDF778" w:rsidR="00947493" w:rsidRPr="00677DAE" w:rsidRDefault="00947493" w:rsidP="00947493">
            <w:pPr>
              <w:pStyle w:val="TableParagraph"/>
              <w:tabs>
                <w:tab w:val="left" w:pos="0"/>
              </w:tabs>
              <w:spacing w:before="120"/>
              <w:ind w:right="57"/>
              <w:rPr>
                <w:rFonts w:asciiTheme="minorBidi" w:hAnsiTheme="minorBidi" w:cstheme="minorBidi"/>
                <w:b w:val="0"/>
                <w:bCs w:val="0"/>
                <w:i/>
                <w:iCs/>
              </w:rPr>
            </w:pPr>
          </w:p>
          <w:p w14:paraId="18D1F01A" w14:textId="11CC6692" w:rsidR="00947493" w:rsidRDefault="00947493" w:rsidP="00677DAE">
            <w:pPr>
              <w:pStyle w:val="TableParagraph"/>
              <w:tabs>
                <w:tab w:val="left" w:pos="0"/>
              </w:tabs>
              <w:spacing w:before="120"/>
              <w:ind w:right="57"/>
              <w:rPr>
                <w:rFonts w:asciiTheme="minorBidi" w:hAnsiTheme="minorBidi" w:cstheme="minorBidi"/>
                <w:b w:val="0"/>
                <w:bCs w:val="0"/>
              </w:rPr>
            </w:pPr>
          </w:p>
        </w:tc>
      </w:tr>
      <w:tr w:rsidR="00677DAE" w:rsidRPr="00A520A6" w14:paraId="4C6274CF" w14:textId="77777777" w:rsidTr="00EB3807">
        <w:trPr>
          <w:trHeight w:val="639"/>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781AE5DB" w14:textId="6D2C7FC4" w:rsidR="00677DAE" w:rsidRDefault="00677DAE" w:rsidP="00357586">
            <w:pPr>
              <w:pStyle w:val="TableParagraph"/>
              <w:tabs>
                <w:tab w:val="left" w:pos="0"/>
              </w:tabs>
              <w:spacing w:before="120"/>
              <w:ind w:right="57"/>
              <w:rPr>
                <w:rFonts w:asciiTheme="minorBidi" w:hAnsiTheme="minorBidi" w:cstheme="minorBidi"/>
                <w:bCs w:val="0"/>
              </w:rPr>
            </w:pPr>
            <w:r>
              <w:rPr>
                <w:rFonts w:asciiTheme="minorBidi" w:hAnsiTheme="minorBidi" w:cstheme="minorBidi"/>
                <w:bCs w:val="0"/>
              </w:rPr>
              <w:t>36.1</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auto"/>
          </w:tcPr>
          <w:p w14:paraId="3AF10BE7" w14:textId="2AA4B635" w:rsidR="00677DAE" w:rsidRPr="00677DAE" w:rsidRDefault="002D4F0C" w:rsidP="00677DAE">
            <w:pPr>
              <w:pStyle w:val="TableParagraph"/>
              <w:tabs>
                <w:tab w:val="left" w:pos="0"/>
              </w:tabs>
              <w:spacing w:before="120"/>
              <w:ind w:right="57"/>
              <w:rPr>
                <w:rFonts w:asciiTheme="minorBidi" w:hAnsiTheme="minorBidi" w:cstheme="minorBidi"/>
                <w:b w:val="0"/>
                <w:bCs w:val="0"/>
              </w:rPr>
            </w:pPr>
            <w:r>
              <w:rPr>
                <w:rFonts w:asciiTheme="minorBidi" w:hAnsiTheme="minorBidi" w:cstheme="minorBidi"/>
                <w:b w:val="0"/>
                <w:bCs w:val="0"/>
              </w:rPr>
              <w:t>The advance p</w:t>
            </w:r>
            <w:r w:rsidR="00677DAE" w:rsidRPr="00677DAE">
              <w:rPr>
                <w:rFonts w:asciiTheme="minorBidi" w:hAnsiTheme="minorBidi" w:cstheme="minorBidi"/>
                <w:b w:val="0"/>
                <w:bCs w:val="0"/>
              </w:rPr>
              <w:t xml:space="preserve">ayment shall be limited to </w:t>
            </w:r>
            <w:r>
              <w:rPr>
                <w:rFonts w:asciiTheme="minorBidi" w:hAnsiTheme="minorBidi" w:cstheme="minorBidi"/>
                <w:b w:val="0"/>
                <w:bCs w:val="0"/>
                <w:u w:val="single"/>
              </w:rPr>
              <w:tab/>
            </w:r>
            <w:r>
              <w:rPr>
                <w:rFonts w:asciiTheme="minorBidi" w:hAnsiTheme="minorBidi" w:cstheme="minorBidi"/>
                <w:b w:val="0"/>
                <w:bCs w:val="0"/>
                <w:u w:val="single"/>
              </w:rPr>
              <w:tab/>
            </w:r>
            <w:r w:rsidR="00677DAE" w:rsidRPr="00677DAE">
              <w:rPr>
                <w:rFonts w:asciiTheme="minorBidi" w:hAnsiTheme="minorBidi" w:cstheme="minorBidi"/>
                <w:b w:val="0"/>
                <w:bCs w:val="0"/>
                <w:i/>
                <w:iCs/>
                <w:color w:val="FF0000"/>
              </w:rPr>
              <w:t>[insert percentage]</w:t>
            </w:r>
            <w:r>
              <w:rPr>
                <w:rFonts w:asciiTheme="minorBidi" w:hAnsiTheme="minorBidi" w:cstheme="minorBidi"/>
                <w:b w:val="0"/>
                <w:bCs w:val="0"/>
              </w:rPr>
              <w:t xml:space="preserve"> percent of the contract p</w:t>
            </w:r>
            <w:r w:rsidR="00677DAE" w:rsidRPr="00677DAE">
              <w:rPr>
                <w:rFonts w:asciiTheme="minorBidi" w:hAnsiTheme="minorBidi" w:cstheme="minorBidi"/>
                <w:b w:val="0"/>
                <w:bCs w:val="0"/>
              </w:rPr>
              <w:t>rice.</w:t>
            </w:r>
          </w:p>
        </w:tc>
      </w:tr>
      <w:tr w:rsidR="00677DAE" w:rsidRPr="00A520A6" w14:paraId="509F1EDE" w14:textId="77777777" w:rsidTr="00EB3807">
        <w:trPr>
          <w:cnfStyle w:val="010000000000" w:firstRow="0" w:lastRow="1" w:firstColumn="0" w:lastColumn="0" w:oddVBand="0" w:evenVBand="0" w:oddHBand="0"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2689" w:type="dxa"/>
            <w:tcBorders>
              <w:top w:val="none" w:sz="0" w:space="0" w:color="auto"/>
            </w:tcBorders>
            <w:shd w:val="clear" w:color="auto" w:fill="D9E2F3" w:themeFill="accent1" w:themeFillTint="33"/>
          </w:tcPr>
          <w:p w14:paraId="5C47EFE3" w14:textId="2913C09A" w:rsidR="00677DAE" w:rsidRDefault="00677DAE" w:rsidP="00357586">
            <w:pPr>
              <w:pStyle w:val="TableParagraph"/>
              <w:tabs>
                <w:tab w:val="left" w:pos="0"/>
              </w:tabs>
              <w:spacing w:before="120"/>
              <w:ind w:right="57"/>
              <w:rPr>
                <w:rFonts w:asciiTheme="minorBidi" w:hAnsiTheme="minorBidi" w:cstheme="minorBidi"/>
                <w:bCs w:val="0"/>
              </w:rPr>
            </w:pPr>
            <w:r>
              <w:rPr>
                <w:rFonts w:asciiTheme="minorBidi" w:hAnsiTheme="minorBidi" w:cstheme="minorBidi"/>
                <w:bCs w:val="0"/>
              </w:rPr>
              <w:t>37.1</w:t>
            </w:r>
          </w:p>
        </w:tc>
        <w:tc>
          <w:tcPr>
            <w:cnfStyle w:val="000100000000" w:firstRow="0" w:lastRow="0" w:firstColumn="0" w:lastColumn="1" w:oddVBand="0" w:evenVBand="0" w:oddHBand="0" w:evenHBand="0" w:firstRowFirstColumn="0" w:firstRowLastColumn="0" w:lastRowFirstColumn="0" w:lastRowLastColumn="0"/>
            <w:tcW w:w="7229" w:type="dxa"/>
            <w:tcBorders>
              <w:top w:val="none" w:sz="0" w:space="0" w:color="auto"/>
            </w:tcBorders>
            <w:shd w:val="clear" w:color="auto" w:fill="D9E2F3" w:themeFill="accent1" w:themeFillTint="33"/>
          </w:tcPr>
          <w:p w14:paraId="4ECAAEC2" w14:textId="4811FC02" w:rsidR="00677DAE" w:rsidRPr="00677DAE" w:rsidRDefault="00677DAE" w:rsidP="00677DAE">
            <w:pPr>
              <w:pStyle w:val="TableParagraph"/>
              <w:tabs>
                <w:tab w:val="left" w:pos="0"/>
              </w:tabs>
              <w:spacing w:before="120"/>
              <w:ind w:right="57"/>
              <w:rPr>
                <w:rFonts w:asciiTheme="minorBidi" w:hAnsiTheme="minorBidi" w:cstheme="minorBidi"/>
                <w:b w:val="0"/>
                <w:bCs w:val="0"/>
              </w:rPr>
            </w:pPr>
            <w:r w:rsidRPr="00677DAE">
              <w:rPr>
                <w:rFonts w:asciiTheme="minorBidi" w:hAnsiTheme="minorBidi" w:cstheme="minorBidi"/>
                <w:b w:val="0"/>
                <w:bCs w:val="0"/>
              </w:rPr>
              <w:t>The fo</w:t>
            </w:r>
            <w:r w:rsidR="002D4F0C">
              <w:rPr>
                <w:rFonts w:asciiTheme="minorBidi" w:hAnsiTheme="minorBidi" w:cstheme="minorBidi"/>
                <w:b w:val="0"/>
                <w:bCs w:val="0"/>
              </w:rPr>
              <w:t>rm, amount and currency of the performance s</w:t>
            </w:r>
            <w:r w:rsidRPr="00677DAE">
              <w:rPr>
                <w:rFonts w:asciiTheme="minorBidi" w:hAnsiTheme="minorBidi" w:cstheme="minorBidi"/>
                <w:b w:val="0"/>
                <w:bCs w:val="0"/>
              </w:rPr>
              <w:t xml:space="preserve">ecurity shall be a bank guarantee representing </w:t>
            </w:r>
            <w:r w:rsidRPr="00677DAE">
              <w:rPr>
                <w:rFonts w:asciiTheme="minorBidi" w:hAnsiTheme="minorBidi" w:cstheme="minorBidi"/>
                <w:b w:val="0"/>
                <w:bCs w:val="0"/>
                <w:i/>
                <w:iCs/>
                <w:color w:val="FF0000"/>
              </w:rPr>
              <w:t>[insert between 5% and 10%]</w:t>
            </w:r>
            <w:r w:rsidR="002D4F0C">
              <w:rPr>
                <w:rFonts w:asciiTheme="minorBidi" w:hAnsiTheme="minorBidi" w:cstheme="minorBidi"/>
                <w:b w:val="0"/>
                <w:bCs w:val="0"/>
              </w:rPr>
              <w:t xml:space="preserve"> of the respective contract p</w:t>
            </w:r>
            <w:r w:rsidRPr="00677DAE">
              <w:rPr>
                <w:rFonts w:asciiTheme="minorBidi" w:hAnsiTheme="minorBidi" w:cstheme="minorBidi"/>
                <w:b w:val="0"/>
                <w:bCs w:val="0"/>
              </w:rPr>
              <w:t>rice.</w:t>
            </w:r>
          </w:p>
        </w:tc>
      </w:tr>
    </w:tbl>
    <w:p w14:paraId="47C8031B" w14:textId="77777777" w:rsidR="00A65334" w:rsidRPr="00A520A6" w:rsidRDefault="00A65334" w:rsidP="002E58D5">
      <w:pPr>
        <w:tabs>
          <w:tab w:val="left" w:pos="0"/>
        </w:tabs>
        <w:rPr>
          <w:rFonts w:asciiTheme="minorBidi" w:hAnsiTheme="minorBidi" w:cstheme="minorBidi"/>
          <w:b/>
          <w:bCs/>
          <w:sz w:val="36"/>
          <w:szCs w:val="36"/>
        </w:rPr>
        <w:sectPr w:rsidR="00A65334" w:rsidRPr="00A520A6" w:rsidSect="00714C24">
          <w:footerReference w:type="default" r:id="rId23"/>
          <w:pgSz w:w="11900" w:h="16820" w:code="9"/>
          <w:pgMar w:top="2347" w:right="964" w:bottom="1440" w:left="1015" w:header="709" w:footer="709" w:gutter="0"/>
          <w:cols w:space="708"/>
          <w:docGrid w:linePitch="360"/>
        </w:sectPr>
      </w:pPr>
    </w:p>
    <w:p w14:paraId="1D8602B5" w14:textId="4CD8380F" w:rsidR="007E644D" w:rsidRPr="001771B8" w:rsidRDefault="00801347" w:rsidP="007E644D">
      <w:pPr>
        <w:pStyle w:val="SectionHeading"/>
      </w:pPr>
      <w:bookmarkStart w:id="47" w:name="_Toc51577708"/>
      <w:bookmarkStart w:id="48" w:name="_Toc51577800"/>
      <w:bookmarkStart w:id="49" w:name="_Toc54181551"/>
      <w:r w:rsidRPr="001771B8">
        <w:lastRenderedPageBreak/>
        <w:t xml:space="preserve">Section IV. </w:t>
      </w:r>
      <w:r w:rsidR="007E644D">
        <w:t>Qualification and Evaluation Criteria</w:t>
      </w:r>
      <w:bookmarkEnd w:id="47"/>
      <w:bookmarkEnd w:id="48"/>
      <w:bookmarkEnd w:id="49"/>
    </w:p>
    <w:p w14:paraId="5D332CF7" w14:textId="5B6DB024" w:rsidR="007E644D" w:rsidRPr="007E644D" w:rsidRDefault="007E644D" w:rsidP="007E644D">
      <w:pPr>
        <w:spacing w:before="120"/>
        <w:jc w:val="center"/>
        <w:rPr>
          <w:rFonts w:asciiTheme="minorBidi" w:hAnsiTheme="minorBidi" w:cstheme="minorBidi"/>
          <w:i/>
          <w:iCs/>
          <w:color w:val="FF0000"/>
        </w:rPr>
      </w:pPr>
      <w:r>
        <w:rPr>
          <w:rFonts w:asciiTheme="minorBidi" w:hAnsiTheme="minorBidi" w:cstheme="minorBidi"/>
          <w:i/>
          <w:iCs/>
          <w:color w:val="FF0000"/>
        </w:rPr>
        <w:t>[this section is prepared by the employer setting the bidder’s q</w:t>
      </w:r>
      <w:r w:rsidRPr="007E644D">
        <w:rPr>
          <w:rFonts w:asciiTheme="minorBidi" w:hAnsiTheme="minorBidi" w:cstheme="minorBidi"/>
          <w:i/>
          <w:iCs/>
          <w:color w:val="FF0000"/>
        </w:rPr>
        <w:t>ualificat</w:t>
      </w:r>
      <w:r>
        <w:rPr>
          <w:rFonts w:asciiTheme="minorBidi" w:hAnsiTheme="minorBidi" w:cstheme="minorBidi"/>
          <w:i/>
          <w:iCs/>
          <w:color w:val="FF0000"/>
        </w:rPr>
        <w:t>ion and bid evaluation criteria]</w:t>
      </w:r>
    </w:p>
    <w:p w14:paraId="38795C18" w14:textId="77777777" w:rsidR="00801347" w:rsidRPr="00A520A6" w:rsidRDefault="00801347" w:rsidP="002E58D5">
      <w:pPr>
        <w:tabs>
          <w:tab w:val="left" w:pos="0"/>
          <w:tab w:val="left" w:pos="2349"/>
        </w:tabs>
        <w:rPr>
          <w:rFonts w:asciiTheme="minorBidi" w:hAnsiTheme="minorBidi" w:cstheme="minorBidi"/>
        </w:rPr>
      </w:pPr>
    </w:p>
    <w:p w14:paraId="4F083CEA" w14:textId="77777777" w:rsidR="007E644D" w:rsidRPr="007E644D" w:rsidRDefault="007E644D" w:rsidP="003929A2">
      <w:pPr>
        <w:pStyle w:val="ListParagraph"/>
        <w:numPr>
          <w:ilvl w:val="0"/>
          <w:numId w:val="15"/>
        </w:numPr>
        <w:tabs>
          <w:tab w:val="left" w:pos="0"/>
          <w:tab w:val="left" w:pos="2349"/>
        </w:tabs>
        <w:rPr>
          <w:rFonts w:asciiTheme="minorBidi" w:hAnsiTheme="minorBidi" w:cstheme="minorBidi"/>
          <w:b/>
          <w:bCs/>
          <w:sz w:val="28"/>
          <w:szCs w:val="28"/>
        </w:rPr>
      </w:pPr>
      <w:r w:rsidRPr="007E644D">
        <w:rPr>
          <w:rFonts w:asciiTheme="minorBidi" w:hAnsiTheme="minorBidi" w:cstheme="minorBidi"/>
          <w:b/>
          <w:bCs/>
          <w:sz w:val="28"/>
          <w:szCs w:val="28"/>
        </w:rPr>
        <w:t>. Process</w:t>
      </w:r>
    </w:p>
    <w:p w14:paraId="0A15B98C" w14:textId="77777777" w:rsidR="007E644D" w:rsidRPr="007E644D" w:rsidRDefault="007E644D" w:rsidP="007E644D">
      <w:pPr>
        <w:tabs>
          <w:tab w:val="left" w:pos="0"/>
          <w:tab w:val="left" w:pos="2349"/>
        </w:tabs>
        <w:rPr>
          <w:rFonts w:asciiTheme="minorBidi" w:hAnsiTheme="minorBidi" w:cstheme="minorBidi"/>
        </w:rPr>
      </w:pPr>
    </w:p>
    <w:p w14:paraId="7E7BEFD8" w14:textId="57B90655" w:rsidR="007E644D" w:rsidRPr="007E644D" w:rsidRDefault="007E644D" w:rsidP="007E644D">
      <w:pPr>
        <w:tabs>
          <w:tab w:val="left" w:pos="0"/>
          <w:tab w:val="left" w:pos="2349"/>
        </w:tabs>
        <w:rPr>
          <w:rFonts w:asciiTheme="minorBidi" w:hAnsiTheme="minorBidi" w:cstheme="minorBidi"/>
        </w:rPr>
      </w:pPr>
      <w:r>
        <w:rPr>
          <w:rFonts w:asciiTheme="minorBidi" w:hAnsiTheme="minorBidi" w:cstheme="minorBidi"/>
        </w:rPr>
        <w:t>This s</w:t>
      </w:r>
      <w:r w:rsidRPr="007E644D">
        <w:rPr>
          <w:rFonts w:asciiTheme="minorBidi" w:hAnsiTheme="minorBidi" w:cstheme="minorBidi"/>
        </w:rPr>
        <w:t xml:space="preserve">ection contains all the criteria </w:t>
      </w:r>
      <w:r>
        <w:rPr>
          <w:rFonts w:asciiTheme="minorBidi" w:hAnsiTheme="minorBidi" w:cstheme="minorBidi"/>
        </w:rPr>
        <w:t>that the e</w:t>
      </w:r>
      <w:r w:rsidRPr="007E644D">
        <w:rPr>
          <w:rFonts w:asciiTheme="minorBidi" w:hAnsiTheme="minorBidi" w:cstheme="minorBidi"/>
        </w:rPr>
        <w:t>mployer sha</w:t>
      </w:r>
      <w:r>
        <w:rPr>
          <w:rFonts w:asciiTheme="minorBidi" w:hAnsiTheme="minorBidi" w:cstheme="minorBidi"/>
        </w:rPr>
        <w:t>ll use to examine and evaluate bids, qualify bidders and select the winning bid. The b</w:t>
      </w:r>
      <w:r w:rsidRPr="007E644D">
        <w:rPr>
          <w:rFonts w:asciiTheme="minorBidi" w:hAnsiTheme="minorBidi" w:cstheme="minorBidi"/>
        </w:rPr>
        <w:t>idder shall provide all the information requ</w:t>
      </w:r>
      <w:r w:rsidR="00290B8C">
        <w:rPr>
          <w:rFonts w:asciiTheme="minorBidi" w:hAnsiTheme="minorBidi" w:cstheme="minorBidi"/>
        </w:rPr>
        <w:t xml:space="preserve">ested in the forms included in </w:t>
      </w:r>
      <w:r w:rsidR="001F10C8">
        <w:rPr>
          <w:rFonts w:asciiTheme="minorBidi" w:hAnsiTheme="minorBidi" w:cstheme="minorBidi"/>
        </w:rPr>
        <w:t>Section</w:t>
      </w:r>
      <w:r w:rsidRPr="007E644D">
        <w:rPr>
          <w:rFonts w:asciiTheme="minorBidi" w:hAnsiTheme="minorBidi" w:cstheme="minorBidi"/>
        </w:rPr>
        <w:t xml:space="preserve"> V, Bidding Forms. </w:t>
      </w:r>
    </w:p>
    <w:p w14:paraId="73AD3650" w14:textId="77777777" w:rsidR="007E644D" w:rsidRPr="007E644D" w:rsidRDefault="007E644D" w:rsidP="007E644D">
      <w:pPr>
        <w:tabs>
          <w:tab w:val="left" w:pos="0"/>
          <w:tab w:val="left" w:pos="2349"/>
        </w:tabs>
        <w:rPr>
          <w:rFonts w:asciiTheme="minorBidi" w:hAnsiTheme="minorBidi" w:cstheme="minorBidi"/>
        </w:rPr>
      </w:pPr>
    </w:p>
    <w:p w14:paraId="22CED891" w14:textId="7FBCA1C1" w:rsidR="00801347" w:rsidRDefault="007E644D" w:rsidP="007E644D">
      <w:pPr>
        <w:tabs>
          <w:tab w:val="left" w:pos="0"/>
          <w:tab w:val="left" w:pos="2349"/>
        </w:tabs>
        <w:rPr>
          <w:rFonts w:asciiTheme="minorBidi" w:hAnsiTheme="minorBidi" w:cstheme="minorBidi"/>
        </w:rPr>
      </w:pPr>
      <w:r>
        <w:rPr>
          <w:rFonts w:asciiTheme="minorBidi" w:hAnsiTheme="minorBidi" w:cstheme="minorBidi"/>
        </w:rPr>
        <w:t>The employer shall evaluate the b</w:t>
      </w:r>
      <w:r w:rsidRPr="007E644D">
        <w:rPr>
          <w:rFonts w:asciiTheme="minorBidi" w:hAnsiTheme="minorBidi" w:cstheme="minorBidi"/>
        </w:rPr>
        <w:t>ids as follows:</w:t>
      </w:r>
      <w:r w:rsidR="00801347" w:rsidRPr="00A520A6">
        <w:rPr>
          <w:rFonts w:asciiTheme="minorBidi" w:hAnsiTheme="minorBidi" w:cstheme="minorBidi"/>
        </w:rPr>
        <w:tab/>
      </w:r>
    </w:p>
    <w:p w14:paraId="02965816" w14:textId="77777777" w:rsidR="001F10C8" w:rsidRPr="00A520A6" w:rsidRDefault="001F10C8" w:rsidP="007E644D">
      <w:pPr>
        <w:tabs>
          <w:tab w:val="left" w:pos="0"/>
          <w:tab w:val="left" w:pos="2349"/>
        </w:tabs>
        <w:rPr>
          <w:rFonts w:asciiTheme="minorBidi" w:hAnsiTheme="minorBidi" w:cstheme="minorBidi"/>
        </w:rPr>
      </w:pPr>
    </w:p>
    <w:p w14:paraId="607ECAE1" w14:textId="7A92250A" w:rsidR="00CA45AE" w:rsidRPr="00CA45AE" w:rsidRDefault="00CA45AE" w:rsidP="003929A2">
      <w:pPr>
        <w:pStyle w:val="ListParagraph"/>
        <w:numPr>
          <w:ilvl w:val="0"/>
          <w:numId w:val="16"/>
        </w:numPr>
        <w:tabs>
          <w:tab w:val="left" w:pos="0"/>
        </w:tabs>
        <w:rPr>
          <w:rFonts w:asciiTheme="minorBidi" w:hAnsiTheme="minorBidi" w:cstheme="minorBidi"/>
        </w:rPr>
      </w:pPr>
      <w:r w:rsidRPr="00CA45AE">
        <w:rPr>
          <w:rFonts w:asciiTheme="minorBidi" w:hAnsiTheme="minorBidi" w:cstheme="minorBidi"/>
          <w:b/>
          <w:bCs/>
        </w:rPr>
        <w:t>Bid Examination</w:t>
      </w:r>
      <w:r w:rsidRPr="00CA45AE">
        <w:rPr>
          <w:rFonts w:asciiTheme="minorBidi" w:hAnsiTheme="minorBidi" w:cstheme="minorBidi"/>
        </w:rPr>
        <w:t>.</w:t>
      </w:r>
    </w:p>
    <w:p w14:paraId="61FA6026" w14:textId="77777777" w:rsidR="00CA45AE" w:rsidRDefault="00CA45AE" w:rsidP="00CA45AE">
      <w:pPr>
        <w:tabs>
          <w:tab w:val="left" w:pos="0"/>
        </w:tabs>
        <w:rPr>
          <w:rFonts w:asciiTheme="minorBidi" w:hAnsiTheme="minorBidi" w:cstheme="minorBidi"/>
        </w:rPr>
      </w:pPr>
    </w:p>
    <w:p w14:paraId="7B3A0089" w14:textId="7034D653" w:rsidR="00CA45AE" w:rsidRPr="00CA45AE" w:rsidRDefault="00CA45AE" w:rsidP="00CA45AE">
      <w:pPr>
        <w:tabs>
          <w:tab w:val="left" w:pos="0"/>
        </w:tabs>
        <w:rPr>
          <w:rFonts w:asciiTheme="minorBidi" w:hAnsiTheme="minorBidi" w:cstheme="minorBidi"/>
        </w:rPr>
      </w:pPr>
      <w:r w:rsidRPr="00CA45AE">
        <w:rPr>
          <w:rFonts w:asciiTheme="minorBidi" w:hAnsiTheme="minorBidi" w:cstheme="minorBidi"/>
          <w:u w:val="single"/>
        </w:rPr>
        <w:t>A1. Administrative Examination.</w:t>
      </w:r>
      <w:r w:rsidRPr="00CA45AE">
        <w:rPr>
          <w:rFonts w:asciiTheme="minorBidi" w:hAnsiTheme="minorBidi" w:cstheme="minorBidi"/>
        </w:rPr>
        <w:t xml:space="preserve"> This review is c</w:t>
      </w:r>
      <w:r>
        <w:rPr>
          <w:rFonts w:asciiTheme="minorBidi" w:hAnsiTheme="minorBidi" w:cstheme="minorBidi"/>
        </w:rPr>
        <w:t>onducted to determine that the b</w:t>
      </w:r>
      <w:r w:rsidRPr="00CA45AE">
        <w:rPr>
          <w:rFonts w:asciiTheme="minorBidi" w:hAnsiTheme="minorBidi" w:cstheme="minorBidi"/>
        </w:rPr>
        <w:t>id is complete, all required documents are included, all forms are incl</w:t>
      </w:r>
      <w:r>
        <w:rPr>
          <w:rFonts w:asciiTheme="minorBidi" w:hAnsiTheme="minorBidi" w:cstheme="minorBidi"/>
        </w:rPr>
        <w:t>uded and are completed and the bid duly signed by the b</w:t>
      </w:r>
      <w:r w:rsidRPr="00CA45AE">
        <w:rPr>
          <w:rFonts w:asciiTheme="minorBidi" w:hAnsiTheme="minorBidi" w:cstheme="minorBidi"/>
        </w:rPr>
        <w:t xml:space="preserve">idder’s authorized </w:t>
      </w:r>
      <w:r w:rsidR="001F10C8">
        <w:rPr>
          <w:rFonts w:asciiTheme="minorBidi" w:hAnsiTheme="minorBidi" w:cstheme="minorBidi"/>
        </w:rPr>
        <w:t>representative</w:t>
      </w:r>
      <w:r>
        <w:rPr>
          <w:rFonts w:asciiTheme="minorBidi" w:hAnsiTheme="minorBidi" w:cstheme="minorBidi"/>
        </w:rPr>
        <w:t>. The b</w:t>
      </w:r>
      <w:r w:rsidRPr="00CA45AE">
        <w:rPr>
          <w:rFonts w:asciiTheme="minorBidi" w:hAnsiTheme="minorBidi" w:cstheme="minorBidi"/>
        </w:rPr>
        <w:t>idder may be requested to submit additional information or documentation within a reasonable period of time and/or to correct nonm</w:t>
      </w:r>
      <w:r>
        <w:rPr>
          <w:rFonts w:asciiTheme="minorBidi" w:hAnsiTheme="minorBidi" w:cstheme="minorBidi"/>
        </w:rPr>
        <w:t>aterial nonconformities in the b</w:t>
      </w:r>
      <w:r w:rsidRPr="00CA45AE">
        <w:rPr>
          <w:rFonts w:asciiTheme="minorBidi" w:hAnsiTheme="minorBidi" w:cstheme="minorBidi"/>
        </w:rPr>
        <w:t xml:space="preserve">id related </w:t>
      </w:r>
      <w:r>
        <w:rPr>
          <w:rFonts w:asciiTheme="minorBidi" w:hAnsiTheme="minorBidi" w:cstheme="minorBidi"/>
        </w:rPr>
        <w:t xml:space="preserve">to documentation requirements. </w:t>
      </w:r>
      <w:r w:rsidRPr="00CA45AE">
        <w:rPr>
          <w:rFonts w:asciiTheme="minorBidi" w:hAnsiTheme="minorBidi" w:cstheme="minorBidi"/>
        </w:rPr>
        <w:t xml:space="preserve">Determinations made during this review include: </w:t>
      </w:r>
    </w:p>
    <w:p w14:paraId="7B339010" w14:textId="097D25B0" w:rsidR="00CA45AE" w:rsidRPr="00CA45AE" w:rsidRDefault="00CA45AE" w:rsidP="003929A2">
      <w:pPr>
        <w:pStyle w:val="ListParagraph"/>
        <w:numPr>
          <w:ilvl w:val="0"/>
          <w:numId w:val="17"/>
        </w:numPr>
        <w:tabs>
          <w:tab w:val="left" w:pos="0"/>
        </w:tabs>
        <w:rPr>
          <w:rFonts w:asciiTheme="minorBidi" w:hAnsiTheme="minorBidi" w:cstheme="minorBidi"/>
        </w:rPr>
      </w:pPr>
      <w:r w:rsidRPr="00CA45AE">
        <w:rPr>
          <w:rFonts w:asciiTheme="minorBidi" w:hAnsiTheme="minorBidi" w:cstheme="minorBidi"/>
        </w:rPr>
        <w:t>Determine if the bid is sealed, signed and marked as per the requirements of ITB 20 and ITB 21;</w:t>
      </w:r>
    </w:p>
    <w:p w14:paraId="042A9F3E" w14:textId="60E5E56F" w:rsidR="00CA45AE" w:rsidRPr="00CA45AE" w:rsidRDefault="00290B8C" w:rsidP="003929A2">
      <w:pPr>
        <w:pStyle w:val="ListParagraph"/>
        <w:numPr>
          <w:ilvl w:val="0"/>
          <w:numId w:val="17"/>
        </w:numPr>
        <w:tabs>
          <w:tab w:val="left" w:pos="0"/>
        </w:tabs>
        <w:rPr>
          <w:rFonts w:asciiTheme="minorBidi" w:hAnsiTheme="minorBidi" w:cstheme="minorBidi"/>
        </w:rPr>
      </w:pPr>
      <w:r>
        <w:rPr>
          <w:rFonts w:asciiTheme="minorBidi" w:hAnsiTheme="minorBidi" w:cstheme="minorBidi"/>
        </w:rPr>
        <w:t>Determine if the bid security or bid-securing d</w:t>
      </w:r>
      <w:r w:rsidR="00CA45AE" w:rsidRPr="00CA45AE">
        <w:rPr>
          <w:rFonts w:asciiTheme="minorBidi" w:hAnsiTheme="minorBidi" w:cstheme="minorBidi"/>
        </w:rPr>
        <w:t>eclaration in the correct format is enclosed;</w:t>
      </w:r>
    </w:p>
    <w:p w14:paraId="722BB083" w14:textId="003E64DD" w:rsidR="00CA45AE" w:rsidRPr="00CA45AE" w:rsidRDefault="00290B8C" w:rsidP="003929A2">
      <w:pPr>
        <w:pStyle w:val="ListParagraph"/>
        <w:numPr>
          <w:ilvl w:val="0"/>
          <w:numId w:val="17"/>
        </w:numPr>
        <w:tabs>
          <w:tab w:val="left" w:pos="0"/>
        </w:tabs>
        <w:rPr>
          <w:rFonts w:asciiTheme="minorBidi" w:hAnsiTheme="minorBidi" w:cstheme="minorBidi"/>
        </w:rPr>
      </w:pPr>
      <w:r>
        <w:rPr>
          <w:rFonts w:asciiTheme="minorBidi" w:hAnsiTheme="minorBidi" w:cstheme="minorBidi"/>
        </w:rPr>
        <w:t>Determine eligibility of b</w:t>
      </w:r>
      <w:r w:rsidR="00CA45AE" w:rsidRPr="00CA45AE">
        <w:rPr>
          <w:rFonts w:asciiTheme="minorBidi" w:hAnsiTheme="minorBidi" w:cstheme="minorBidi"/>
        </w:rPr>
        <w:t>idder and if it meets required classification;</w:t>
      </w:r>
    </w:p>
    <w:p w14:paraId="57E82675" w14:textId="77777777" w:rsidR="00CA45AE" w:rsidRDefault="00CA45AE" w:rsidP="003929A2">
      <w:pPr>
        <w:pStyle w:val="ListParagraph"/>
        <w:numPr>
          <w:ilvl w:val="0"/>
          <w:numId w:val="17"/>
        </w:numPr>
        <w:tabs>
          <w:tab w:val="left" w:pos="0"/>
        </w:tabs>
        <w:rPr>
          <w:rFonts w:asciiTheme="minorBidi" w:hAnsiTheme="minorBidi" w:cstheme="minorBidi"/>
        </w:rPr>
      </w:pPr>
      <w:r w:rsidRPr="00CA45AE">
        <w:rPr>
          <w:rFonts w:asciiTheme="minorBidi" w:hAnsiTheme="minorBidi" w:cstheme="minorBidi"/>
        </w:rPr>
        <w:t>Determine if all required forms are included and completed.</w:t>
      </w:r>
    </w:p>
    <w:p w14:paraId="5F3E0CA9" w14:textId="77777777" w:rsidR="00CA45AE" w:rsidRDefault="00CA45AE" w:rsidP="00CA45AE">
      <w:pPr>
        <w:tabs>
          <w:tab w:val="left" w:pos="0"/>
        </w:tabs>
        <w:rPr>
          <w:rFonts w:asciiTheme="minorBidi" w:hAnsiTheme="minorBidi" w:cstheme="minorBidi"/>
        </w:rPr>
      </w:pPr>
    </w:p>
    <w:p w14:paraId="6EA26A9A" w14:textId="4C64C319" w:rsidR="00CA45AE" w:rsidRPr="00CA45AE" w:rsidRDefault="00CA45AE" w:rsidP="00CA45AE">
      <w:pPr>
        <w:tabs>
          <w:tab w:val="left" w:pos="0"/>
        </w:tabs>
        <w:rPr>
          <w:rFonts w:asciiTheme="minorBidi" w:hAnsiTheme="minorBidi" w:cstheme="minorBidi"/>
        </w:rPr>
      </w:pPr>
      <w:r w:rsidRPr="00CA45AE">
        <w:rPr>
          <w:rFonts w:asciiTheme="minorBidi" w:hAnsiTheme="minorBidi" w:cstheme="minorBidi"/>
          <w:u w:val="single"/>
        </w:rPr>
        <w:t>A2. Responsiveness Determination.</w:t>
      </w:r>
      <w:r w:rsidRPr="00CA45AE">
        <w:rPr>
          <w:rFonts w:asciiTheme="minorBidi" w:hAnsiTheme="minorBidi" w:cstheme="minorBidi"/>
        </w:rPr>
        <w:t xml:space="preserve"> This review will be</w:t>
      </w:r>
      <w:r>
        <w:rPr>
          <w:rFonts w:asciiTheme="minorBidi" w:hAnsiTheme="minorBidi" w:cstheme="minorBidi"/>
        </w:rPr>
        <w:t xml:space="preserve"> conducted to determine if the b</w:t>
      </w:r>
      <w:r w:rsidRPr="00CA45AE">
        <w:rPr>
          <w:rFonts w:asciiTheme="minorBidi" w:hAnsiTheme="minorBidi" w:cstheme="minorBidi"/>
        </w:rPr>
        <w:t xml:space="preserve">id is substantially responsive as explained in ITB </w:t>
      </w:r>
      <w:r>
        <w:rPr>
          <w:rFonts w:asciiTheme="minorBidi" w:hAnsiTheme="minorBidi" w:cstheme="minorBidi"/>
        </w:rPr>
        <w:t>28. A substantially responsive b</w:t>
      </w:r>
      <w:r w:rsidRPr="00CA45AE">
        <w:rPr>
          <w:rFonts w:asciiTheme="minorBidi" w:hAnsiTheme="minorBidi" w:cstheme="minorBidi"/>
        </w:rPr>
        <w:t>id is one that</w:t>
      </w:r>
      <w:r w:rsidR="00290B8C">
        <w:rPr>
          <w:rFonts w:asciiTheme="minorBidi" w:hAnsiTheme="minorBidi" w:cstheme="minorBidi"/>
        </w:rPr>
        <w:t xml:space="preserve"> meets the requirements of the bidding d</w:t>
      </w:r>
      <w:r w:rsidRPr="00CA45AE">
        <w:rPr>
          <w:rFonts w:asciiTheme="minorBidi" w:hAnsiTheme="minorBidi" w:cstheme="minorBidi"/>
        </w:rPr>
        <w:t xml:space="preserve">ocument without material deviation, </w:t>
      </w:r>
      <w:r>
        <w:rPr>
          <w:rFonts w:asciiTheme="minorBidi" w:hAnsiTheme="minorBidi" w:cstheme="minorBidi"/>
        </w:rPr>
        <w:t>reservation, or omission. If a b</w:t>
      </w:r>
      <w:r w:rsidRPr="00CA45AE">
        <w:rPr>
          <w:rFonts w:asciiTheme="minorBidi" w:hAnsiTheme="minorBidi" w:cstheme="minorBidi"/>
        </w:rPr>
        <w:t>id is not substantially respons</w:t>
      </w:r>
      <w:r w:rsidR="00290B8C">
        <w:rPr>
          <w:rFonts w:asciiTheme="minorBidi" w:hAnsiTheme="minorBidi" w:cstheme="minorBidi"/>
        </w:rPr>
        <w:t>ive to the requirements of the bidding d</w:t>
      </w:r>
      <w:r w:rsidRPr="00CA45AE">
        <w:rPr>
          <w:rFonts w:asciiTheme="minorBidi" w:hAnsiTheme="minorBidi" w:cstheme="minorBidi"/>
        </w:rPr>
        <w:t>ocumen</w:t>
      </w:r>
      <w:r>
        <w:rPr>
          <w:rFonts w:asciiTheme="minorBidi" w:hAnsiTheme="minorBidi" w:cstheme="minorBidi"/>
        </w:rPr>
        <w:t>t, it shall be rejected by the e</w:t>
      </w:r>
      <w:r w:rsidRPr="00CA45AE">
        <w:rPr>
          <w:rFonts w:asciiTheme="minorBidi" w:hAnsiTheme="minorBidi" w:cstheme="minorBidi"/>
        </w:rPr>
        <w:t>mployer and may not be subsequently made responsive by correction of the material deviation, reservat</w:t>
      </w:r>
      <w:r w:rsidR="00290B8C">
        <w:rPr>
          <w:rFonts w:asciiTheme="minorBidi" w:hAnsiTheme="minorBidi" w:cstheme="minorBidi"/>
        </w:rPr>
        <w:t>ion, or omission. However, the e</w:t>
      </w:r>
      <w:r w:rsidRPr="00CA45AE">
        <w:rPr>
          <w:rFonts w:asciiTheme="minorBidi" w:hAnsiTheme="minorBidi" w:cstheme="minorBidi"/>
        </w:rPr>
        <w:t>mploye</w:t>
      </w:r>
      <w:r w:rsidR="00290B8C">
        <w:rPr>
          <w:rFonts w:asciiTheme="minorBidi" w:hAnsiTheme="minorBidi" w:cstheme="minorBidi"/>
        </w:rPr>
        <w:t>r may request any bidder to clarify its b</w:t>
      </w:r>
      <w:r w:rsidRPr="00CA45AE">
        <w:rPr>
          <w:rFonts w:asciiTheme="minorBidi" w:hAnsiTheme="minorBidi" w:cstheme="minorBidi"/>
        </w:rPr>
        <w:t>id according to the procedures set out in ITB 27. Responsiveness determination is based upon a detailed technical review according to the details given below.</w:t>
      </w:r>
    </w:p>
    <w:p w14:paraId="67E08CC8" w14:textId="77777777" w:rsidR="00CA45AE" w:rsidRPr="00CA45AE" w:rsidRDefault="00CA45AE" w:rsidP="00CA45AE">
      <w:pPr>
        <w:tabs>
          <w:tab w:val="left" w:pos="0"/>
        </w:tabs>
        <w:rPr>
          <w:rFonts w:asciiTheme="minorBidi" w:hAnsiTheme="minorBidi" w:cstheme="minorBidi"/>
        </w:rPr>
      </w:pPr>
    </w:p>
    <w:p w14:paraId="2C85B1CB" w14:textId="77777777" w:rsidR="00CA45AE" w:rsidRPr="00CA45AE" w:rsidRDefault="00CA45AE" w:rsidP="00CA45AE">
      <w:pPr>
        <w:tabs>
          <w:tab w:val="left" w:pos="0"/>
        </w:tabs>
        <w:rPr>
          <w:rFonts w:asciiTheme="minorBidi" w:hAnsiTheme="minorBidi" w:cstheme="minorBidi"/>
          <w:u w:val="single"/>
        </w:rPr>
      </w:pPr>
      <w:r w:rsidRPr="00CA45AE">
        <w:rPr>
          <w:rFonts w:asciiTheme="minorBidi" w:hAnsiTheme="minorBidi" w:cstheme="minorBidi"/>
          <w:u w:val="single"/>
        </w:rPr>
        <w:t>Technical Review for Responsiveness Determination:</w:t>
      </w:r>
    </w:p>
    <w:p w14:paraId="20028A1F" w14:textId="77777777" w:rsidR="00CA45AE" w:rsidRPr="00CA45AE" w:rsidRDefault="00CA45AE" w:rsidP="00CA45AE">
      <w:pPr>
        <w:tabs>
          <w:tab w:val="left" w:pos="0"/>
        </w:tabs>
        <w:rPr>
          <w:rFonts w:asciiTheme="minorBidi" w:hAnsiTheme="minorBidi" w:cstheme="minorBidi"/>
        </w:rPr>
      </w:pPr>
    </w:p>
    <w:p w14:paraId="1C7984C8" w14:textId="360F1A20" w:rsidR="00CA45AE" w:rsidRPr="00CA45AE" w:rsidRDefault="00CA45AE" w:rsidP="00CA45AE">
      <w:pPr>
        <w:tabs>
          <w:tab w:val="left" w:pos="0"/>
        </w:tabs>
        <w:rPr>
          <w:rFonts w:asciiTheme="minorBidi" w:hAnsiTheme="minorBidi" w:cstheme="minorBidi"/>
        </w:rPr>
      </w:pPr>
      <w:r w:rsidRPr="00290B8C">
        <w:rPr>
          <w:rFonts w:asciiTheme="minorBidi" w:hAnsiTheme="minorBidi" w:cstheme="minorBidi"/>
          <w:u w:val="single"/>
        </w:rPr>
        <w:t>Doc</w:t>
      </w:r>
      <w:r w:rsidR="00290B8C" w:rsidRPr="00290B8C">
        <w:rPr>
          <w:rFonts w:asciiTheme="minorBidi" w:hAnsiTheme="minorBidi" w:cstheme="minorBidi"/>
          <w:u w:val="single"/>
        </w:rPr>
        <w:t>uments C</w:t>
      </w:r>
      <w:r w:rsidRPr="00290B8C">
        <w:rPr>
          <w:rFonts w:asciiTheme="minorBidi" w:hAnsiTheme="minorBidi" w:cstheme="minorBidi"/>
          <w:u w:val="single"/>
        </w:rPr>
        <w:t>omprising the Technical Proposal of Bid</w:t>
      </w:r>
      <w:r w:rsidR="00290B8C">
        <w:rPr>
          <w:rFonts w:asciiTheme="minorBidi" w:hAnsiTheme="minorBidi" w:cstheme="minorBidi"/>
        </w:rPr>
        <w:t>. The b</w:t>
      </w:r>
      <w:r w:rsidRPr="00CA45AE">
        <w:rPr>
          <w:rFonts w:asciiTheme="minorBidi" w:hAnsiTheme="minorBidi" w:cstheme="minorBidi"/>
        </w:rPr>
        <w:t>idder shall furnish a technical offer including a statement of work methods, equipment, personnel, schedule, and other information as stipula</w:t>
      </w:r>
      <w:r w:rsidR="00290B8C">
        <w:rPr>
          <w:rFonts w:asciiTheme="minorBidi" w:hAnsiTheme="minorBidi" w:cstheme="minorBidi"/>
        </w:rPr>
        <w:t xml:space="preserve">ted in </w:t>
      </w:r>
      <w:r w:rsidR="001F10C8">
        <w:rPr>
          <w:rFonts w:asciiTheme="minorBidi" w:hAnsiTheme="minorBidi" w:cstheme="minorBidi"/>
        </w:rPr>
        <w:t>Section</w:t>
      </w:r>
      <w:r w:rsidR="00290B8C">
        <w:rPr>
          <w:rFonts w:asciiTheme="minorBidi" w:hAnsiTheme="minorBidi" w:cstheme="minorBidi"/>
        </w:rPr>
        <w:t xml:space="preserve"> V Bidding Forms</w:t>
      </w:r>
      <w:r w:rsidRPr="00CA45AE">
        <w:rPr>
          <w:rFonts w:asciiTheme="minorBidi" w:hAnsiTheme="minorBidi" w:cstheme="minorBidi"/>
        </w:rPr>
        <w:t>, in sufficient detail to de</w:t>
      </w:r>
      <w:r w:rsidR="00290B8C">
        <w:rPr>
          <w:rFonts w:asciiTheme="minorBidi" w:hAnsiTheme="minorBidi" w:cstheme="minorBidi"/>
        </w:rPr>
        <w:t>monstrate the adequacy of the bidder’s b</w:t>
      </w:r>
      <w:r w:rsidRPr="00CA45AE">
        <w:rPr>
          <w:rFonts w:asciiTheme="minorBidi" w:hAnsiTheme="minorBidi" w:cstheme="minorBidi"/>
        </w:rPr>
        <w:t>id to meet the work requirements and the completion time including environmental and social and safety requirements.</w:t>
      </w:r>
    </w:p>
    <w:p w14:paraId="7CE7A500" w14:textId="77777777" w:rsidR="00CA45AE" w:rsidRPr="00CA45AE" w:rsidRDefault="00CA45AE" w:rsidP="00CA45AE">
      <w:pPr>
        <w:tabs>
          <w:tab w:val="left" w:pos="0"/>
        </w:tabs>
        <w:rPr>
          <w:rFonts w:asciiTheme="minorBidi" w:hAnsiTheme="minorBidi" w:cstheme="minorBidi"/>
        </w:rPr>
      </w:pPr>
    </w:p>
    <w:p w14:paraId="5DB1E19E" w14:textId="0B9D52B8" w:rsidR="00CA45AE" w:rsidRPr="00CA45AE" w:rsidRDefault="00CA45AE" w:rsidP="00CA45AE">
      <w:pPr>
        <w:tabs>
          <w:tab w:val="left" w:pos="0"/>
        </w:tabs>
        <w:rPr>
          <w:rFonts w:asciiTheme="minorBidi" w:hAnsiTheme="minorBidi" w:cstheme="minorBidi"/>
        </w:rPr>
      </w:pPr>
      <w:r w:rsidRPr="00CA45AE">
        <w:rPr>
          <w:rFonts w:asciiTheme="minorBidi" w:hAnsiTheme="minorBidi" w:cstheme="minorBidi"/>
        </w:rPr>
        <w:lastRenderedPageBreak/>
        <w:t>Assessment of adequacy / quality of the</w:t>
      </w:r>
      <w:r w:rsidR="00290B8C">
        <w:rPr>
          <w:rFonts w:asciiTheme="minorBidi" w:hAnsiTheme="minorBidi" w:cstheme="minorBidi"/>
        </w:rPr>
        <w:t xml:space="preserve"> technical proposal of the b</w:t>
      </w:r>
      <w:r>
        <w:rPr>
          <w:rFonts w:asciiTheme="minorBidi" w:hAnsiTheme="minorBidi" w:cstheme="minorBidi"/>
        </w:rPr>
        <w:t>id.</w:t>
      </w:r>
      <w:r w:rsidRPr="00CA45AE">
        <w:rPr>
          <w:rFonts w:asciiTheme="minorBidi" w:hAnsiTheme="minorBidi" w:cstheme="minorBidi"/>
        </w:rPr>
        <w:t xml:space="preserve"> Review of the </w:t>
      </w:r>
      <w:r w:rsidR="00290B8C">
        <w:rPr>
          <w:rFonts w:asciiTheme="minorBidi" w:hAnsiTheme="minorBidi" w:cstheme="minorBidi"/>
        </w:rPr>
        <w:t>b</w:t>
      </w:r>
      <w:r w:rsidRPr="00CA45AE">
        <w:rPr>
          <w:rFonts w:asciiTheme="minorBidi" w:hAnsiTheme="minorBidi" w:cstheme="minorBidi"/>
        </w:rPr>
        <w:t xml:space="preserve">idder’s technical offer will include an assessment of the </w:t>
      </w:r>
      <w:r w:rsidR="00290B8C">
        <w:rPr>
          <w:rFonts w:asciiTheme="minorBidi" w:hAnsiTheme="minorBidi" w:cstheme="minorBidi"/>
        </w:rPr>
        <w:t>b</w:t>
      </w:r>
      <w:r w:rsidRPr="00CA45AE">
        <w:rPr>
          <w:rFonts w:asciiTheme="minorBidi" w:hAnsiTheme="minorBidi" w:cstheme="minorBidi"/>
        </w:rPr>
        <w:t xml:space="preserve">idder’s proposed technical method and approach and its consistency with the environmental and social requirement of the </w:t>
      </w:r>
      <w:r w:rsidR="00290B8C">
        <w:rPr>
          <w:rFonts w:asciiTheme="minorBidi" w:hAnsiTheme="minorBidi" w:cstheme="minorBidi"/>
        </w:rPr>
        <w:t xml:space="preserve">employer as documented in the specifications/works requirements </w:t>
      </w:r>
      <w:r w:rsidR="001F10C8">
        <w:rPr>
          <w:rFonts w:asciiTheme="minorBidi" w:hAnsiTheme="minorBidi" w:cstheme="minorBidi"/>
        </w:rPr>
        <w:t>Section</w:t>
      </w:r>
      <w:r w:rsidRPr="00CA45AE">
        <w:rPr>
          <w:rFonts w:asciiTheme="minorBidi" w:hAnsiTheme="minorBidi" w:cstheme="minorBidi"/>
        </w:rPr>
        <w:t xml:space="preserve"> VIII. The </w:t>
      </w:r>
      <w:r w:rsidR="00290B8C">
        <w:rPr>
          <w:rFonts w:asciiTheme="minorBidi" w:hAnsiTheme="minorBidi" w:cstheme="minorBidi"/>
        </w:rPr>
        <w:t>e</w:t>
      </w:r>
      <w:r w:rsidRPr="00CA45AE">
        <w:rPr>
          <w:rFonts w:asciiTheme="minorBidi" w:hAnsiTheme="minorBidi" w:cstheme="minorBidi"/>
        </w:rPr>
        <w:t xml:space="preserve">mployer will also evaluate the adequacy of the </w:t>
      </w:r>
      <w:r w:rsidR="00290B8C">
        <w:rPr>
          <w:rFonts w:asciiTheme="minorBidi" w:hAnsiTheme="minorBidi" w:cstheme="minorBidi"/>
        </w:rPr>
        <w:t>b</w:t>
      </w:r>
      <w:r w:rsidRPr="00CA45AE">
        <w:rPr>
          <w:rFonts w:asciiTheme="minorBidi" w:hAnsiTheme="minorBidi" w:cstheme="minorBidi"/>
        </w:rPr>
        <w:t xml:space="preserve">idder’s program (construction schedule) and its ability to mobilize key equipment and personnel for the </w:t>
      </w:r>
      <w:r w:rsidR="00290B8C">
        <w:rPr>
          <w:rFonts w:asciiTheme="minorBidi" w:hAnsiTheme="minorBidi" w:cstheme="minorBidi"/>
        </w:rPr>
        <w:t>c</w:t>
      </w:r>
      <w:r w:rsidRPr="00CA45AE">
        <w:rPr>
          <w:rFonts w:asciiTheme="minorBidi" w:hAnsiTheme="minorBidi" w:cstheme="minorBidi"/>
        </w:rPr>
        <w:t>ontract.</w:t>
      </w:r>
    </w:p>
    <w:p w14:paraId="0C29448A" w14:textId="77777777" w:rsidR="00CA45AE" w:rsidRPr="00CA45AE" w:rsidRDefault="00CA45AE" w:rsidP="00CA45AE">
      <w:pPr>
        <w:tabs>
          <w:tab w:val="left" w:pos="0"/>
        </w:tabs>
        <w:rPr>
          <w:rFonts w:asciiTheme="minorBidi" w:hAnsiTheme="minorBidi" w:cstheme="minorBidi"/>
        </w:rPr>
      </w:pPr>
    </w:p>
    <w:p w14:paraId="376D2FC0" w14:textId="12E3EC1C" w:rsidR="00CA45AE" w:rsidRDefault="00E62D6E" w:rsidP="00CA45AE">
      <w:pPr>
        <w:tabs>
          <w:tab w:val="left" w:pos="0"/>
        </w:tabs>
        <w:rPr>
          <w:rFonts w:asciiTheme="minorBidi" w:hAnsiTheme="minorBidi" w:cstheme="minorBidi"/>
        </w:rPr>
      </w:pPr>
      <w:r>
        <w:rPr>
          <w:rFonts w:asciiTheme="minorBidi" w:hAnsiTheme="minorBidi" w:cstheme="minorBidi"/>
        </w:rPr>
        <w:t>The required key c</w:t>
      </w:r>
      <w:r w:rsidR="00CA45AE" w:rsidRPr="00CA45AE">
        <w:rPr>
          <w:rFonts w:asciiTheme="minorBidi" w:hAnsiTheme="minorBidi" w:cstheme="minorBidi"/>
        </w:rPr>
        <w:t>ontractor personnel profile and years o</w:t>
      </w:r>
      <w:r w:rsidR="00290B8C">
        <w:rPr>
          <w:rFonts w:asciiTheme="minorBidi" w:hAnsiTheme="minorBidi" w:cstheme="minorBidi"/>
        </w:rPr>
        <w:t xml:space="preserve">f experience are listed in the table </w:t>
      </w:r>
      <w:r w:rsidR="00CA45AE" w:rsidRPr="00CA45AE">
        <w:rPr>
          <w:rFonts w:asciiTheme="minorBidi" w:hAnsiTheme="minorBidi" w:cstheme="minorBidi"/>
        </w:rPr>
        <w:t>below:</w:t>
      </w:r>
    </w:p>
    <w:tbl>
      <w:tblPr>
        <w:tblStyle w:val="TableGrid"/>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1696"/>
        <w:gridCol w:w="3262"/>
        <w:gridCol w:w="2480"/>
        <w:gridCol w:w="2480"/>
      </w:tblGrid>
      <w:tr w:rsidR="00E62D6E" w14:paraId="5443B00B" w14:textId="77777777" w:rsidTr="00B82E42">
        <w:tc>
          <w:tcPr>
            <w:tcW w:w="1696" w:type="dxa"/>
            <w:shd w:val="clear" w:color="auto" w:fill="002060"/>
          </w:tcPr>
          <w:p w14:paraId="45863350" w14:textId="77777777" w:rsidR="00E62D6E" w:rsidRPr="00E62D6E" w:rsidRDefault="00E62D6E" w:rsidP="00290B8C">
            <w:pPr>
              <w:tabs>
                <w:tab w:val="left" w:pos="0"/>
              </w:tabs>
              <w:jc w:val="center"/>
              <w:rPr>
                <w:rFonts w:asciiTheme="minorBidi" w:hAnsiTheme="minorBidi" w:cstheme="minorBidi"/>
                <w:b/>
                <w:bCs/>
                <w:sz w:val="22"/>
                <w:szCs w:val="22"/>
              </w:rPr>
            </w:pPr>
          </w:p>
        </w:tc>
        <w:tc>
          <w:tcPr>
            <w:tcW w:w="3262" w:type="dxa"/>
            <w:shd w:val="clear" w:color="auto" w:fill="002060"/>
          </w:tcPr>
          <w:p w14:paraId="486B6C4A" w14:textId="4BD95DBB" w:rsidR="00E62D6E" w:rsidRPr="00E62D6E" w:rsidRDefault="00E62D6E" w:rsidP="00290B8C">
            <w:pPr>
              <w:tabs>
                <w:tab w:val="left" w:pos="0"/>
              </w:tabs>
              <w:jc w:val="center"/>
              <w:rPr>
                <w:rFonts w:asciiTheme="minorBidi" w:hAnsiTheme="minorBidi" w:cstheme="minorBidi"/>
                <w:b/>
                <w:bCs/>
                <w:sz w:val="22"/>
                <w:szCs w:val="22"/>
              </w:rPr>
            </w:pPr>
            <w:r w:rsidRPr="00E62D6E">
              <w:rPr>
                <w:rFonts w:asciiTheme="minorBidi" w:hAnsiTheme="minorBidi" w:cstheme="minorBidi"/>
                <w:b/>
                <w:bCs/>
                <w:sz w:val="22"/>
                <w:szCs w:val="22"/>
              </w:rPr>
              <w:t>Title</w:t>
            </w:r>
          </w:p>
        </w:tc>
        <w:tc>
          <w:tcPr>
            <w:tcW w:w="2480" w:type="dxa"/>
            <w:shd w:val="clear" w:color="auto" w:fill="002060"/>
          </w:tcPr>
          <w:p w14:paraId="5C261FC2" w14:textId="1FAE1B30" w:rsidR="00E62D6E" w:rsidRPr="00E62D6E" w:rsidRDefault="00E62D6E" w:rsidP="00290B8C">
            <w:pPr>
              <w:tabs>
                <w:tab w:val="left" w:pos="0"/>
              </w:tabs>
              <w:jc w:val="center"/>
              <w:rPr>
                <w:rFonts w:asciiTheme="minorBidi" w:hAnsiTheme="minorBidi" w:cstheme="minorBidi"/>
                <w:b/>
                <w:bCs/>
                <w:sz w:val="22"/>
                <w:szCs w:val="22"/>
              </w:rPr>
            </w:pPr>
            <w:r w:rsidRPr="00E62D6E">
              <w:rPr>
                <w:rFonts w:asciiTheme="minorBidi" w:hAnsiTheme="minorBidi" w:cstheme="minorBidi"/>
                <w:b/>
                <w:bCs/>
                <w:sz w:val="22"/>
                <w:szCs w:val="22"/>
              </w:rPr>
              <w:t>Years of General Construction Experience</w:t>
            </w:r>
          </w:p>
        </w:tc>
        <w:tc>
          <w:tcPr>
            <w:tcW w:w="2480" w:type="dxa"/>
            <w:shd w:val="clear" w:color="auto" w:fill="002060"/>
          </w:tcPr>
          <w:p w14:paraId="3D9D3D41" w14:textId="4723F899" w:rsidR="00E62D6E" w:rsidRPr="00E62D6E" w:rsidRDefault="00E62D6E" w:rsidP="00290B8C">
            <w:pPr>
              <w:tabs>
                <w:tab w:val="left" w:pos="0"/>
              </w:tabs>
              <w:jc w:val="center"/>
              <w:rPr>
                <w:rFonts w:asciiTheme="minorBidi" w:hAnsiTheme="minorBidi" w:cstheme="minorBidi"/>
                <w:b/>
                <w:bCs/>
                <w:sz w:val="22"/>
                <w:szCs w:val="22"/>
              </w:rPr>
            </w:pPr>
            <w:r w:rsidRPr="00E62D6E">
              <w:rPr>
                <w:rFonts w:asciiTheme="minorBidi" w:hAnsiTheme="minorBidi" w:cstheme="minorBidi"/>
                <w:b/>
                <w:bCs/>
                <w:sz w:val="22"/>
                <w:szCs w:val="22"/>
              </w:rPr>
              <w:t>Years of Specific Construction Experience</w:t>
            </w:r>
          </w:p>
        </w:tc>
      </w:tr>
      <w:tr w:rsidR="00E62D6E" w14:paraId="74C713E2" w14:textId="77777777" w:rsidTr="00B82E42">
        <w:trPr>
          <w:trHeight w:val="397"/>
        </w:trPr>
        <w:tc>
          <w:tcPr>
            <w:tcW w:w="1696" w:type="dxa"/>
            <w:shd w:val="clear" w:color="auto" w:fill="D9E2F3" w:themeFill="accent1" w:themeFillTint="33"/>
          </w:tcPr>
          <w:p w14:paraId="43C57023" w14:textId="179114AB" w:rsidR="00E62D6E" w:rsidRPr="00E62D6E" w:rsidRDefault="00E62D6E" w:rsidP="00290B8C">
            <w:pPr>
              <w:tabs>
                <w:tab w:val="left" w:pos="0"/>
              </w:tabs>
              <w:jc w:val="center"/>
              <w:rPr>
                <w:rFonts w:asciiTheme="minorBidi" w:hAnsiTheme="minorBidi" w:cstheme="minorBidi"/>
                <w:sz w:val="22"/>
                <w:szCs w:val="22"/>
              </w:rPr>
            </w:pPr>
            <w:r>
              <w:rPr>
                <w:rFonts w:asciiTheme="minorBidi" w:hAnsiTheme="minorBidi" w:cstheme="minorBidi"/>
                <w:sz w:val="22"/>
                <w:szCs w:val="22"/>
              </w:rPr>
              <w:t>1</w:t>
            </w:r>
          </w:p>
        </w:tc>
        <w:tc>
          <w:tcPr>
            <w:tcW w:w="3262" w:type="dxa"/>
            <w:shd w:val="clear" w:color="auto" w:fill="D9E2F3" w:themeFill="accent1" w:themeFillTint="33"/>
          </w:tcPr>
          <w:p w14:paraId="086BB5E7" w14:textId="043F9F91" w:rsidR="00E62D6E" w:rsidRPr="00E62D6E" w:rsidRDefault="00E62D6E" w:rsidP="00290B8C">
            <w:pPr>
              <w:tabs>
                <w:tab w:val="left" w:pos="0"/>
              </w:tabs>
              <w:jc w:val="center"/>
              <w:rPr>
                <w:rFonts w:asciiTheme="minorBidi" w:hAnsiTheme="minorBidi" w:cstheme="minorBidi"/>
                <w:sz w:val="22"/>
                <w:szCs w:val="22"/>
              </w:rPr>
            </w:pPr>
            <w:r>
              <w:rPr>
                <w:rFonts w:asciiTheme="minorBidi" w:hAnsiTheme="minorBidi" w:cstheme="minorBidi"/>
                <w:sz w:val="22"/>
                <w:szCs w:val="22"/>
              </w:rPr>
              <w:t>Project Site Manager</w:t>
            </w:r>
          </w:p>
        </w:tc>
        <w:tc>
          <w:tcPr>
            <w:tcW w:w="2480" w:type="dxa"/>
            <w:shd w:val="clear" w:color="auto" w:fill="D9E2F3" w:themeFill="accent1" w:themeFillTint="33"/>
          </w:tcPr>
          <w:p w14:paraId="272E0176" w14:textId="77777777" w:rsidR="00E62D6E" w:rsidRPr="00E62D6E" w:rsidRDefault="00E62D6E" w:rsidP="00290B8C">
            <w:pPr>
              <w:tabs>
                <w:tab w:val="left" w:pos="0"/>
              </w:tabs>
              <w:jc w:val="center"/>
              <w:rPr>
                <w:rFonts w:asciiTheme="minorBidi" w:hAnsiTheme="minorBidi" w:cstheme="minorBidi"/>
                <w:sz w:val="22"/>
                <w:szCs w:val="22"/>
              </w:rPr>
            </w:pPr>
          </w:p>
        </w:tc>
        <w:tc>
          <w:tcPr>
            <w:tcW w:w="2480" w:type="dxa"/>
            <w:shd w:val="clear" w:color="auto" w:fill="D9E2F3" w:themeFill="accent1" w:themeFillTint="33"/>
          </w:tcPr>
          <w:p w14:paraId="2AFADB98" w14:textId="77777777" w:rsidR="00E62D6E" w:rsidRPr="00E62D6E" w:rsidRDefault="00E62D6E" w:rsidP="00290B8C">
            <w:pPr>
              <w:tabs>
                <w:tab w:val="left" w:pos="0"/>
              </w:tabs>
              <w:jc w:val="center"/>
              <w:rPr>
                <w:rFonts w:asciiTheme="minorBidi" w:hAnsiTheme="minorBidi" w:cstheme="minorBidi"/>
                <w:sz w:val="22"/>
                <w:szCs w:val="22"/>
              </w:rPr>
            </w:pPr>
          </w:p>
        </w:tc>
      </w:tr>
      <w:tr w:rsidR="00E62D6E" w14:paraId="6AA6D279" w14:textId="77777777" w:rsidTr="00B82E42">
        <w:trPr>
          <w:trHeight w:val="397"/>
        </w:trPr>
        <w:tc>
          <w:tcPr>
            <w:tcW w:w="1696" w:type="dxa"/>
          </w:tcPr>
          <w:p w14:paraId="1452B1C0" w14:textId="0AD0799D" w:rsidR="00E62D6E" w:rsidRPr="00E62D6E" w:rsidRDefault="00E62D6E" w:rsidP="00290B8C">
            <w:pPr>
              <w:tabs>
                <w:tab w:val="left" w:pos="0"/>
              </w:tabs>
              <w:jc w:val="center"/>
              <w:rPr>
                <w:rFonts w:asciiTheme="minorBidi" w:hAnsiTheme="minorBidi" w:cstheme="minorBidi"/>
                <w:sz w:val="22"/>
                <w:szCs w:val="22"/>
              </w:rPr>
            </w:pPr>
            <w:r>
              <w:rPr>
                <w:rFonts w:asciiTheme="minorBidi" w:hAnsiTheme="minorBidi" w:cstheme="minorBidi"/>
                <w:sz w:val="22"/>
                <w:szCs w:val="22"/>
              </w:rPr>
              <w:t>2</w:t>
            </w:r>
          </w:p>
        </w:tc>
        <w:tc>
          <w:tcPr>
            <w:tcW w:w="3262" w:type="dxa"/>
          </w:tcPr>
          <w:p w14:paraId="4379D4E9" w14:textId="4153BD55" w:rsidR="00E62D6E" w:rsidRPr="00E62D6E" w:rsidRDefault="00E62D6E" w:rsidP="00290B8C">
            <w:pPr>
              <w:tabs>
                <w:tab w:val="left" w:pos="0"/>
              </w:tabs>
              <w:jc w:val="center"/>
              <w:rPr>
                <w:rFonts w:asciiTheme="minorBidi" w:hAnsiTheme="minorBidi" w:cstheme="minorBidi"/>
                <w:sz w:val="22"/>
                <w:szCs w:val="22"/>
              </w:rPr>
            </w:pPr>
            <w:r>
              <w:rPr>
                <w:rFonts w:asciiTheme="minorBidi" w:hAnsiTheme="minorBidi" w:cstheme="minorBidi"/>
                <w:sz w:val="22"/>
                <w:szCs w:val="22"/>
              </w:rPr>
              <w:t>Environmental Specialist</w:t>
            </w:r>
          </w:p>
        </w:tc>
        <w:tc>
          <w:tcPr>
            <w:tcW w:w="2480" w:type="dxa"/>
          </w:tcPr>
          <w:p w14:paraId="33E9D765" w14:textId="77777777" w:rsidR="00E62D6E" w:rsidRPr="00E62D6E" w:rsidRDefault="00E62D6E" w:rsidP="00290B8C">
            <w:pPr>
              <w:tabs>
                <w:tab w:val="left" w:pos="0"/>
              </w:tabs>
              <w:jc w:val="center"/>
              <w:rPr>
                <w:rFonts w:asciiTheme="minorBidi" w:hAnsiTheme="minorBidi" w:cstheme="minorBidi"/>
                <w:sz w:val="22"/>
                <w:szCs w:val="22"/>
              </w:rPr>
            </w:pPr>
          </w:p>
        </w:tc>
        <w:tc>
          <w:tcPr>
            <w:tcW w:w="2480" w:type="dxa"/>
          </w:tcPr>
          <w:p w14:paraId="2CF914FC" w14:textId="77777777" w:rsidR="00E62D6E" w:rsidRPr="00E62D6E" w:rsidRDefault="00E62D6E" w:rsidP="00290B8C">
            <w:pPr>
              <w:tabs>
                <w:tab w:val="left" w:pos="0"/>
              </w:tabs>
              <w:jc w:val="center"/>
              <w:rPr>
                <w:rFonts w:asciiTheme="minorBidi" w:hAnsiTheme="minorBidi" w:cstheme="minorBidi"/>
                <w:sz w:val="22"/>
                <w:szCs w:val="22"/>
              </w:rPr>
            </w:pPr>
          </w:p>
        </w:tc>
      </w:tr>
      <w:tr w:rsidR="00E62D6E" w14:paraId="342B4F47" w14:textId="77777777" w:rsidTr="00B82E42">
        <w:trPr>
          <w:trHeight w:val="397"/>
        </w:trPr>
        <w:tc>
          <w:tcPr>
            <w:tcW w:w="1696" w:type="dxa"/>
            <w:shd w:val="clear" w:color="auto" w:fill="D9E2F3" w:themeFill="accent1" w:themeFillTint="33"/>
          </w:tcPr>
          <w:p w14:paraId="1CE55E60" w14:textId="0032C69B" w:rsidR="00E62D6E" w:rsidRPr="00E62D6E" w:rsidRDefault="00E62D6E" w:rsidP="00290B8C">
            <w:pPr>
              <w:tabs>
                <w:tab w:val="left" w:pos="0"/>
              </w:tabs>
              <w:jc w:val="center"/>
              <w:rPr>
                <w:rFonts w:asciiTheme="minorBidi" w:hAnsiTheme="minorBidi" w:cstheme="minorBidi"/>
                <w:sz w:val="22"/>
                <w:szCs w:val="22"/>
              </w:rPr>
            </w:pPr>
            <w:r>
              <w:rPr>
                <w:rFonts w:asciiTheme="minorBidi" w:hAnsiTheme="minorBidi" w:cstheme="minorBidi"/>
                <w:sz w:val="22"/>
                <w:szCs w:val="22"/>
              </w:rPr>
              <w:t>3</w:t>
            </w:r>
          </w:p>
        </w:tc>
        <w:tc>
          <w:tcPr>
            <w:tcW w:w="3262" w:type="dxa"/>
            <w:shd w:val="clear" w:color="auto" w:fill="D9E2F3" w:themeFill="accent1" w:themeFillTint="33"/>
          </w:tcPr>
          <w:p w14:paraId="26624A5D" w14:textId="38D730F0" w:rsidR="00E62D6E" w:rsidRPr="00E62D6E" w:rsidRDefault="00E62D6E" w:rsidP="00290B8C">
            <w:pPr>
              <w:tabs>
                <w:tab w:val="left" w:pos="0"/>
              </w:tabs>
              <w:jc w:val="center"/>
              <w:rPr>
                <w:rFonts w:asciiTheme="minorBidi" w:hAnsiTheme="minorBidi" w:cstheme="minorBidi"/>
                <w:sz w:val="22"/>
                <w:szCs w:val="22"/>
              </w:rPr>
            </w:pPr>
            <w:r>
              <w:rPr>
                <w:rFonts w:asciiTheme="minorBidi" w:hAnsiTheme="minorBidi" w:cstheme="minorBidi"/>
                <w:sz w:val="22"/>
                <w:szCs w:val="22"/>
              </w:rPr>
              <w:t>Social Specialist</w:t>
            </w:r>
          </w:p>
        </w:tc>
        <w:tc>
          <w:tcPr>
            <w:tcW w:w="2480" w:type="dxa"/>
            <w:shd w:val="clear" w:color="auto" w:fill="D9E2F3" w:themeFill="accent1" w:themeFillTint="33"/>
          </w:tcPr>
          <w:p w14:paraId="23CBA22F" w14:textId="77777777" w:rsidR="00E62D6E" w:rsidRPr="00E62D6E" w:rsidRDefault="00E62D6E" w:rsidP="00290B8C">
            <w:pPr>
              <w:tabs>
                <w:tab w:val="left" w:pos="0"/>
              </w:tabs>
              <w:jc w:val="center"/>
              <w:rPr>
                <w:rFonts w:asciiTheme="minorBidi" w:hAnsiTheme="minorBidi" w:cstheme="minorBidi"/>
                <w:sz w:val="22"/>
                <w:szCs w:val="22"/>
              </w:rPr>
            </w:pPr>
          </w:p>
        </w:tc>
        <w:tc>
          <w:tcPr>
            <w:tcW w:w="2480" w:type="dxa"/>
            <w:shd w:val="clear" w:color="auto" w:fill="D9E2F3" w:themeFill="accent1" w:themeFillTint="33"/>
          </w:tcPr>
          <w:p w14:paraId="5619BB17" w14:textId="77777777" w:rsidR="00E62D6E" w:rsidRPr="00E62D6E" w:rsidRDefault="00E62D6E" w:rsidP="00290B8C">
            <w:pPr>
              <w:tabs>
                <w:tab w:val="left" w:pos="0"/>
              </w:tabs>
              <w:jc w:val="center"/>
              <w:rPr>
                <w:rFonts w:asciiTheme="minorBidi" w:hAnsiTheme="minorBidi" w:cstheme="minorBidi"/>
                <w:sz w:val="22"/>
                <w:szCs w:val="22"/>
              </w:rPr>
            </w:pPr>
          </w:p>
        </w:tc>
      </w:tr>
      <w:tr w:rsidR="00E62D6E" w14:paraId="102AEF1D" w14:textId="77777777" w:rsidTr="00B82E42">
        <w:trPr>
          <w:trHeight w:val="397"/>
        </w:trPr>
        <w:tc>
          <w:tcPr>
            <w:tcW w:w="1696" w:type="dxa"/>
          </w:tcPr>
          <w:p w14:paraId="7C8D1C2C" w14:textId="6907A0CD" w:rsidR="00E62D6E" w:rsidRPr="00E62D6E" w:rsidRDefault="00E62D6E" w:rsidP="00290B8C">
            <w:pPr>
              <w:tabs>
                <w:tab w:val="left" w:pos="0"/>
              </w:tabs>
              <w:jc w:val="center"/>
              <w:rPr>
                <w:rFonts w:asciiTheme="minorBidi" w:hAnsiTheme="minorBidi" w:cstheme="minorBidi"/>
                <w:sz w:val="22"/>
                <w:szCs w:val="22"/>
              </w:rPr>
            </w:pPr>
            <w:r>
              <w:rPr>
                <w:rFonts w:asciiTheme="minorBidi" w:hAnsiTheme="minorBidi" w:cstheme="minorBidi"/>
                <w:sz w:val="22"/>
                <w:szCs w:val="22"/>
              </w:rPr>
              <w:t>4</w:t>
            </w:r>
          </w:p>
        </w:tc>
        <w:tc>
          <w:tcPr>
            <w:tcW w:w="3262" w:type="dxa"/>
          </w:tcPr>
          <w:p w14:paraId="4C7ECBD4" w14:textId="2573814D" w:rsidR="00E62D6E" w:rsidRPr="00E62D6E" w:rsidRDefault="00E62D6E" w:rsidP="00290B8C">
            <w:pPr>
              <w:tabs>
                <w:tab w:val="left" w:pos="0"/>
              </w:tabs>
              <w:jc w:val="center"/>
              <w:rPr>
                <w:rFonts w:asciiTheme="minorBidi" w:hAnsiTheme="minorBidi" w:cstheme="minorBidi"/>
                <w:sz w:val="22"/>
                <w:szCs w:val="22"/>
              </w:rPr>
            </w:pPr>
            <w:r>
              <w:rPr>
                <w:rFonts w:asciiTheme="minorBidi" w:hAnsiTheme="minorBidi" w:cstheme="minorBidi"/>
                <w:sz w:val="22"/>
                <w:szCs w:val="22"/>
              </w:rPr>
              <w:t>Health and Safety Specialist</w:t>
            </w:r>
          </w:p>
        </w:tc>
        <w:tc>
          <w:tcPr>
            <w:tcW w:w="2480" w:type="dxa"/>
          </w:tcPr>
          <w:p w14:paraId="375E69FE" w14:textId="77777777" w:rsidR="00E62D6E" w:rsidRPr="00E62D6E" w:rsidRDefault="00E62D6E" w:rsidP="00290B8C">
            <w:pPr>
              <w:tabs>
                <w:tab w:val="left" w:pos="0"/>
              </w:tabs>
              <w:jc w:val="center"/>
              <w:rPr>
                <w:rFonts w:asciiTheme="minorBidi" w:hAnsiTheme="minorBidi" w:cstheme="minorBidi"/>
                <w:sz w:val="22"/>
                <w:szCs w:val="22"/>
              </w:rPr>
            </w:pPr>
          </w:p>
        </w:tc>
        <w:tc>
          <w:tcPr>
            <w:tcW w:w="2480" w:type="dxa"/>
          </w:tcPr>
          <w:p w14:paraId="3C151748" w14:textId="77777777" w:rsidR="00E62D6E" w:rsidRPr="00E62D6E" w:rsidRDefault="00E62D6E" w:rsidP="00290B8C">
            <w:pPr>
              <w:tabs>
                <w:tab w:val="left" w:pos="0"/>
              </w:tabs>
              <w:jc w:val="center"/>
              <w:rPr>
                <w:rFonts w:asciiTheme="minorBidi" w:hAnsiTheme="minorBidi" w:cstheme="minorBidi"/>
                <w:sz w:val="22"/>
                <w:szCs w:val="22"/>
              </w:rPr>
            </w:pPr>
          </w:p>
        </w:tc>
      </w:tr>
    </w:tbl>
    <w:p w14:paraId="30B1D40C" w14:textId="33B97237" w:rsidR="00E62D6E" w:rsidRDefault="00E62D6E" w:rsidP="00CA45AE">
      <w:pPr>
        <w:tabs>
          <w:tab w:val="left" w:pos="0"/>
        </w:tabs>
        <w:rPr>
          <w:rFonts w:asciiTheme="minorBidi" w:hAnsiTheme="minorBidi" w:cstheme="minorBidi"/>
        </w:rPr>
      </w:pPr>
    </w:p>
    <w:p w14:paraId="6C5F6891" w14:textId="38EC30D9" w:rsidR="00E62D6E" w:rsidRDefault="00E62D6E" w:rsidP="00CA45AE">
      <w:pPr>
        <w:tabs>
          <w:tab w:val="left" w:pos="0"/>
        </w:tabs>
        <w:rPr>
          <w:rFonts w:asciiTheme="minorBidi" w:hAnsiTheme="minorBidi" w:cstheme="minorBidi"/>
        </w:rPr>
      </w:pPr>
    </w:p>
    <w:p w14:paraId="581AC800" w14:textId="560368BB" w:rsidR="00E62D6E" w:rsidRDefault="00E62D6E" w:rsidP="00CA45AE">
      <w:pPr>
        <w:tabs>
          <w:tab w:val="left" w:pos="0"/>
        </w:tabs>
        <w:rPr>
          <w:rFonts w:asciiTheme="minorBidi" w:hAnsiTheme="minorBidi" w:cstheme="minorBidi"/>
        </w:rPr>
      </w:pPr>
      <w:r>
        <w:rPr>
          <w:rFonts w:asciiTheme="minorBidi" w:hAnsiTheme="minorBidi" w:cstheme="minorBidi"/>
        </w:rPr>
        <w:t>The required main/ key c</w:t>
      </w:r>
      <w:r w:rsidRPr="00E62D6E">
        <w:rPr>
          <w:rFonts w:asciiTheme="minorBidi" w:hAnsiTheme="minorBidi" w:cstheme="minorBidi"/>
        </w:rPr>
        <w:t>ontractor equipment, production capacity and year of</w:t>
      </w:r>
      <w:r>
        <w:rPr>
          <w:rFonts w:asciiTheme="minorBidi" w:hAnsiTheme="minorBidi" w:cstheme="minorBidi"/>
        </w:rPr>
        <w:t xml:space="preserve"> manufacture are listed in the t</w:t>
      </w:r>
      <w:r w:rsidRPr="00E62D6E">
        <w:rPr>
          <w:rFonts w:asciiTheme="minorBidi" w:hAnsiTheme="minorBidi" w:cstheme="minorBidi"/>
        </w:rPr>
        <w:t>able below:</w:t>
      </w:r>
    </w:p>
    <w:tbl>
      <w:tblPr>
        <w:tblStyle w:val="TableGrid"/>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2479"/>
        <w:gridCol w:w="2479"/>
        <w:gridCol w:w="2480"/>
        <w:gridCol w:w="2480"/>
      </w:tblGrid>
      <w:tr w:rsidR="00E62D6E" w14:paraId="45D1D8C5" w14:textId="77777777" w:rsidTr="00B82E42">
        <w:tc>
          <w:tcPr>
            <w:tcW w:w="2479" w:type="dxa"/>
            <w:shd w:val="clear" w:color="auto" w:fill="002060"/>
          </w:tcPr>
          <w:p w14:paraId="63840DB3" w14:textId="77777777" w:rsidR="00E62D6E" w:rsidRPr="00EC3F1B" w:rsidRDefault="00E62D6E" w:rsidP="00290B8C">
            <w:pPr>
              <w:tabs>
                <w:tab w:val="left" w:pos="0"/>
              </w:tabs>
              <w:jc w:val="center"/>
              <w:rPr>
                <w:rFonts w:asciiTheme="minorBidi" w:hAnsiTheme="minorBidi" w:cstheme="minorBidi"/>
                <w:b/>
                <w:bCs/>
                <w:sz w:val="22"/>
              </w:rPr>
            </w:pPr>
          </w:p>
        </w:tc>
        <w:tc>
          <w:tcPr>
            <w:tcW w:w="2479" w:type="dxa"/>
            <w:shd w:val="clear" w:color="auto" w:fill="002060"/>
          </w:tcPr>
          <w:p w14:paraId="5C0E71A1" w14:textId="7E134079" w:rsidR="00E62D6E" w:rsidRPr="00EC3F1B" w:rsidRDefault="00E62D6E" w:rsidP="00290B8C">
            <w:pPr>
              <w:tabs>
                <w:tab w:val="left" w:pos="0"/>
              </w:tabs>
              <w:jc w:val="center"/>
              <w:rPr>
                <w:rFonts w:asciiTheme="minorBidi" w:hAnsiTheme="minorBidi" w:cstheme="minorBidi"/>
                <w:b/>
                <w:bCs/>
                <w:sz w:val="22"/>
              </w:rPr>
            </w:pPr>
            <w:r w:rsidRPr="00EC3F1B">
              <w:rPr>
                <w:rFonts w:asciiTheme="minorBidi" w:hAnsiTheme="minorBidi" w:cstheme="minorBidi"/>
                <w:b/>
                <w:bCs/>
                <w:sz w:val="22"/>
              </w:rPr>
              <w:t>Equipment Description</w:t>
            </w:r>
          </w:p>
        </w:tc>
        <w:tc>
          <w:tcPr>
            <w:tcW w:w="2480" w:type="dxa"/>
            <w:shd w:val="clear" w:color="auto" w:fill="002060"/>
          </w:tcPr>
          <w:p w14:paraId="312A1304" w14:textId="741C46CC" w:rsidR="00E62D6E" w:rsidRPr="00EC3F1B" w:rsidRDefault="00E62D6E" w:rsidP="00290B8C">
            <w:pPr>
              <w:tabs>
                <w:tab w:val="left" w:pos="0"/>
              </w:tabs>
              <w:jc w:val="center"/>
              <w:rPr>
                <w:rFonts w:asciiTheme="minorBidi" w:hAnsiTheme="minorBidi" w:cstheme="minorBidi"/>
                <w:b/>
                <w:bCs/>
                <w:sz w:val="22"/>
              </w:rPr>
            </w:pPr>
            <w:r w:rsidRPr="00EC3F1B">
              <w:rPr>
                <w:rFonts w:asciiTheme="minorBidi" w:hAnsiTheme="minorBidi" w:cstheme="minorBidi"/>
                <w:b/>
                <w:bCs/>
                <w:sz w:val="22"/>
              </w:rPr>
              <w:t>Capacity</w:t>
            </w:r>
          </w:p>
        </w:tc>
        <w:tc>
          <w:tcPr>
            <w:tcW w:w="2480" w:type="dxa"/>
            <w:shd w:val="clear" w:color="auto" w:fill="002060"/>
          </w:tcPr>
          <w:p w14:paraId="36285F03" w14:textId="18F24E1D" w:rsidR="00E62D6E" w:rsidRPr="00EC3F1B" w:rsidRDefault="00E62D6E" w:rsidP="00290B8C">
            <w:pPr>
              <w:tabs>
                <w:tab w:val="left" w:pos="0"/>
              </w:tabs>
              <w:jc w:val="center"/>
              <w:rPr>
                <w:rFonts w:asciiTheme="minorBidi" w:hAnsiTheme="minorBidi" w:cstheme="minorBidi"/>
                <w:b/>
                <w:bCs/>
                <w:sz w:val="22"/>
              </w:rPr>
            </w:pPr>
            <w:r w:rsidRPr="00EC3F1B">
              <w:rPr>
                <w:rFonts w:asciiTheme="minorBidi" w:hAnsiTheme="minorBidi" w:cstheme="minorBidi"/>
                <w:b/>
                <w:bCs/>
                <w:sz w:val="22"/>
              </w:rPr>
              <w:t>Earliest Year of Manufacture</w:t>
            </w:r>
          </w:p>
        </w:tc>
      </w:tr>
      <w:tr w:rsidR="00E62D6E" w14:paraId="3633134D" w14:textId="77777777" w:rsidTr="00B82E42">
        <w:tc>
          <w:tcPr>
            <w:tcW w:w="2479" w:type="dxa"/>
            <w:shd w:val="clear" w:color="auto" w:fill="D9E2F3" w:themeFill="accent1" w:themeFillTint="33"/>
          </w:tcPr>
          <w:p w14:paraId="1E75DFE0" w14:textId="4814124A" w:rsidR="00E62D6E" w:rsidRPr="00EC3F1B" w:rsidRDefault="00E62D6E" w:rsidP="00290B8C">
            <w:pPr>
              <w:tabs>
                <w:tab w:val="left" w:pos="0"/>
              </w:tabs>
              <w:jc w:val="center"/>
              <w:rPr>
                <w:rFonts w:asciiTheme="minorBidi" w:hAnsiTheme="minorBidi" w:cstheme="minorBidi"/>
                <w:sz w:val="22"/>
              </w:rPr>
            </w:pPr>
            <w:r w:rsidRPr="00EC3F1B">
              <w:rPr>
                <w:rFonts w:asciiTheme="minorBidi" w:hAnsiTheme="minorBidi" w:cstheme="minorBidi"/>
                <w:sz w:val="22"/>
              </w:rPr>
              <w:t>1</w:t>
            </w:r>
          </w:p>
        </w:tc>
        <w:tc>
          <w:tcPr>
            <w:tcW w:w="2479" w:type="dxa"/>
            <w:shd w:val="clear" w:color="auto" w:fill="D9E2F3" w:themeFill="accent1" w:themeFillTint="33"/>
          </w:tcPr>
          <w:p w14:paraId="2B1A53D7" w14:textId="77777777" w:rsidR="00E62D6E" w:rsidRPr="00EC3F1B" w:rsidRDefault="00E62D6E" w:rsidP="00290B8C">
            <w:pPr>
              <w:tabs>
                <w:tab w:val="left" w:pos="0"/>
              </w:tabs>
              <w:jc w:val="center"/>
              <w:rPr>
                <w:rFonts w:asciiTheme="minorBidi" w:hAnsiTheme="minorBidi" w:cstheme="minorBidi"/>
                <w:sz w:val="22"/>
              </w:rPr>
            </w:pPr>
          </w:p>
        </w:tc>
        <w:tc>
          <w:tcPr>
            <w:tcW w:w="2480" w:type="dxa"/>
            <w:shd w:val="clear" w:color="auto" w:fill="D9E2F3" w:themeFill="accent1" w:themeFillTint="33"/>
          </w:tcPr>
          <w:p w14:paraId="2C0F332D" w14:textId="77777777" w:rsidR="00E62D6E" w:rsidRPr="00EC3F1B" w:rsidRDefault="00E62D6E" w:rsidP="00290B8C">
            <w:pPr>
              <w:tabs>
                <w:tab w:val="left" w:pos="0"/>
              </w:tabs>
              <w:jc w:val="center"/>
              <w:rPr>
                <w:rFonts w:asciiTheme="minorBidi" w:hAnsiTheme="minorBidi" w:cstheme="minorBidi"/>
                <w:sz w:val="22"/>
              </w:rPr>
            </w:pPr>
          </w:p>
        </w:tc>
        <w:tc>
          <w:tcPr>
            <w:tcW w:w="2480" w:type="dxa"/>
            <w:shd w:val="clear" w:color="auto" w:fill="D9E2F3" w:themeFill="accent1" w:themeFillTint="33"/>
          </w:tcPr>
          <w:p w14:paraId="5E2B178B" w14:textId="77777777" w:rsidR="00E62D6E" w:rsidRPr="00EC3F1B" w:rsidRDefault="00E62D6E" w:rsidP="00290B8C">
            <w:pPr>
              <w:tabs>
                <w:tab w:val="left" w:pos="0"/>
              </w:tabs>
              <w:jc w:val="center"/>
              <w:rPr>
                <w:rFonts w:asciiTheme="minorBidi" w:hAnsiTheme="minorBidi" w:cstheme="minorBidi"/>
                <w:sz w:val="22"/>
              </w:rPr>
            </w:pPr>
          </w:p>
        </w:tc>
      </w:tr>
      <w:tr w:rsidR="00E62D6E" w14:paraId="510B8FAE" w14:textId="77777777" w:rsidTr="00B82E42">
        <w:tc>
          <w:tcPr>
            <w:tcW w:w="2479" w:type="dxa"/>
          </w:tcPr>
          <w:p w14:paraId="607848B6" w14:textId="76AF706B" w:rsidR="00E62D6E" w:rsidRPr="00EC3F1B" w:rsidRDefault="00E62D6E" w:rsidP="00290B8C">
            <w:pPr>
              <w:tabs>
                <w:tab w:val="left" w:pos="0"/>
              </w:tabs>
              <w:jc w:val="center"/>
              <w:rPr>
                <w:rFonts w:asciiTheme="minorBidi" w:hAnsiTheme="minorBidi" w:cstheme="minorBidi"/>
                <w:sz w:val="22"/>
              </w:rPr>
            </w:pPr>
            <w:r w:rsidRPr="00EC3F1B">
              <w:rPr>
                <w:rFonts w:asciiTheme="minorBidi" w:hAnsiTheme="minorBidi" w:cstheme="minorBidi"/>
                <w:sz w:val="22"/>
              </w:rPr>
              <w:t>2</w:t>
            </w:r>
          </w:p>
        </w:tc>
        <w:tc>
          <w:tcPr>
            <w:tcW w:w="2479" w:type="dxa"/>
          </w:tcPr>
          <w:p w14:paraId="018A62DC" w14:textId="77777777" w:rsidR="00E62D6E" w:rsidRPr="00EC3F1B" w:rsidRDefault="00E62D6E" w:rsidP="00290B8C">
            <w:pPr>
              <w:tabs>
                <w:tab w:val="left" w:pos="0"/>
              </w:tabs>
              <w:jc w:val="center"/>
              <w:rPr>
                <w:rFonts w:asciiTheme="minorBidi" w:hAnsiTheme="minorBidi" w:cstheme="minorBidi"/>
                <w:sz w:val="22"/>
              </w:rPr>
            </w:pPr>
          </w:p>
        </w:tc>
        <w:tc>
          <w:tcPr>
            <w:tcW w:w="2480" w:type="dxa"/>
          </w:tcPr>
          <w:p w14:paraId="34FF4540" w14:textId="77777777" w:rsidR="00E62D6E" w:rsidRPr="00EC3F1B" w:rsidRDefault="00E62D6E" w:rsidP="00290B8C">
            <w:pPr>
              <w:tabs>
                <w:tab w:val="left" w:pos="0"/>
              </w:tabs>
              <w:jc w:val="center"/>
              <w:rPr>
                <w:rFonts w:asciiTheme="minorBidi" w:hAnsiTheme="minorBidi" w:cstheme="minorBidi"/>
                <w:sz w:val="22"/>
              </w:rPr>
            </w:pPr>
          </w:p>
        </w:tc>
        <w:tc>
          <w:tcPr>
            <w:tcW w:w="2480" w:type="dxa"/>
          </w:tcPr>
          <w:p w14:paraId="40106BFD" w14:textId="77777777" w:rsidR="00E62D6E" w:rsidRPr="00EC3F1B" w:rsidRDefault="00E62D6E" w:rsidP="00290B8C">
            <w:pPr>
              <w:tabs>
                <w:tab w:val="left" w:pos="0"/>
              </w:tabs>
              <w:jc w:val="center"/>
              <w:rPr>
                <w:rFonts w:asciiTheme="minorBidi" w:hAnsiTheme="minorBidi" w:cstheme="minorBidi"/>
                <w:sz w:val="22"/>
              </w:rPr>
            </w:pPr>
          </w:p>
        </w:tc>
      </w:tr>
      <w:tr w:rsidR="00E62D6E" w14:paraId="58CD88C0" w14:textId="77777777" w:rsidTr="00B82E42">
        <w:tc>
          <w:tcPr>
            <w:tcW w:w="2479" w:type="dxa"/>
            <w:shd w:val="clear" w:color="auto" w:fill="D9E2F3" w:themeFill="accent1" w:themeFillTint="33"/>
          </w:tcPr>
          <w:p w14:paraId="4393E25F" w14:textId="24E86120" w:rsidR="00E62D6E" w:rsidRPr="00EC3F1B" w:rsidRDefault="00E62D6E" w:rsidP="00290B8C">
            <w:pPr>
              <w:tabs>
                <w:tab w:val="left" w:pos="0"/>
              </w:tabs>
              <w:jc w:val="center"/>
              <w:rPr>
                <w:rFonts w:asciiTheme="minorBidi" w:hAnsiTheme="minorBidi" w:cstheme="minorBidi"/>
                <w:sz w:val="22"/>
              </w:rPr>
            </w:pPr>
            <w:r w:rsidRPr="00EC3F1B">
              <w:rPr>
                <w:rFonts w:asciiTheme="minorBidi" w:hAnsiTheme="minorBidi" w:cstheme="minorBidi"/>
                <w:sz w:val="22"/>
              </w:rPr>
              <w:t>3</w:t>
            </w:r>
          </w:p>
        </w:tc>
        <w:tc>
          <w:tcPr>
            <w:tcW w:w="2479" w:type="dxa"/>
            <w:shd w:val="clear" w:color="auto" w:fill="D9E2F3" w:themeFill="accent1" w:themeFillTint="33"/>
          </w:tcPr>
          <w:p w14:paraId="1B604063" w14:textId="77777777" w:rsidR="00E62D6E" w:rsidRPr="00EC3F1B" w:rsidRDefault="00E62D6E" w:rsidP="00290B8C">
            <w:pPr>
              <w:tabs>
                <w:tab w:val="left" w:pos="0"/>
              </w:tabs>
              <w:jc w:val="center"/>
              <w:rPr>
                <w:rFonts w:asciiTheme="minorBidi" w:hAnsiTheme="minorBidi" w:cstheme="minorBidi"/>
                <w:sz w:val="22"/>
              </w:rPr>
            </w:pPr>
          </w:p>
        </w:tc>
        <w:tc>
          <w:tcPr>
            <w:tcW w:w="2480" w:type="dxa"/>
            <w:shd w:val="clear" w:color="auto" w:fill="D9E2F3" w:themeFill="accent1" w:themeFillTint="33"/>
          </w:tcPr>
          <w:p w14:paraId="5692E2B1" w14:textId="77777777" w:rsidR="00E62D6E" w:rsidRPr="00EC3F1B" w:rsidRDefault="00E62D6E" w:rsidP="00290B8C">
            <w:pPr>
              <w:tabs>
                <w:tab w:val="left" w:pos="0"/>
              </w:tabs>
              <w:jc w:val="center"/>
              <w:rPr>
                <w:rFonts w:asciiTheme="minorBidi" w:hAnsiTheme="minorBidi" w:cstheme="minorBidi"/>
                <w:sz w:val="22"/>
              </w:rPr>
            </w:pPr>
          </w:p>
        </w:tc>
        <w:tc>
          <w:tcPr>
            <w:tcW w:w="2480" w:type="dxa"/>
            <w:shd w:val="clear" w:color="auto" w:fill="D9E2F3" w:themeFill="accent1" w:themeFillTint="33"/>
          </w:tcPr>
          <w:p w14:paraId="5C0F7A23" w14:textId="77777777" w:rsidR="00E62D6E" w:rsidRPr="00EC3F1B" w:rsidRDefault="00E62D6E" w:rsidP="00290B8C">
            <w:pPr>
              <w:tabs>
                <w:tab w:val="left" w:pos="0"/>
              </w:tabs>
              <w:jc w:val="center"/>
              <w:rPr>
                <w:rFonts w:asciiTheme="minorBidi" w:hAnsiTheme="minorBidi" w:cstheme="minorBidi"/>
                <w:sz w:val="22"/>
              </w:rPr>
            </w:pPr>
          </w:p>
        </w:tc>
      </w:tr>
      <w:tr w:rsidR="00E62D6E" w14:paraId="614735C2" w14:textId="77777777" w:rsidTr="00B82E42">
        <w:tc>
          <w:tcPr>
            <w:tcW w:w="2479" w:type="dxa"/>
          </w:tcPr>
          <w:p w14:paraId="60040723" w14:textId="5AE202D4" w:rsidR="00E62D6E" w:rsidRPr="00EC3F1B" w:rsidRDefault="00E62D6E" w:rsidP="00290B8C">
            <w:pPr>
              <w:tabs>
                <w:tab w:val="left" w:pos="0"/>
              </w:tabs>
              <w:jc w:val="center"/>
              <w:rPr>
                <w:rFonts w:asciiTheme="minorBidi" w:hAnsiTheme="minorBidi" w:cstheme="minorBidi"/>
                <w:sz w:val="22"/>
              </w:rPr>
            </w:pPr>
            <w:r w:rsidRPr="00EC3F1B">
              <w:rPr>
                <w:rFonts w:asciiTheme="minorBidi" w:hAnsiTheme="minorBidi" w:cstheme="minorBidi"/>
                <w:sz w:val="22"/>
              </w:rPr>
              <w:t>4</w:t>
            </w:r>
          </w:p>
        </w:tc>
        <w:tc>
          <w:tcPr>
            <w:tcW w:w="2479" w:type="dxa"/>
          </w:tcPr>
          <w:p w14:paraId="1592BE4E" w14:textId="77777777" w:rsidR="00E62D6E" w:rsidRPr="00EC3F1B" w:rsidRDefault="00E62D6E" w:rsidP="00290B8C">
            <w:pPr>
              <w:tabs>
                <w:tab w:val="left" w:pos="0"/>
              </w:tabs>
              <w:jc w:val="center"/>
              <w:rPr>
                <w:rFonts w:asciiTheme="minorBidi" w:hAnsiTheme="minorBidi" w:cstheme="minorBidi"/>
                <w:sz w:val="22"/>
              </w:rPr>
            </w:pPr>
          </w:p>
        </w:tc>
        <w:tc>
          <w:tcPr>
            <w:tcW w:w="2480" w:type="dxa"/>
          </w:tcPr>
          <w:p w14:paraId="399B8217" w14:textId="77777777" w:rsidR="00E62D6E" w:rsidRPr="00EC3F1B" w:rsidRDefault="00E62D6E" w:rsidP="00290B8C">
            <w:pPr>
              <w:tabs>
                <w:tab w:val="left" w:pos="0"/>
              </w:tabs>
              <w:jc w:val="center"/>
              <w:rPr>
                <w:rFonts w:asciiTheme="minorBidi" w:hAnsiTheme="minorBidi" w:cstheme="minorBidi"/>
                <w:sz w:val="22"/>
              </w:rPr>
            </w:pPr>
          </w:p>
        </w:tc>
        <w:tc>
          <w:tcPr>
            <w:tcW w:w="2480" w:type="dxa"/>
          </w:tcPr>
          <w:p w14:paraId="1DDA7856" w14:textId="77777777" w:rsidR="00E62D6E" w:rsidRPr="00EC3F1B" w:rsidRDefault="00E62D6E" w:rsidP="00290B8C">
            <w:pPr>
              <w:tabs>
                <w:tab w:val="left" w:pos="0"/>
              </w:tabs>
              <w:jc w:val="center"/>
              <w:rPr>
                <w:rFonts w:asciiTheme="minorBidi" w:hAnsiTheme="minorBidi" w:cstheme="minorBidi"/>
                <w:sz w:val="22"/>
              </w:rPr>
            </w:pPr>
          </w:p>
        </w:tc>
      </w:tr>
      <w:tr w:rsidR="00E62D6E" w14:paraId="412DE68E" w14:textId="77777777" w:rsidTr="00B82E42">
        <w:tc>
          <w:tcPr>
            <w:tcW w:w="2479" w:type="dxa"/>
            <w:shd w:val="clear" w:color="auto" w:fill="D9E2F3" w:themeFill="accent1" w:themeFillTint="33"/>
          </w:tcPr>
          <w:p w14:paraId="03E64E5D" w14:textId="77777777" w:rsidR="00E62D6E" w:rsidRPr="00EC3F1B" w:rsidRDefault="00E62D6E" w:rsidP="00290B8C">
            <w:pPr>
              <w:tabs>
                <w:tab w:val="left" w:pos="0"/>
              </w:tabs>
              <w:jc w:val="center"/>
              <w:rPr>
                <w:rFonts w:asciiTheme="minorBidi" w:hAnsiTheme="minorBidi" w:cstheme="minorBidi"/>
                <w:sz w:val="22"/>
              </w:rPr>
            </w:pPr>
          </w:p>
        </w:tc>
        <w:tc>
          <w:tcPr>
            <w:tcW w:w="2479" w:type="dxa"/>
            <w:shd w:val="clear" w:color="auto" w:fill="D9E2F3" w:themeFill="accent1" w:themeFillTint="33"/>
          </w:tcPr>
          <w:p w14:paraId="3558F511" w14:textId="77777777" w:rsidR="00E62D6E" w:rsidRPr="00EC3F1B" w:rsidRDefault="00E62D6E" w:rsidP="00290B8C">
            <w:pPr>
              <w:tabs>
                <w:tab w:val="left" w:pos="0"/>
              </w:tabs>
              <w:jc w:val="center"/>
              <w:rPr>
                <w:rFonts w:asciiTheme="minorBidi" w:hAnsiTheme="minorBidi" w:cstheme="minorBidi"/>
                <w:sz w:val="22"/>
              </w:rPr>
            </w:pPr>
          </w:p>
        </w:tc>
        <w:tc>
          <w:tcPr>
            <w:tcW w:w="2480" w:type="dxa"/>
            <w:shd w:val="clear" w:color="auto" w:fill="D9E2F3" w:themeFill="accent1" w:themeFillTint="33"/>
          </w:tcPr>
          <w:p w14:paraId="30BE5841" w14:textId="77777777" w:rsidR="00E62D6E" w:rsidRPr="00EC3F1B" w:rsidRDefault="00E62D6E" w:rsidP="00290B8C">
            <w:pPr>
              <w:tabs>
                <w:tab w:val="left" w:pos="0"/>
              </w:tabs>
              <w:jc w:val="center"/>
              <w:rPr>
                <w:rFonts w:asciiTheme="minorBidi" w:hAnsiTheme="minorBidi" w:cstheme="minorBidi"/>
                <w:sz w:val="22"/>
              </w:rPr>
            </w:pPr>
          </w:p>
        </w:tc>
        <w:tc>
          <w:tcPr>
            <w:tcW w:w="2480" w:type="dxa"/>
            <w:shd w:val="clear" w:color="auto" w:fill="D9E2F3" w:themeFill="accent1" w:themeFillTint="33"/>
          </w:tcPr>
          <w:p w14:paraId="114C8F9B" w14:textId="77777777" w:rsidR="00E62D6E" w:rsidRPr="00EC3F1B" w:rsidRDefault="00E62D6E" w:rsidP="00290B8C">
            <w:pPr>
              <w:tabs>
                <w:tab w:val="left" w:pos="0"/>
              </w:tabs>
              <w:jc w:val="center"/>
              <w:rPr>
                <w:rFonts w:asciiTheme="minorBidi" w:hAnsiTheme="minorBidi" w:cstheme="minorBidi"/>
                <w:sz w:val="22"/>
              </w:rPr>
            </w:pPr>
          </w:p>
        </w:tc>
      </w:tr>
    </w:tbl>
    <w:p w14:paraId="46AB656D" w14:textId="64E8EE90" w:rsidR="00E62D6E" w:rsidRDefault="00E62D6E" w:rsidP="00CA45AE">
      <w:pPr>
        <w:tabs>
          <w:tab w:val="left" w:pos="0"/>
        </w:tabs>
        <w:rPr>
          <w:rFonts w:asciiTheme="minorBidi" w:hAnsiTheme="minorBidi" w:cstheme="minorBidi"/>
        </w:rPr>
      </w:pPr>
      <w:r w:rsidRPr="00E62D6E">
        <w:rPr>
          <w:rFonts w:asciiTheme="minorBidi" w:hAnsiTheme="minorBidi" w:cstheme="minorBidi"/>
          <w:i/>
          <w:iCs/>
          <w:color w:val="FF0000"/>
        </w:rPr>
        <w:t xml:space="preserve">[The </w:t>
      </w:r>
      <w:r>
        <w:rPr>
          <w:rFonts w:asciiTheme="minorBidi" w:hAnsiTheme="minorBidi" w:cstheme="minorBidi"/>
          <w:i/>
          <w:iCs/>
          <w:color w:val="FF0000"/>
        </w:rPr>
        <w:t>bidder shall fill the required f</w:t>
      </w:r>
      <w:r w:rsidRPr="00E62D6E">
        <w:rPr>
          <w:rFonts w:asciiTheme="minorBidi" w:hAnsiTheme="minorBidi" w:cstheme="minorBidi"/>
          <w:i/>
          <w:iCs/>
          <w:color w:val="FF0000"/>
        </w:rPr>
        <w:t>orms for key perso</w:t>
      </w:r>
      <w:r w:rsidR="00290B8C">
        <w:rPr>
          <w:rFonts w:asciiTheme="minorBidi" w:hAnsiTheme="minorBidi" w:cstheme="minorBidi"/>
          <w:i/>
          <w:iCs/>
          <w:color w:val="FF0000"/>
        </w:rPr>
        <w:t xml:space="preserve">nnel and equipment included in </w:t>
      </w:r>
      <w:r w:rsidR="001F10C8">
        <w:rPr>
          <w:rFonts w:asciiTheme="minorBidi" w:hAnsiTheme="minorBidi" w:cstheme="minorBidi"/>
          <w:i/>
          <w:iCs/>
          <w:color w:val="FF0000"/>
        </w:rPr>
        <w:t>Section</w:t>
      </w:r>
      <w:r w:rsidRPr="00E62D6E">
        <w:rPr>
          <w:rFonts w:asciiTheme="minorBidi" w:hAnsiTheme="minorBidi" w:cstheme="minorBidi"/>
          <w:i/>
          <w:iCs/>
          <w:color w:val="FF0000"/>
        </w:rPr>
        <w:t xml:space="preserve"> V-Bidding Forms]</w:t>
      </w:r>
      <w:r w:rsidRPr="00E62D6E">
        <w:rPr>
          <w:rFonts w:asciiTheme="minorBidi" w:hAnsiTheme="minorBidi" w:cstheme="minorBidi"/>
        </w:rPr>
        <w:t>.</w:t>
      </w:r>
    </w:p>
    <w:p w14:paraId="038C59BB" w14:textId="77777777" w:rsidR="00E62D6E" w:rsidRDefault="00E62D6E" w:rsidP="00CA45AE">
      <w:pPr>
        <w:tabs>
          <w:tab w:val="left" w:pos="0"/>
        </w:tabs>
        <w:rPr>
          <w:rFonts w:asciiTheme="minorBidi" w:hAnsiTheme="minorBidi" w:cstheme="minorBidi"/>
        </w:rPr>
      </w:pPr>
    </w:p>
    <w:p w14:paraId="162C65BD" w14:textId="6FE21663" w:rsidR="001C3C8E" w:rsidRDefault="001C3C8E" w:rsidP="00E62D6E">
      <w:pPr>
        <w:tabs>
          <w:tab w:val="left" w:pos="0"/>
        </w:tabs>
        <w:rPr>
          <w:rFonts w:asciiTheme="minorBidi" w:hAnsiTheme="minorBidi" w:cstheme="minorBidi"/>
          <w:i/>
          <w:iCs/>
          <w:color w:val="FF0000"/>
        </w:rPr>
      </w:pPr>
      <w:r>
        <w:rPr>
          <w:rFonts w:asciiTheme="minorBidi" w:hAnsiTheme="minorBidi" w:cstheme="minorBidi"/>
        </w:rPr>
        <w:t>The e</w:t>
      </w:r>
      <w:r w:rsidR="00E62D6E" w:rsidRPr="00E62D6E">
        <w:rPr>
          <w:rFonts w:asciiTheme="minorBidi" w:hAnsiTheme="minorBidi" w:cstheme="minorBidi"/>
        </w:rPr>
        <w:t>mplo</w:t>
      </w:r>
      <w:r w:rsidR="00290B8C">
        <w:rPr>
          <w:rFonts w:asciiTheme="minorBidi" w:hAnsiTheme="minorBidi" w:cstheme="minorBidi"/>
        </w:rPr>
        <w:t>yer shall assign the following technical merit p</w:t>
      </w:r>
      <w:r w:rsidR="00E62D6E" w:rsidRPr="00E62D6E">
        <w:rPr>
          <w:rFonts w:asciiTheme="minorBidi" w:hAnsiTheme="minorBidi" w:cstheme="minorBidi"/>
        </w:rPr>
        <w:t>oi</w:t>
      </w:r>
      <w:r w:rsidR="00290B8C">
        <w:rPr>
          <w:rFonts w:asciiTheme="minorBidi" w:hAnsiTheme="minorBidi" w:cstheme="minorBidi"/>
        </w:rPr>
        <w:t>nts against the quality of the bidder’s technical p</w:t>
      </w:r>
      <w:r w:rsidR="00E62D6E" w:rsidRPr="00E62D6E">
        <w:rPr>
          <w:rFonts w:asciiTheme="minorBidi" w:hAnsiTheme="minorBidi" w:cstheme="minorBidi"/>
        </w:rPr>
        <w:t xml:space="preserve">roposal </w:t>
      </w:r>
      <w:r w:rsidR="00290B8C">
        <w:rPr>
          <w:rFonts w:asciiTheme="minorBidi" w:hAnsiTheme="minorBidi" w:cstheme="minorBidi"/>
          <w:i/>
          <w:iCs/>
          <w:color w:val="FF0000"/>
        </w:rPr>
        <w:t xml:space="preserve">[Insert a weight between 0-10%]. </w:t>
      </w:r>
      <w:r w:rsidR="00E62D6E" w:rsidRPr="00E62D6E">
        <w:rPr>
          <w:rFonts w:asciiTheme="minorBidi" w:hAnsiTheme="minorBidi" w:cstheme="minorBidi"/>
          <w:i/>
          <w:iCs/>
          <w:color w:val="FF0000"/>
        </w:rPr>
        <w:t>[If not and the bid evaluation is only based on comparison of the evaluated prices of the bids then delete this sentence and no merit points shall be given to the technical evaluation. It will be done on pass/fail basis.]</w:t>
      </w:r>
    </w:p>
    <w:p w14:paraId="0A6B4789" w14:textId="77777777" w:rsidR="001C3C8E" w:rsidRDefault="001C3C8E" w:rsidP="00E62D6E">
      <w:pPr>
        <w:tabs>
          <w:tab w:val="left" w:pos="0"/>
        </w:tabs>
        <w:rPr>
          <w:rFonts w:asciiTheme="minorBidi" w:hAnsiTheme="minorBidi" w:cstheme="minorBidi"/>
          <w:i/>
          <w:iCs/>
          <w:color w:val="FF0000"/>
        </w:rPr>
      </w:pPr>
    </w:p>
    <w:p w14:paraId="4ABF9FBD" w14:textId="77777777" w:rsidR="001C3C8E" w:rsidRDefault="001C3C8E" w:rsidP="003929A2">
      <w:pPr>
        <w:pStyle w:val="ListParagraph"/>
        <w:numPr>
          <w:ilvl w:val="0"/>
          <w:numId w:val="16"/>
        </w:numPr>
        <w:tabs>
          <w:tab w:val="left" w:pos="0"/>
        </w:tabs>
        <w:rPr>
          <w:rFonts w:asciiTheme="minorBidi" w:hAnsiTheme="minorBidi" w:cstheme="minorBidi"/>
          <w:b/>
          <w:bCs/>
        </w:rPr>
      </w:pPr>
      <w:r w:rsidRPr="001C3C8E">
        <w:rPr>
          <w:rFonts w:asciiTheme="minorBidi" w:hAnsiTheme="minorBidi" w:cstheme="minorBidi"/>
          <w:b/>
          <w:bCs/>
        </w:rPr>
        <w:t>Financial Evaluation Criteria</w:t>
      </w:r>
      <w:r>
        <w:rPr>
          <w:rFonts w:asciiTheme="minorBidi" w:hAnsiTheme="minorBidi" w:cstheme="minorBidi"/>
          <w:b/>
          <w:bCs/>
        </w:rPr>
        <w:t>.</w:t>
      </w:r>
    </w:p>
    <w:p w14:paraId="3561BA2C" w14:textId="77777777" w:rsidR="001C3C8E" w:rsidRDefault="001C3C8E" w:rsidP="001C3C8E"/>
    <w:p w14:paraId="01094A64" w14:textId="2A636F13" w:rsidR="001C3C8E" w:rsidRDefault="001C3C8E" w:rsidP="001C3C8E">
      <w:r w:rsidRPr="001C3C8E">
        <w:rPr>
          <w:u w:val="single"/>
        </w:rPr>
        <w:t>B1. Price-Related Criteria.</w:t>
      </w:r>
      <w:r>
        <w:t xml:space="preserve"> This evaluation</w:t>
      </w:r>
      <w:r w:rsidR="00341380">
        <w:t xml:space="preserve"> is conducted to determine the e</w:t>
      </w:r>
      <w:r>
        <w:t>valuated</w:t>
      </w:r>
      <w:r w:rsidR="00341380">
        <w:t xml:space="preserve"> bid p</w:t>
      </w:r>
      <w:r>
        <w:t xml:space="preserve">rice </w:t>
      </w:r>
      <w:r w:rsidR="00341380">
        <w:t>of each technically responsive b</w:t>
      </w:r>
      <w:r>
        <w:t xml:space="preserve">id in accordance with the process and criteria detailed below.  Only price and price-related criteria shall are considered at this stage of the evaluation. </w:t>
      </w:r>
    </w:p>
    <w:p w14:paraId="5C778D9B" w14:textId="6E7933D3" w:rsidR="001C3C8E" w:rsidRDefault="00341380" w:rsidP="001C3C8E">
      <w:r>
        <w:t>The “e</w:t>
      </w:r>
      <w:r w:rsidR="001C3C8E">
        <w:t>va</w:t>
      </w:r>
      <w:r>
        <w:t>luated bid price” shall be the b</w:t>
      </w:r>
      <w:r w:rsidR="001C3C8E">
        <w:t>id price adjusted as follows:</w:t>
      </w:r>
    </w:p>
    <w:p w14:paraId="718064C0" w14:textId="682A3543" w:rsidR="001C3C8E" w:rsidRDefault="00341380" w:rsidP="003929A2">
      <w:pPr>
        <w:pStyle w:val="ListParagraph"/>
        <w:numPr>
          <w:ilvl w:val="0"/>
          <w:numId w:val="18"/>
        </w:numPr>
        <w:spacing w:before="120"/>
        <w:ind w:left="714" w:hanging="357"/>
      </w:pPr>
      <w:r>
        <w:t>The evaluated bid price excludes provisional s</w:t>
      </w:r>
      <w:r w:rsidR="001C3C8E">
        <w:t>ums, but includes daywork items, where priced competitively;</w:t>
      </w:r>
    </w:p>
    <w:p w14:paraId="65A5FF33" w14:textId="2300CEE5" w:rsidR="001C3C8E" w:rsidRDefault="00341380" w:rsidP="003929A2">
      <w:pPr>
        <w:pStyle w:val="ListParagraph"/>
        <w:numPr>
          <w:ilvl w:val="0"/>
          <w:numId w:val="18"/>
        </w:numPr>
        <w:spacing w:before="120"/>
        <w:ind w:left="714" w:hanging="357"/>
      </w:pPr>
      <w:r>
        <w:t>The evaluated bid p</w:t>
      </w:r>
      <w:r w:rsidR="001C3C8E">
        <w:t>rice does not include the estimated effect of the price adjustment provisions of the GCC, applied over the period of</w:t>
      </w:r>
      <w:r>
        <w:t xml:space="preserve"> execution of the c</w:t>
      </w:r>
      <w:r w:rsidR="001C3C8E">
        <w:t>ontract;</w:t>
      </w:r>
    </w:p>
    <w:p w14:paraId="2C3C45A2" w14:textId="32461AF8" w:rsidR="001C3C8E" w:rsidRDefault="00341380" w:rsidP="003929A2">
      <w:pPr>
        <w:pStyle w:val="ListParagraph"/>
        <w:numPr>
          <w:ilvl w:val="0"/>
          <w:numId w:val="18"/>
        </w:numPr>
        <w:spacing w:before="120"/>
        <w:ind w:left="714" w:hanging="357"/>
      </w:pPr>
      <w:r>
        <w:lastRenderedPageBreak/>
        <w:t>The evaluated bid p</w:t>
      </w:r>
      <w:r w:rsidR="001C3C8E">
        <w:t xml:space="preserve">rice does not include the estimated effect of the price adjustment to </w:t>
      </w:r>
      <w:r>
        <w:t>rates due to extensions of the b</w:t>
      </w:r>
      <w:r w:rsidR="001C3C8E">
        <w:t>id validity period in accordance with ITB 18;</w:t>
      </w:r>
    </w:p>
    <w:p w14:paraId="1F48263B" w14:textId="0A750894" w:rsidR="001C3C8E" w:rsidRDefault="001C3C8E" w:rsidP="003929A2">
      <w:pPr>
        <w:pStyle w:val="ListParagraph"/>
        <w:numPr>
          <w:ilvl w:val="0"/>
          <w:numId w:val="18"/>
        </w:numPr>
        <w:spacing w:before="120"/>
        <w:ind w:left="714" w:hanging="357"/>
      </w:pPr>
      <w:r>
        <w:t xml:space="preserve">The </w:t>
      </w:r>
      <w:r w:rsidR="00341380">
        <w:t>e</w:t>
      </w:r>
      <w:r>
        <w:t xml:space="preserve">valuated </w:t>
      </w:r>
      <w:r w:rsidR="00341380">
        <w:t>b</w:t>
      </w:r>
      <w:r>
        <w:t xml:space="preserve">id </w:t>
      </w:r>
      <w:r w:rsidR="00341380">
        <w:t>p</w:t>
      </w:r>
      <w:r>
        <w:t>rice includes adjustment for correction of arithmetical errors, omissions, clarifications, et</w:t>
      </w:r>
      <w:r w:rsidR="00341380">
        <w:t xml:space="preserve">c., in accordance with ITB 29; </w:t>
      </w:r>
      <w:r>
        <w:t>and</w:t>
      </w:r>
    </w:p>
    <w:p w14:paraId="2DEF58C3" w14:textId="6C2FA8C2" w:rsidR="001C3C8E" w:rsidRDefault="00341380" w:rsidP="003929A2">
      <w:pPr>
        <w:pStyle w:val="ListParagraph"/>
        <w:numPr>
          <w:ilvl w:val="0"/>
          <w:numId w:val="18"/>
        </w:numPr>
        <w:spacing w:before="120"/>
        <w:ind w:left="714" w:hanging="357"/>
      </w:pPr>
      <w:r>
        <w:t>The evaluated bid p</w:t>
      </w:r>
      <w:r w:rsidR="001C3C8E">
        <w:t xml:space="preserve">rice includes adjustment due to discounts offered in accordance with ITB 24.5. </w:t>
      </w:r>
    </w:p>
    <w:p w14:paraId="522CF493" w14:textId="4126DF95" w:rsidR="001C3C8E" w:rsidRDefault="001C3C8E" w:rsidP="00EB3807">
      <w:pPr>
        <w:spacing w:before="120"/>
        <w:ind w:left="357"/>
      </w:pPr>
      <w:r>
        <w:t xml:space="preserve">The evaluation is then conducted to determine the </w:t>
      </w:r>
      <w:r w:rsidR="00341380">
        <w:t>e</w:t>
      </w:r>
      <w:r>
        <w:t xml:space="preserve">valuated </w:t>
      </w:r>
      <w:r w:rsidR="00341380">
        <w:t>b</w:t>
      </w:r>
      <w:r>
        <w:t xml:space="preserve">id </w:t>
      </w:r>
      <w:r w:rsidR="00341380">
        <w:t>p</w:t>
      </w:r>
      <w:r>
        <w:t xml:space="preserve">rice of each </w:t>
      </w:r>
      <w:r w:rsidR="00341380">
        <w:t>b</w:t>
      </w:r>
      <w:r>
        <w:t>id using the additional criteria specified below:</w:t>
      </w:r>
    </w:p>
    <w:p w14:paraId="21AF8D09" w14:textId="5CF2299B" w:rsidR="001C3C8E" w:rsidRDefault="001C3C8E" w:rsidP="003929A2">
      <w:pPr>
        <w:pStyle w:val="ListParagraph"/>
        <w:numPr>
          <w:ilvl w:val="0"/>
          <w:numId w:val="18"/>
        </w:numPr>
        <w:spacing w:before="120"/>
        <w:ind w:left="714" w:hanging="357"/>
      </w:pPr>
      <w:r>
        <w:t>The “</w:t>
      </w:r>
      <w:r w:rsidR="00341380">
        <w:t>e</w:t>
      </w:r>
      <w:r>
        <w:t xml:space="preserve">valuated </w:t>
      </w:r>
      <w:r w:rsidR="00341380">
        <w:t>b</w:t>
      </w:r>
      <w:r>
        <w:t xml:space="preserve">id </w:t>
      </w:r>
      <w:r w:rsidR="00341380">
        <w:t>p</w:t>
      </w:r>
      <w:r>
        <w:t xml:space="preserve">rice” shall be the </w:t>
      </w:r>
      <w:r w:rsidR="00341380">
        <w:t>b</w:t>
      </w:r>
      <w:r>
        <w:t xml:space="preserve">id price adjusted as above and then the Employer will apply the following price evaluation criteria: </w:t>
      </w:r>
      <w:r w:rsidRPr="00693589">
        <w:rPr>
          <w:i/>
          <w:color w:val="FF0000"/>
        </w:rPr>
        <w:t>[Select appropriate options from the below]</w:t>
      </w:r>
    </w:p>
    <w:p w14:paraId="66C25FBE" w14:textId="40A66AA8" w:rsidR="001C3C8E" w:rsidRDefault="001C3C8E" w:rsidP="003929A2">
      <w:pPr>
        <w:pStyle w:val="ListParagraph"/>
        <w:numPr>
          <w:ilvl w:val="0"/>
          <w:numId w:val="18"/>
        </w:numPr>
        <w:spacing w:before="120"/>
        <w:ind w:left="714" w:hanging="357"/>
      </w:pPr>
      <w:r w:rsidRPr="00693589">
        <w:rPr>
          <w:b/>
        </w:rPr>
        <w:t>Alternative Completion Times</w:t>
      </w:r>
      <w:r>
        <w:t xml:space="preserve">, </w:t>
      </w:r>
      <w:r w:rsidR="00715C3A">
        <w:t>as per</w:t>
      </w:r>
      <w:r>
        <w:t xml:space="preserve"> ITB </w:t>
      </w:r>
      <w:r w:rsidR="00BC6E78">
        <w:t>30</w:t>
      </w:r>
      <w:r>
        <w:t>.</w:t>
      </w:r>
      <w:r w:rsidR="00715C3A">
        <w:t>2(d)</w:t>
      </w:r>
      <w:proofErr w:type="gramStart"/>
      <w:r>
        <w:t>,</w:t>
      </w:r>
      <w:r w:rsidR="00715C3A" w:rsidRPr="00715C3A">
        <w:rPr>
          <w:rFonts w:cs="Arial"/>
        </w:rPr>
        <w:t xml:space="preserve"> </w:t>
      </w:r>
      <w:r w:rsidR="00715C3A" w:rsidRPr="00EB3B20">
        <w:rPr>
          <w:rFonts w:cs="Arial"/>
        </w:rPr>
        <w:t> </w:t>
      </w:r>
      <w:r w:rsidR="00715C3A" w:rsidRPr="00EB3B20">
        <w:rPr>
          <w:rFonts w:cs="Arial"/>
          <w:i/>
          <w:iCs/>
          <w:color w:val="FF0000"/>
        </w:rPr>
        <w:t>[</w:t>
      </w:r>
      <w:proofErr w:type="gramEnd"/>
      <w:r w:rsidR="00715C3A">
        <w:rPr>
          <w:rFonts w:cs="Arial"/>
          <w:i/>
          <w:iCs/>
          <w:color w:val="FF0000"/>
        </w:rPr>
        <w:t>select:</w:t>
      </w:r>
      <w:r w:rsidR="00EF02E0">
        <w:rPr>
          <w:rFonts w:cs="Arial"/>
          <w:i/>
          <w:iCs/>
          <w:color w:val="FF0000"/>
        </w:rPr>
        <w:t xml:space="preserve"> </w:t>
      </w:r>
      <w:r w:rsidR="00715C3A" w:rsidRPr="00EB3B20">
        <w:rPr>
          <w:rFonts w:cs="Arial"/>
          <w:i/>
          <w:iCs/>
          <w:color w:val="FF0000"/>
        </w:rPr>
        <w:t>are</w:t>
      </w:r>
      <w:r w:rsidR="00715C3A">
        <w:rPr>
          <w:rFonts w:cs="Arial"/>
          <w:i/>
          <w:iCs/>
          <w:color w:val="FF0000"/>
        </w:rPr>
        <w:t xml:space="preserve">  or  </w:t>
      </w:r>
      <w:r w:rsidR="00715C3A" w:rsidRPr="00EB3B20">
        <w:rPr>
          <w:rFonts w:cs="Arial"/>
          <w:i/>
          <w:iCs/>
          <w:color w:val="FF0000"/>
        </w:rPr>
        <w:t>are not]</w:t>
      </w:r>
      <w:r w:rsidR="00715C3A" w:rsidRPr="00EB3B20">
        <w:rPr>
          <w:rFonts w:cs="Arial"/>
          <w:color w:val="FF0000"/>
        </w:rPr>
        <w:t> </w:t>
      </w:r>
      <w:r w:rsidR="00715C3A" w:rsidRPr="00EB3B20">
        <w:rPr>
          <w:rFonts w:cs="Arial"/>
        </w:rPr>
        <w:t>a</w:t>
      </w:r>
      <w:r w:rsidR="00715C3A">
        <w:rPr>
          <w:rFonts w:cs="Arial"/>
        </w:rPr>
        <w:t>llowed.</w:t>
      </w:r>
      <w:r>
        <w:t xml:space="preserve"> </w:t>
      </w:r>
      <w:r w:rsidR="00715C3A">
        <w:t xml:space="preserve">If allowed, then Alternative Completion Times </w:t>
      </w:r>
      <w:r>
        <w:t>will be evaluated as follows:</w:t>
      </w:r>
    </w:p>
    <w:p w14:paraId="49DFF52F" w14:textId="57A277BF" w:rsidR="001C3C8E" w:rsidRDefault="00693589" w:rsidP="00693589">
      <w:pPr>
        <w:pStyle w:val="ListParagraph"/>
        <w:spacing w:before="120"/>
        <w:ind w:left="714"/>
      </w:pPr>
      <w:r w:rsidRPr="00693589">
        <w:rPr>
          <w:i/>
          <w:color w:val="FF0000"/>
        </w:rPr>
        <w:t>[include details]</w:t>
      </w:r>
    </w:p>
    <w:p w14:paraId="2FCDDAE6" w14:textId="4F7A8884" w:rsidR="001C3C8E" w:rsidRDefault="001C3C8E" w:rsidP="003929A2">
      <w:pPr>
        <w:pStyle w:val="ListParagraph"/>
        <w:numPr>
          <w:ilvl w:val="0"/>
          <w:numId w:val="18"/>
        </w:numPr>
        <w:spacing w:before="120"/>
        <w:ind w:left="714" w:hanging="357"/>
      </w:pPr>
      <w:r w:rsidRPr="00693589">
        <w:rPr>
          <w:b/>
        </w:rPr>
        <w:t>Payment Deviations</w:t>
      </w:r>
      <w:r>
        <w:t xml:space="preserve"> (against faster processing of payments by the </w:t>
      </w:r>
      <w:r w:rsidR="00341380">
        <w:t>e</w:t>
      </w:r>
      <w:r>
        <w:t xml:space="preserve">mployer to the </w:t>
      </w:r>
      <w:r w:rsidR="00341380">
        <w:t>c</w:t>
      </w:r>
      <w:r>
        <w:t xml:space="preserve">ontractor or against a higher </w:t>
      </w:r>
      <w:r w:rsidR="00341380">
        <w:t>a</w:t>
      </w:r>
      <w:r>
        <w:t xml:space="preserve">dvance </w:t>
      </w:r>
      <w:r w:rsidR="00341380">
        <w:t>p</w:t>
      </w:r>
      <w:r>
        <w:t xml:space="preserve">ayment, if acceptable to the </w:t>
      </w:r>
      <w:r w:rsidR="00341380">
        <w:t>e</w:t>
      </w:r>
      <w:r>
        <w:t>mployer) will be evaluated as follows:</w:t>
      </w:r>
    </w:p>
    <w:p w14:paraId="075386B2" w14:textId="1AE985FE" w:rsidR="001C3C8E" w:rsidRDefault="00202BCF" w:rsidP="00202BCF">
      <w:pPr>
        <w:pStyle w:val="ListParagraph"/>
        <w:spacing w:before="120"/>
        <w:ind w:left="714"/>
        <w:rPr>
          <w:i/>
          <w:color w:val="FF0000"/>
        </w:rPr>
      </w:pPr>
      <w:r w:rsidRPr="00202BCF">
        <w:rPr>
          <w:i/>
          <w:color w:val="FF0000"/>
        </w:rPr>
        <w:t>[</w:t>
      </w:r>
      <w:r w:rsidR="001C3C8E" w:rsidRPr="00202BCF">
        <w:rPr>
          <w:i/>
          <w:color w:val="FF0000"/>
        </w:rPr>
        <w:t xml:space="preserve">Insert percentage interest rate to be charged to the </w:t>
      </w:r>
      <w:r w:rsidR="00341380">
        <w:rPr>
          <w:i/>
          <w:color w:val="FF0000"/>
        </w:rPr>
        <w:t>b</w:t>
      </w:r>
      <w:r w:rsidR="001C3C8E" w:rsidRPr="00202BCF">
        <w:rPr>
          <w:i/>
          <w:color w:val="FF0000"/>
        </w:rPr>
        <w:t xml:space="preserve">idder’s </w:t>
      </w:r>
      <w:r w:rsidR="00341380">
        <w:rPr>
          <w:i/>
          <w:color w:val="FF0000"/>
        </w:rPr>
        <w:t>b</w:t>
      </w:r>
      <w:r w:rsidR="001C3C8E" w:rsidRPr="00202BCF">
        <w:rPr>
          <w:i/>
          <w:color w:val="FF0000"/>
        </w:rPr>
        <w:t xml:space="preserve">id </w:t>
      </w:r>
      <w:r w:rsidR="00341380">
        <w:rPr>
          <w:i/>
          <w:color w:val="FF0000"/>
        </w:rPr>
        <w:t>p</w:t>
      </w:r>
      <w:r w:rsidR="001C3C8E" w:rsidRPr="00202BCF">
        <w:rPr>
          <w:i/>
          <w:color w:val="FF0000"/>
        </w:rPr>
        <w:t>rice against early payment requirements</w:t>
      </w:r>
      <w:r w:rsidRPr="00202BCF">
        <w:rPr>
          <w:i/>
          <w:color w:val="FF0000"/>
        </w:rPr>
        <w:t>]</w:t>
      </w:r>
    </w:p>
    <w:p w14:paraId="0BC6180D" w14:textId="007C7F10" w:rsidR="00DC3AD1" w:rsidRDefault="00DC3AD1" w:rsidP="00EB3807">
      <w:pPr>
        <w:pStyle w:val="ListParagraph"/>
        <w:numPr>
          <w:ilvl w:val="0"/>
          <w:numId w:val="18"/>
        </w:numPr>
        <w:spacing w:before="120"/>
      </w:pPr>
      <w:r>
        <w:t xml:space="preserve">Any other bid evaluation criteria are: </w:t>
      </w:r>
      <w:r w:rsidRPr="00202BCF">
        <w:rPr>
          <w:i/>
          <w:color w:val="FF0000"/>
        </w:rPr>
        <w:t xml:space="preserve">[Insert </w:t>
      </w:r>
      <w:r>
        <w:rPr>
          <w:i/>
          <w:color w:val="FF0000"/>
        </w:rPr>
        <w:t>any other criteria deemed necessary by the Employer</w:t>
      </w:r>
      <w:r w:rsidRPr="00202BCF">
        <w:rPr>
          <w:i/>
          <w:color w:val="FF0000"/>
        </w:rPr>
        <w:t>]</w:t>
      </w:r>
    </w:p>
    <w:p w14:paraId="2A6305AD" w14:textId="77777777" w:rsidR="001C3C8E" w:rsidRDefault="001C3C8E" w:rsidP="001C3C8E"/>
    <w:p w14:paraId="33DD7B5D" w14:textId="477EAAA4" w:rsidR="001C3C8E" w:rsidRDefault="00FB547E" w:rsidP="003929A2">
      <w:pPr>
        <w:pStyle w:val="ListParagraph"/>
        <w:numPr>
          <w:ilvl w:val="0"/>
          <w:numId w:val="18"/>
        </w:numPr>
      </w:pPr>
      <w:r>
        <w:t>After all above, the e</w:t>
      </w:r>
      <w:r w:rsidR="001C3C8E">
        <w:t xml:space="preserve">mployer will convert the </w:t>
      </w:r>
      <w:r w:rsidR="00341380">
        <w:t>e</w:t>
      </w:r>
      <w:r w:rsidR="001C3C8E">
        <w:t xml:space="preserve">valuated </w:t>
      </w:r>
      <w:r w:rsidR="00341380">
        <w:t>b</w:t>
      </w:r>
      <w:r w:rsidR="001C3C8E">
        <w:t xml:space="preserve">id </w:t>
      </w:r>
      <w:r w:rsidR="00341380">
        <w:t>p</w:t>
      </w:r>
      <w:r w:rsidR="001C3C8E">
        <w:t>rice to a single currency in accordance with ITB 17.</w:t>
      </w:r>
    </w:p>
    <w:p w14:paraId="1DD2C304" w14:textId="77777777" w:rsidR="001C3C8E" w:rsidRDefault="001C3C8E" w:rsidP="001C3C8E"/>
    <w:p w14:paraId="4C38090A" w14:textId="0D8431B8" w:rsidR="00FB547E" w:rsidRDefault="001C3C8E" w:rsidP="001C3C8E">
      <w:r>
        <w:t>In case</w:t>
      </w:r>
      <w:r w:rsidR="00FB547E">
        <w:t xml:space="preserve"> the </w:t>
      </w:r>
      <w:r w:rsidR="00341380">
        <w:t>t</w:t>
      </w:r>
      <w:r w:rsidR="00FB547E">
        <w:t xml:space="preserve">echnical </w:t>
      </w:r>
      <w:r w:rsidR="00341380">
        <w:t>p</w:t>
      </w:r>
      <w:r w:rsidR="00FB547E">
        <w:t>roposal of the b</w:t>
      </w:r>
      <w:r>
        <w:t>idder is evaluated on pass/fail (responsive/</w:t>
      </w:r>
      <w:r w:rsidR="00FB547E">
        <w:t>non-responsive basis) then the b</w:t>
      </w:r>
      <w:r>
        <w:t xml:space="preserve">idder with the </w:t>
      </w:r>
      <w:r w:rsidR="00341380">
        <w:t>l</w:t>
      </w:r>
      <w:r>
        <w:t xml:space="preserve">owest </w:t>
      </w:r>
      <w:r w:rsidR="00341380">
        <w:t>e</w:t>
      </w:r>
      <w:r>
        <w:t xml:space="preserve">valuated </w:t>
      </w:r>
      <w:r w:rsidR="00341380">
        <w:t>c</w:t>
      </w:r>
      <w:r>
        <w:t xml:space="preserve">ost based on above-mentioned </w:t>
      </w:r>
      <w:r w:rsidR="00341380">
        <w:t>p</w:t>
      </w:r>
      <w:r>
        <w:t xml:space="preserve">rice </w:t>
      </w:r>
      <w:r w:rsidR="00341380">
        <w:t>c</w:t>
      </w:r>
      <w:r>
        <w:t>riteria shall be the one offering the best value for money and is to be recommended for award, subject to post-qualification.</w:t>
      </w:r>
    </w:p>
    <w:p w14:paraId="0065A0EB" w14:textId="77777777" w:rsidR="00FB547E" w:rsidRDefault="00FB547E" w:rsidP="001C3C8E"/>
    <w:p w14:paraId="096DCC63" w14:textId="77777777" w:rsidR="00FB547E" w:rsidRDefault="00FB547E" w:rsidP="00FB547E">
      <w:r w:rsidRPr="00FB547E">
        <w:rPr>
          <w:b/>
          <w:bCs/>
        </w:rPr>
        <w:t>In the case of Multiple Contracts/Lots</w:t>
      </w:r>
      <w:r>
        <w:t>, bids will be evaluated as follows:</w:t>
      </w:r>
    </w:p>
    <w:p w14:paraId="5446ACA2" w14:textId="77777777" w:rsidR="00FB547E" w:rsidRDefault="00FB547E" w:rsidP="00FB547E"/>
    <w:p w14:paraId="3659A54F" w14:textId="23104B18" w:rsidR="00FB547E" w:rsidRDefault="00FB547E" w:rsidP="00FB547E">
      <w:r>
        <w:t xml:space="preserve">Award </w:t>
      </w:r>
      <w:r w:rsidR="00341380">
        <w:t>c</w:t>
      </w:r>
      <w:r>
        <w:t xml:space="preserve">riteria for </w:t>
      </w:r>
      <w:r w:rsidR="00341380">
        <w:t>m</w:t>
      </w:r>
      <w:r>
        <w:t xml:space="preserve">ultiple </w:t>
      </w:r>
      <w:r w:rsidR="00341380">
        <w:t>c</w:t>
      </w:r>
      <w:r>
        <w:t>ontracts:</w:t>
      </w:r>
    </w:p>
    <w:p w14:paraId="2827951A" w14:textId="77777777" w:rsidR="00FB547E" w:rsidRDefault="00FB547E" w:rsidP="00FB547E">
      <w:r>
        <w:tab/>
      </w:r>
    </w:p>
    <w:p w14:paraId="118FD247" w14:textId="77777777" w:rsidR="00FB547E" w:rsidRDefault="00FB547E" w:rsidP="00FB547E"/>
    <w:p w14:paraId="55829A60" w14:textId="2FE9D69B" w:rsidR="00FB547E" w:rsidRDefault="00FB547E" w:rsidP="00FB547E">
      <w:r>
        <w:t xml:space="preserve">Bidders have the option to </w:t>
      </w:r>
      <w:r w:rsidR="00341380">
        <w:t>b</w:t>
      </w:r>
      <w:r>
        <w:t xml:space="preserve">id for any one or more lots. </w:t>
      </w:r>
      <w:r w:rsidR="00341380">
        <w:t>b</w:t>
      </w:r>
      <w:r>
        <w:t xml:space="preserve">ids will be evaluated lot-wise, taking into account discounts offered, if any, for combined lots. The contract(s) will be awarded to the </w:t>
      </w:r>
      <w:r w:rsidR="00341380">
        <w:t>b</w:t>
      </w:r>
      <w:r>
        <w:t xml:space="preserve">idder or </w:t>
      </w:r>
      <w:r w:rsidR="00341380">
        <w:t>b</w:t>
      </w:r>
      <w:r>
        <w:t xml:space="preserve">idders offering the overall lowest evaluated cost to the </w:t>
      </w:r>
      <w:r w:rsidR="00341380">
        <w:t>e</w:t>
      </w:r>
      <w:r>
        <w:t xml:space="preserve">mployer for combined lots, subject to the selected </w:t>
      </w:r>
      <w:r w:rsidR="00341380">
        <w:t>b</w:t>
      </w:r>
      <w:r>
        <w:t>idder(s) meeting the required qualification criteria for the lot or combination of lots as the case may be for which they were prequalified.</w:t>
      </w:r>
    </w:p>
    <w:p w14:paraId="0E6931A4" w14:textId="77777777" w:rsidR="00FB547E" w:rsidRDefault="00FB547E" w:rsidP="00FB547E">
      <w:r>
        <w:tab/>
      </w:r>
    </w:p>
    <w:p w14:paraId="74A20F1B" w14:textId="77777777" w:rsidR="00FB547E" w:rsidRDefault="00FB547E" w:rsidP="00FB547E"/>
    <w:p w14:paraId="082A774C" w14:textId="77777777" w:rsidR="00FB547E" w:rsidRDefault="00FB547E" w:rsidP="00FB547E"/>
    <w:p w14:paraId="2FCD2CCF" w14:textId="122B4CCA" w:rsidR="00FB547E" w:rsidRDefault="00FB547E" w:rsidP="00FB547E">
      <w:r>
        <w:lastRenderedPageBreak/>
        <w:t xml:space="preserve"> In case technical </w:t>
      </w:r>
      <w:r w:rsidR="00341380">
        <w:t>m</w:t>
      </w:r>
      <w:r>
        <w:t xml:space="preserve">erit </w:t>
      </w:r>
      <w:r w:rsidR="00341380">
        <w:t>p</w:t>
      </w:r>
      <w:r>
        <w:t xml:space="preserve">oints are attached to the quality of the </w:t>
      </w:r>
      <w:r w:rsidR="00341380">
        <w:t>b</w:t>
      </w:r>
      <w:r>
        <w:t xml:space="preserve">idder’s </w:t>
      </w:r>
      <w:r w:rsidR="00341380">
        <w:t>t</w:t>
      </w:r>
      <w:r>
        <w:t xml:space="preserve">echnical </w:t>
      </w:r>
      <w:r w:rsidR="00341380">
        <w:t>p</w:t>
      </w:r>
      <w:r>
        <w:t xml:space="preserve">roposal then the bid with the best value for money shall be the one that scores the highest combined </w:t>
      </w:r>
      <w:r w:rsidR="00341380">
        <w:t>t</w:t>
      </w:r>
      <w:r>
        <w:t xml:space="preserve">echnical and </w:t>
      </w:r>
      <w:r w:rsidR="00341380">
        <w:t>price merit p</w:t>
      </w:r>
      <w:r>
        <w:t xml:space="preserve">oints (typically minimum of 90 points for </w:t>
      </w:r>
      <w:r w:rsidR="00341380">
        <w:t>b</w:t>
      </w:r>
      <w:r>
        <w:t xml:space="preserve">id </w:t>
      </w:r>
      <w:r w:rsidR="00341380">
        <w:t>p</w:t>
      </w:r>
      <w:r>
        <w:t xml:space="preserve">rice and a maximum of 10 points for the quality of the contents of the </w:t>
      </w:r>
      <w:r w:rsidR="00341380">
        <w:t>t</w:t>
      </w:r>
      <w:r>
        <w:t xml:space="preserve">echnical </w:t>
      </w:r>
      <w:r w:rsidR="00341380">
        <w:t>p</w:t>
      </w:r>
      <w:r>
        <w:t>roposal).</w:t>
      </w:r>
    </w:p>
    <w:p w14:paraId="155B3840" w14:textId="77777777" w:rsidR="00FB547E" w:rsidRDefault="00FB547E" w:rsidP="00FB547E"/>
    <w:p w14:paraId="1CCA7ECA" w14:textId="77777777" w:rsidR="00FB547E" w:rsidRDefault="00FB547E" w:rsidP="003929A2">
      <w:pPr>
        <w:pStyle w:val="ListParagraph"/>
        <w:numPr>
          <w:ilvl w:val="0"/>
          <w:numId w:val="16"/>
        </w:numPr>
        <w:rPr>
          <w:b/>
          <w:bCs/>
        </w:rPr>
      </w:pPr>
      <w:r w:rsidRPr="00FB547E">
        <w:rPr>
          <w:b/>
          <w:bCs/>
        </w:rPr>
        <w:t>Bidder’s Qualification (</w:t>
      </w:r>
      <w:proofErr w:type="spellStart"/>
      <w:r w:rsidRPr="00FB547E">
        <w:rPr>
          <w:b/>
          <w:bCs/>
        </w:rPr>
        <w:t>Postqualification</w:t>
      </w:r>
      <w:proofErr w:type="spellEnd"/>
      <w:r w:rsidRPr="00FB547E">
        <w:rPr>
          <w:b/>
          <w:bCs/>
        </w:rPr>
        <w:t>)</w:t>
      </w:r>
    </w:p>
    <w:p w14:paraId="66CFECA2" w14:textId="77777777" w:rsidR="00FB547E" w:rsidRDefault="00FB547E" w:rsidP="00FB547E">
      <w:pPr>
        <w:rPr>
          <w:u w:val="single"/>
        </w:rPr>
      </w:pPr>
    </w:p>
    <w:p w14:paraId="4258094F" w14:textId="5AC31856" w:rsidR="00FB547E" w:rsidRPr="00FB547E" w:rsidRDefault="00FB547E" w:rsidP="00FB547E">
      <w:r w:rsidRPr="00FB547E">
        <w:rPr>
          <w:u w:val="single"/>
        </w:rPr>
        <w:t>C1 Qualification Review.</w:t>
      </w:r>
      <w:r w:rsidRPr="00FB547E">
        <w:t xml:space="preserve"> This process will be conducted to determine if the </w:t>
      </w:r>
      <w:r w:rsidR="00341380">
        <w:t>b</w:t>
      </w:r>
      <w:r w:rsidRPr="00FB547E">
        <w:t xml:space="preserve">idder who submitted the </w:t>
      </w:r>
      <w:r w:rsidR="00341380">
        <w:t>b</w:t>
      </w:r>
      <w:r w:rsidRPr="00FB547E">
        <w:t xml:space="preserve">id with the best value for money satisfies the qualification requirements as listed in ITB 15.1(e). The determination shall be based upon an examination of the documentary evidence of the </w:t>
      </w:r>
      <w:r w:rsidR="00341380">
        <w:t>b</w:t>
      </w:r>
      <w:r w:rsidRPr="00FB547E">
        <w:t xml:space="preserve">idder’s qualifications submitted by the </w:t>
      </w:r>
      <w:r w:rsidR="00341380">
        <w:t>b</w:t>
      </w:r>
      <w:r w:rsidRPr="00FB547E">
        <w:t xml:space="preserve">idder as requested in </w:t>
      </w:r>
      <w:r w:rsidR="001F10C8">
        <w:t>Section</w:t>
      </w:r>
      <w:r w:rsidRPr="00FB547E">
        <w:t xml:space="preserve"> V, Bidding Forms, plus the </w:t>
      </w:r>
      <w:r w:rsidR="00341380">
        <w:t>b</w:t>
      </w:r>
      <w:r w:rsidRPr="00FB547E">
        <w:t xml:space="preserve">idder’s record of past performance and a review of references and any other source at the </w:t>
      </w:r>
      <w:r w:rsidR="00341380">
        <w:t>e</w:t>
      </w:r>
      <w:r w:rsidRPr="00FB547E">
        <w:t xml:space="preserve">mployer’s discretion. All qualification requirements shall be considered on a pass/fail basis. An affirmative determination of qualification shall be a prerequisite for award of the </w:t>
      </w:r>
      <w:r w:rsidR="00341380">
        <w:t>c</w:t>
      </w:r>
      <w:r w:rsidRPr="00FB547E">
        <w:t xml:space="preserve">ontract to a </w:t>
      </w:r>
      <w:r w:rsidR="00341380">
        <w:t>b</w:t>
      </w:r>
      <w:r w:rsidRPr="00FB547E">
        <w:t xml:space="preserve">idder. </w:t>
      </w:r>
    </w:p>
    <w:p w14:paraId="4669EA60" w14:textId="77777777" w:rsidR="00FB547E" w:rsidRPr="00FB547E" w:rsidRDefault="00FB547E" w:rsidP="00FB547E"/>
    <w:p w14:paraId="68513412" w14:textId="77777777" w:rsidR="00FB547E" w:rsidRPr="00FB547E" w:rsidRDefault="00FB547E" w:rsidP="00FB547E"/>
    <w:p w14:paraId="14EC02CC" w14:textId="1F1EBFCC" w:rsidR="00EE65C4" w:rsidRDefault="00FB547E" w:rsidP="00FB547E">
      <w:pPr>
        <w:sectPr w:rsidR="00EE65C4" w:rsidSect="003D10E2">
          <w:headerReference w:type="even" r:id="rId24"/>
          <w:footerReference w:type="default" r:id="rId25"/>
          <w:footerReference w:type="first" r:id="rId26"/>
          <w:pgSz w:w="11907" w:h="16840" w:code="9"/>
          <w:pgMar w:top="2347" w:right="964" w:bottom="1440" w:left="1015" w:header="709" w:footer="709" w:gutter="0"/>
          <w:cols w:space="708"/>
          <w:docGrid w:linePitch="360"/>
        </w:sectPr>
      </w:pPr>
      <w:r w:rsidRPr="00FB547E">
        <w:rPr>
          <w:u w:val="single"/>
        </w:rPr>
        <w:t>C2. References and Past Performance Review.</w:t>
      </w:r>
      <w:r w:rsidRPr="00FB547E">
        <w:t xml:space="preserve"> The </w:t>
      </w:r>
      <w:r w:rsidR="00341380">
        <w:t>b</w:t>
      </w:r>
      <w:r w:rsidRPr="00FB547E">
        <w:t xml:space="preserve">idder’s performance on earlier contracts will be considered in determining if the </w:t>
      </w:r>
      <w:r w:rsidR="00341380">
        <w:t>b</w:t>
      </w:r>
      <w:r w:rsidRPr="00FB547E">
        <w:t xml:space="preserve">idder is qualified for award of the </w:t>
      </w:r>
      <w:r w:rsidR="00341380">
        <w:t>c</w:t>
      </w:r>
      <w:r w:rsidRPr="00FB547E">
        <w:t xml:space="preserve">ontract. The </w:t>
      </w:r>
      <w:r w:rsidR="00341380">
        <w:t>e</w:t>
      </w:r>
      <w:r w:rsidRPr="00FB547E">
        <w:t xml:space="preserve">mployer reserves the right to check the performance references provided by the </w:t>
      </w:r>
      <w:r w:rsidR="00341380">
        <w:t>b</w:t>
      </w:r>
      <w:r w:rsidRPr="00FB547E">
        <w:t xml:space="preserve">idder or to use any other source at the </w:t>
      </w:r>
      <w:r w:rsidR="00341380">
        <w:t>e</w:t>
      </w:r>
      <w:r w:rsidRPr="00FB547E">
        <w:t xml:space="preserve">mployer’s discretion. </w:t>
      </w:r>
    </w:p>
    <w:p w14:paraId="5ACF986B" w14:textId="5890E5AE" w:rsidR="003D54FD" w:rsidRDefault="00EE65C4" w:rsidP="00EE65C4">
      <w:pPr>
        <w:pStyle w:val="SectionHeading"/>
      </w:pPr>
      <w:bookmarkStart w:id="50" w:name="_Toc51577709"/>
      <w:bookmarkStart w:id="51" w:name="_Toc51577801"/>
      <w:bookmarkStart w:id="52" w:name="_Toc54181552"/>
      <w:r>
        <w:lastRenderedPageBreak/>
        <w:t>Section V. Bidding Forms</w:t>
      </w:r>
      <w:bookmarkEnd w:id="50"/>
      <w:bookmarkEnd w:id="51"/>
      <w:bookmarkEnd w:id="52"/>
    </w:p>
    <w:p w14:paraId="31860414" w14:textId="77777777" w:rsidR="00981B8E" w:rsidRDefault="00981B8E" w:rsidP="00981B8E">
      <w:pPr>
        <w:jc w:val="center"/>
      </w:pPr>
    </w:p>
    <w:p w14:paraId="76B74811" w14:textId="5FA9BA1D" w:rsidR="00981B8E" w:rsidRDefault="00981B8E" w:rsidP="00981B8E">
      <w:pPr>
        <w:jc w:val="center"/>
      </w:pPr>
      <w:r>
        <w:t>Table of Contents</w:t>
      </w:r>
    </w:p>
    <w:p w14:paraId="0D55D982" w14:textId="77777777" w:rsidR="00981B8E" w:rsidRDefault="00981B8E" w:rsidP="00981B8E">
      <w:pPr>
        <w:jc w:val="center"/>
      </w:pPr>
    </w:p>
    <w:p w14:paraId="290D4FE2" w14:textId="77777777" w:rsidR="00EC3F1B" w:rsidRDefault="00981B8E">
      <w:pPr>
        <w:pStyle w:val="TOC1"/>
        <w:tabs>
          <w:tab w:val="right" w:leader="dot" w:pos="9918"/>
        </w:tabs>
        <w:rPr>
          <w:rFonts w:asciiTheme="minorHAnsi" w:eastAsiaTheme="minorEastAsia" w:hAnsiTheme="minorHAnsi" w:cstheme="minorBidi"/>
          <w:b w:val="0"/>
          <w:bCs w:val="0"/>
          <w:noProof/>
          <w:sz w:val="22"/>
        </w:rPr>
      </w:pPr>
      <w:r>
        <w:fldChar w:fldCharType="begin"/>
      </w:r>
      <w:r>
        <w:instrText xml:space="preserve"> TOC \h \z \t "BDS Heading;1" </w:instrText>
      </w:r>
      <w:r>
        <w:fldChar w:fldCharType="separate"/>
      </w:r>
      <w:hyperlink w:anchor="_Toc54181714" w:history="1">
        <w:r w:rsidR="00EC3F1B" w:rsidRPr="00E662FE">
          <w:rPr>
            <w:rStyle w:val="Hyperlink"/>
            <w:noProof/>
          </w:rPr>
          <w:t>Section V (A). Contractor’s Letter of Bid</w:t>
        </w:r>
        <w:r w:rsidR="00EC3F1B">
          <w:rPr>
            <w:noProof/>
            <w:webHidden/>
          </w:rPr>
          <w:tab/>
        </w:r>
        <w:r w:rsidR="00EC3F1B">
          <w:rPr>
            <w:noProof/>
            <w:webHidden/>
          </w:rPr>
          <w:fldChar w:fldCharType="begin"/>
        </w:r>
        <w:r w:rsidR="00EC3F1B">
          <w:rPr>
            <w:noProof/>
            <w:webHidden/>
          </w:rPr>
          <w:instrText xml:space="preserve"> PAGEREF _Toc54181714 \h </w:instrText>
        </w:r>
        <w:r w:rsidR="00EC3F1B">
          <w:rPr>
            <w:noProof/>
            <w:webHidden/>
          </w:rPr>
        </w:r>
        <w:r w:rsidR="00EC3F1B">
          <w:rPr>
            <w:noProof/>
            <w:webHidden/>
          </w:rPr>
          <w:fldChar w:fldCharType="separate"/>
        </w:r>
        <w:r w:rsidR="00EC3F1B">
          <w:rPr>
            <w:noProof/>
            <w:webHidden/>
          </w:rPr>
          <w:t>32</w:t>
        </w:r>
        <w:r w:rsidR="00EC3F1B">
          <w:rPr>
            <w:noProof/>
            <w:webHidden/>
          </w:rPr>
          <w:fldChar w:fldCharType="end"/>
        </w:r>
      </w:hyperlink>
    </w:p>
    <w:p w14:paraId="7EBE6611" w14:textId="77777777" w:rsidR="00EC3F1B" w:rsidRDefault="00483A4A">
      <w:pPr>
        <w:pStyle w:val="TOC1"/>
        <w:tabs>
          <w:tab w:val="right" w:leader="dot" w:pos="9918"/>
        </w:tabs>
        <w:rPr>
          <w:rFonts w:asciiTheme="minorHAnsi" w:eastAsiaTheme="minorEastAsia" w:hAnsiTheme="minorHAnsi" w:cstheme="minorBidi"/>
          <w:b w:val="0"/>
          <w:bCs w:val="0"/>
          <w:noProof/>
          <w:sz w:val="22"/>
        </w:rPr>
      </w:pPr>
      <w:hyperlink w:anchor="_Toc54181715" w:history="1">
        <w:r w:rsidR="00EC3F1B" w:rsidRPr="00E662FE">
          <w:rPr>
            <w:rStyle w:val="Hyperlink"/>
            <w:noProof/>
          </w:rPr>
          <w:t>Section V (B). Qualification Information (to be filled by the Bidder)</w:t>
        </w:r>
        <w:r w:rsidR="00EC3F1B">
          <w:rPr>
            <w:noProof/>
            <w:webHidden/>
          </w:rPr>
          <w:tab/>
        </w:r>
        <w:r w:rsidR="00EC3F1B">
          <w:rPr>
            <w:noProof/>
            <w:webHidden/>
          </w:rPr>
          <w:fldChar w:fldCharType="begin"/>
        </w:r>
        <w:r w:rsidR="00EC3F1B">
          <w:rPr>
            <w:noProof/>
            <w:webHidden/>
          </w:rPr>
          <w:instrText xml:space="preserve"> PAGEREF _Toc54181715 \h </w:instrText>
        </w:r>
        <w:r w:rsidR="00EC3F1B">
          <w:rPr>
            <w:noProof/>
            <w:webHidden/>
          </w:rPr>
        </w:r>
        <w:r w:rsidR="00EC3F1B">
          <w:rPr>
            <w:noProof/>
            <w:webHidden/>
          </w:rPr>
          <w:fldChar w:fldCharType="separate"/>
        </w:r>
        <w:r w:rsidR="00EC3F1B">
          <w:rPr>
            <w:noProof/>
            <w:webHidden/>
          </w:rPr>
          <w:t>35</w:t>
        </w:r>
        <w:r w:rsidR="00EC3F1B">
          <w:rPr>
            <w:noProof/>
            <w:webHidden/>
          </w:rPr>
          <w:fldChar w:fldCharType="end"/>
        </w:r>
      </w:hyperlink>
    </w:p>
    <w:p w14:paraId="695E99A0" w14:textId="77777777" w:rsidR="00EC3F1B" w:rsidRDefault="00483A4A">
      <w:pPr>
        <w:pStyle w:val="TOC1"/>
        <w:tabs>
          <w:tab w:val="right" w:leader="dot" w:pos="9918"/>
        </w:tabs>
        <w:rPr>
          <w:rFonts w:asciiTheme="minorHAnsi" w:eastAsiaTheme="minorEastAsia" w:hAnsiTheme="minorHAnsi" w:cstheme="minorBidi"/>
          <w:b w:val="0"/>
          <w:bCs w:val="0"/>
          <w:noProof/>
          <w:sz w:val="22"/>
        </w:rPr>
      </w:pPr>
      <w:hyperlink w:anchor="_Toc54181716" w:history="1">
        <w:r w:rsidR="00EC3F1B" w:rsidRPr="00E662FE">
          <w:rPr>
            <w:rStyle w:val="Hyperlink"/>
            <w:noProof/>
          </w:rPr>
          <w:t>Section V (C). Bid Security Format</w:t>
        </w:r>
        <w:r w:rsidR="00EC3F1B">
          <w:rPr>
            <w:noProof/>
            <w:webHidden/>
          </w:rPr>
          <w:tab/>
        </w:r>
        <w:r w:rsidR="00EC3F1B">
          <w:rPr>
            <w:noProof/>
            <w:webHidden/>
          </w:rPr>
          <w:fldChar w:fldCharType="begin"/>
        </w:r>
        <w:r w:rsidR="00EC3F1B">
          <w:rPr>
            <w:noProof/>
            <w:webHidden/>
          </w:rPr>
          <w:instrText xml:space="preserve"> PAGEREF _Toc54181716 \h </w:instrText>
        </w:r>
        <w:r w:rsidR="00EC3F1B">
          <w:rPr>
            <w:noProof/>
            <w:webHidden/>
          </w:rPr>
        </w:r>
        <w:r w:rsidR="00EC3F1B">
          <w:rPr>
            <w:noProof/>
            <w:webHidden/>
          </w:rPr>
          <w:fldChar w:fldCharType="separate"/>
        </w:r>
        <w:r w:rsidR="00EC3F1B">
          <w:rPr>
            <w:noProof/>
            <w:webHidden/>
          </w:rPr>
          <w:t>37</w:t>
        </w:r>
        <w:r w:rsidR="00EC3F1B">
          <w:rPr>
            <w:noProof/>
            <w:webHidden/>
          </w:rPr>
          <w:fldChar w:fldCharType="end"/>
        </w:r>
      </w:hyperlink>
    </w:p>
    <w:p w14:paraId="6D388E47" w14:textId="77777777" w:rsidR="00EC3F1B" w:rsidRDefault="00483A4A">
      <w:pPr>
        <w:pStyle w:val="TOC1"/>
        <w:tabs>
          <w:tab w:val="right" w:leader="dot" w:pos="9918"/>
        </w:tabs>
        <w:rPr>
          <w:rFonts w:asciiTheme="minorHAnsi" w:eastAsiaTheme="minorEastAsia" w:hAnsiTheme="minorHAnsi" w:cstheme="minorBidi"/>
          <w:b w:val="0"/>
          <w:bCs w:val="0"/>
          <w:noProof/>
          <w:sz w:val="22"/>
        </w:rPr>
      </w:pPr>
      <w:hyperlink w:anchor="_Toc54181717" w:history="1">
        <w:r w:rsidR="00EC3F1B" w:rsidRPr="00E662FE">
          <w:rPr>
            <w:rStyle w:val="Hyperlink"/>
            <w:noProof/>
          </w:rPr>
          <w:t>Section V (D). Bid Securing Declaration Form</w:t>
        </w:r>
        <w:r w:rsidR="00EC3F1B">
          <w:rPr>
            <w:noProof/>
            <w:webHidden/>
          </w:rPr>
          <w:tab/>
        </w:r>
        <w:r w:rsidR="00EC3F1B">
          <w:rPr>
            <w:noProof/>
            <w:webHidden/>
          </w:rPr>
          <w:fldChar w:fldCharType="begin"/>
        </w:r>
        <w:r w:rsidR="00EC3F1B">
          <w:rPr>
            <w:noProof/>
            <w:webHidden/>
          </w:rPr>
          <w:instrText xml:space="preserve"> PAGEREF _Toc54181717 \h </w:instrText>
        </w:r>
        <w:r w:rsidR="00EC3F1B">
          <w:rPr>
            <w:noProof/>
            <w:webHidden/>
          </w:rPr>
        </w:r>
        <w:r w:rsidR="00EC3F1B">
          <w:rPr>
            <w:noProof/>
            <w:webHidden/>
          </w:rPr>
          <w:fldChar w:fldCharType="separate"/>
        </w:r>
        <w:r w:rsidR="00EC3F1B">
          <w:rPr>
            <w:noProof/>
            <w:webHidden/>
          </w:rPr>
          <w:t>39</w:t>
        </w:r>
        <w:r w:rsidR="00EC3F1B">
          <w:rPr>
            <w:noProof/>
            <w:webHidden/>
          </w:rPr>
          <w:fldChar w:fldCharType="end"/>
        </w:r>
      </w:hyperlink>
    </w:p>
    <w:p w14:paraId="2DB71D00" w14:textId="77777777" w:rsidR="00EC3F1B" w:rsidRDefault="00483A4A">
      <w:pPr>
        <w:pStyle w:val="TOC1"/>
        <w:tabs>
          <w:tab w:val="right" w:leader="dot" w:pos="9918"/>
        </w:tabs>
        <w:rPr>
          <w:rFonts w:asciiTheme="minorHAnsi" w:eastAsiaTheme="minorEastAsia" w:hAnsiTheme="minorHAnsi" w:cstheme="minorBidi"/>
          <w:b w:val="0"/>
          <w:bCs w:val="0"/>
          <w:noProof/>
          <w:sz w:val="22"/>
        </w:rPr>
      </w:pPr>
      <w:hyperlink w:anchor="_Toc54181718" w:history="1">
        <w:r w:rsidR="00EC3F1B" w:rsidRPr="00E662FE">
          <w:rPr>
            <w:rStyle w:val="Hyperlink"/>
            <w:noProof/>
          </w:rPr>
          <w:t>Section V (E). Technical Proposal Documents to be Submitted by the Bidder</w:t>
        </w:r>
        <w:r w:rsidR="00EC3F1B">
          <w:rPr>
            <w:noProof/>
            <w:webHidden/>
          </w:rPr>
          <w:tab/>
        </w:r>
        <w:r w:rsidR="00EC3F1B">
          <w:rPr>
            <w:noProof/>
            <w:webHidden/>
          </w:rPr>
          <w:fldChar w:fldCharType="begin"/>
        </w:r>
        <w:r w:rsidR="00EC3F1B">
          <w:rPr>
            <w:noProof/>
            <w:webHidden/>
          </w:rPr>
          <w:instrText xml:space="preserve"> PAGEREF _Toc54181718 \h </w:instrText>
        </w:r>
        <w:r w:rsidR="00EC3F1B">
          <w:rPr>
            <w:noProof/>
            <w:webHidden/>
          </w:rPr>
        </w:r>
        <w:r w:rsidR="00EC3F1B">
          <w:rPr>
            <w:noProof/>
            <w:webHidden/>
          </w:rPr>
          <w:fldChar w:fldCharType="separate"/>
        </w:r>
        <w:r w:rsidR="00EC3F1B">
          <w:rPr>
            <w:noProof/>
            <w:webHidden/>
          </w:rPr>
          <w:t>40</w:t>
        </w:r>
        <w:r w:rsidR="00EC3F1B">
          <w:rPr>
            <w:noProof/>
            <w:webHidden/>
          </w:rPr>
          <w:fldChar w:fldCharType="end"/>
        </w:r>
      </w:hyperlink>
    </w:p>
    <w:p w14:paraId="3EB89958" w14:textId="77777777" w:rsidR="003D54FD" w:rsidRDefault="00981B8E">
      <w:pPr>
        <w:rPr>
          <w:rFonts w:asciiTheme="minorBidi" w:eastAsiaTheme="majorEastAsia" w:hAnsiTheme="minorBidi" w:cstheme="minorBidi"/>
          <w:b/>
          <w:bCs/>
          <w:color w:val="000000" w:themeColor="text1"/>
          <w:sz w:val="32"/>
          <w:szCs w:val="32"/>
        </w:rPr>
      </w:pPr>
      <w:r>
        <w:fldChar w:fldCharType="end"/>
      </w:r>
      <w:r w:rsidR="003D54FD">
        <w:br w:type="page"/>
      </w:r>
    </w:p>
    <w:p w14:paraId="3173CE32" w14:textId="153F4A02" w:rsidR="003D54FD" w:rsidRDefault="003D54FD" w:rsidP="00F4568B">
      <w:pPr>
        <w:pStyle w:val="BDSHeading"/>
      </w:pPr>
      <w:bookmarkStart w:id="53" w:name="_Toc51577802"/>
      <w:bookmarkStart w:id="54" w:name="_Toc54181553"/>
      <w:bookmarkStart w:id="55" w:name="_Toc54181714"/>
      <w:r>
        <w:lastRenderedPageBreak/>
        <w:t>Section V</w:t>
      </w:r>
      <w:r w:rsidR="00F4568B">
        <w:t xml:space="preserve"> (A).</w:t>
      </w:r>
      <w:r>
        <w:t xml:space="preserve"> Contractor’s Letter of Bid</w:t>
      </w:r>
      <w:bookmarkEnd w:id="53"/>
      <w:bookmarkEnd w:id="54"/>
      <w:bookmarkEnd w:id="55"/>
    </w:p>
    <w:tbl>
      <w:tblPr>
        <w:tblStyle w:val="TableGrid"/>
        <w:tblpPr w:leftFromText="180" w:rightFromText="180" w:vertAnchor="page" w:tblpY="3211"/>
        <w:tblW w:w="10322" w:type="dxa"/>
        <w:tblLook w:val="04A0" w:firstRow="1" w:lastRow="0" w:firstColumn="1" w:lastColumn="0" w:noHBand="0" w:noVBand="1"/>
      </w:tblPr>
      <w:tblGrid>
        <w:gridCol w:w="10322"/>
      </w:tblGrid>
      <w:tr w:rsidR="003D54FD" w14:paraId="03007010" w14:textId="77777777" w:rsidTr="00981B8E">
        <w:trPr>
          <w:trHeight w:val="871"/>
        </w:trPr>
        <w:tc>
          <w:tcPr>
            <w:tcW w:w="10322" w:type="dxa"/>
            <w:tcBorders>
              <w:top w:val="single" w:sz="4" w:space="0" w:color="FF0000"/>
              <w:left w:val="single" w:sz="4" w:space="0" w:color="FF0000"/>
              <w:bottom w:val="single" w:sz="4" w:space="0" w:color="FF0000"/>
              <w:right w:val="single" w:sz="4" w:space="0" w:color="FF0000"/>
            </w:tcBorders>
          </w:tcPr>
          <w:p w14:paraId="5BF938AF" w14:textId="42F103E9" w:rsidR="003D54FD" w:rsidRDefault="00E20E9C" w:rsidP="003D54FD">
            <w:r>
              <w:rPr>
                <w:i/>
                <w:color w:val="FF0000"/>
              </w:rPr>
              <w:t>The b</w:t>
            </w:r>
            <w:r w:rsidR="003D54FD" w:rsidRPr="00981B8E">
              <w:rPr>
                <w:i/>
                <w:color w:val="FF0000"/>
              </w:rPr>
              <w:t>idder</w:t>
            </w:r>
            <w:r>
              <w:rPr>
                <w:i/>
                <w:color w:val="FF0000"/>
              </w:rPr>
              <w:t xml:space="preserve"> shall fill in and submit this bid form with the b</w:t>
            </w:r>
            <w:r w:rsidR="003D54FD" w:rsidRPr="00981B8E">
              <w:rPr>
                <w:i/>
                <w:color w:val="FF0000"/>
              </w:rPr>
              <w:t>id.</w:t>
            </w:r>
          </w:p>
        </w:tc>
      </w:tr>
    </w:tbl>
    <w:p w14:paraId="24A173ED" w14:textId="77777777" w:rsidR="003D54FD" w:rsidRDefault="003D54FD" w:rsidP="00EE65C4">
      <w:pPr>
        <w:pStyle w:val="SectionHeading"/>
      </w:pPr>
    </w:p>
    <w:p w14:paraId="38C37596" w14:textId="77777777" w:rsidR="003D54FD" w:rsidRDefault="003D54FD" w:rsidP="003D54FD"/>
    <w:p w14:paraId="05EE4607" w14:textId="77777777" w:rsidR="003D54FD" w:rsidRPr="003D54FD" w:rsidRDefault="003D54FD" w:rsidP="003D54FD">
      <w:pPr>
        <w:jc w:val="center"/>
        <w:rPr>
          <w:i/>
          <w:iCs/>
        </w:rPr>
      </w:pPr>
      <w:r w:rsidRPr="003D54FD">
        <w:rPr>
          <w:i/>
          <w:iCs/>
          <w:color w:val="FF0000"/>
        </w:rPr>
        <w:t>[Bidders letterhead paper]</w:t>
      </w:r>
    </w:p>
    <w:p w14:paraId="209666D7" w14:textId="77777777" w:rsidR="000811DF" w:rsidRDefault="000811DF" w:rsidP="000811DF">
      <w:pPr>
        <w:rPr>
          <w:rFonts w:asciiTheme="minorBidi" w:eastAsiaTheme="majorEastAsia" w:hAnsiTheme="minorBidi" w:cstheme="minorBidi"/>
          <w:b/>
          <w:bCs/>
          <w:color w:val="000000" w:themeColor="text1"/>
          <w:sz w:val="32"/>
          <w:szCs w:val="32"/>
        </w:rPr>
      </w:pPr>
    </w:p>
    <w:p w14:paraId="617A7CC9" w14:textId="77777777" w:rsidR="000811DF" w:rsidRDefault="000811DF" w:rsidP="000811DF">
      <w:pPr>
        <w:ind w:left="720" w:firstLine="720"/>
        <w:rPr>
          <w:rFonts w:asciiTheme="minorBidi" w:eastAsiaTheme="majorEastAsia" w:hAnsiTheme="minorBidi" w:cstheme="minorBidi"/>
          <w:color w:val="000000" w:themeColor="text1"/>
          <w:sz w:val="32"/>
          <w:szCs w:val="32"/>
          <w:u w:val="single"/>
        </w:rPr>
      </w:pPr>
    </w:p>
    <w:p w14:paraId="4ACBCC39" w14:textId="79E61531" w:rsidR="003D54FD" w:rsidRPr="000811DF" w:rsidRDefault="000811DF" w:rsidP="000811DF">
      <w:pPr>
        <w:ind w:left="1440" w:firstLine="720"/>
        <w:jc w:val="right"/>
        <w:rPr>
          <w:color w:val="FF0000"/>
          <w:u w:val="single"/>
        </w:rPr>
      </w:pPr>
      <w:r w:rsidRPr="000811DF">
        <w:rPr>
          <w:rFonts w:asciiTheme="minorBidi" w:eastAsiaTheme="majorEastAsia" w:hAnsiTheme="minorBidi" w:cstheme="minorBidi"/>
          <w:color w:val="000000" w:themeColor="text1"/>
          <w:u w:val="single"/>
        </w:rPr>
        <w:tab/>
      </w:r>
      <w:r w:rsidRPr="000811DF">
        <w:rPr>
          <w:rFonts w:asciiTheme="minorBidi" w:eastAsiaTheme="majorEastAsia" w:hAnsiTheme="minorBidi" w:cstheme="minorBidi"/>
          <w:color w:val="000000" w:themeColor="text1"/>
          <w:u w:val="single"/>
        </w:rPr>
        <w:tab/>
      </w:r>
      <w:r w:rsidRPr="000811DF">
        <w:rPr>
          <w:rFonts w:asciiTheme="minorBidi" w:eastAsiaTheme="majorEastAsia" w:hAnsiTheme="minorBidi" w:cstheme="minorBidi"/>
          <w:color w:val="000000" w:themeColor="text1"/>
          <w:u w:val="single"/>
        </w:rPr>
        <w:tab/>
      </w:r>
      <w:r w:rsidRPr="000811DF">
        <w:rPr>
          <w:rFonts w:asciiTheme="minorBidi" w:eastAsiaTheme="majorEastAsia" w:hAnsiTheme="minorBidi" w:cstheme="minorBidi"/>
          <w:color w:val="000000" w:themeColor="text1"/>
          <w:u w:val="single"/>
        </w:rPr>
        <w:tab/>
      </w:r>
      <w:r w:rsidRPr="000811DF">
        <w:rPr>
          <w:rFonts w:asciiTheme="minorBidi" w:eastAsiaTheme="majorEastAsia" w:hAnsiTheme="minorBidi" w:cstheme="minorBidi"/>
          <w:color w:val="000000" w:themeColor="text1"/>
          <w:u w:val="single"/>
        </w:rPr>
        <w:tab/>
      </w:r>
      <w:r w:rsidR="003D54FD" w:rsidRPr="003D54FD">
        <w:rPr>
          <w:i/>
          <w:iCs/>
          <w:color w:val="FF0000"/>
        </w:rPr>
        <w:t>[date]</w:t>
      </w:r>
    </w:p>
    <w:p w14:paraId="7A7F9440" w14:textId="17756AA8" w:rsidR="003D54FD" w:rsidRDefault="003D54FD" w:rsidP="000811DF">
      <w:pPr>
        <w:spacing w:before="360" w:after="360"/>
        <w:rPr>
          <w:i/>
          <w:iCs/>
          <w:color w:val="FF0000"/>
        </w:rPr>
      </w:pPr>
      <w:r>
        <w:t>To</w:t>
      </w:r>
      <w:r>
        <w:tab/>
        <w:t xml:space="preserve">: </w:t>
      </w:r>
      <w:r>
        <w:rPr>
          <w:u w:val="single"/>
        </w:rPr>
        <w:tab/>
      </w:r>
      <w:r>
        <w:rPr>
          <w:u w:val="single"/>
        </w:rPr>
        <w:tab/>
      </w:r>
      <w:r>
        <w:rPr>
          <w:u w:val="single"/>
        </w:rPr>
        <w:tab/>
      </w:r>
      <w:r>
        <w:rPr>
          <w:u w:val="single"/>
        </w:rPr>
        <w:tab/>
      </w:r>
      <w:r>
        <w:rPr>
          <w:u w:val="single"/>
        </w:rPr>
        <w:tab/>
      </w:r>
      <w:r>
        <w:rPr>
          <w:u w:val="single"/>
        </w:rPr>
        <w:tab/>
      </w:r>
      <w:r>
        <w:rPr>
          <w:i/>
          <w:iCs/>
          <w:color w:val="FF0000"/>
        </w:rPr>
        <w:t xml:space="preserve">[name of </w:t>
      </w:r>
      <w:r w:rsidR="00981B8E">
        <w:rPr>
          <w:i/>
          <w:iCs/>
          <w:color w:val="FF0000"/>
        </w:rPr>
        <w:t>e</w:t>
      </w:r>
      <w:r w:rsidRPr="003D54FD">
        <w:rPr>
          <w:i/>
          <w:iCs/>
          <w:color w:val="FF0000"/>
        </w:rPr>
        <w:t>mployer]</w:t>
      </w:r>
    </w:p>
    <w:p w14:paraId="1CAD4F2B" w14:textId="4BE4B53D" w:rsidR="003D54FD" w:rsidRDefault="003D54FD" w:rsidP="003D54FD">
      <w:r w:rsidRPr="003D54FD">
        <w:rPr>
          <w:i/>
          <w:iCs/>
          <w:color w:val="FF0000"/>
        </w:rPr>
        <w:t xml:space="preserve"> </w:t>
      </w:r>
      <w:r>
        <w:t>Address</w:t>
      </w:r>
      <w:r>
        <w:rPr>
          <w:u w:val="single"/>
        </w:rPr>
        <w:tab/>
      </w:r>
      <w:r>
        <w:rPr>
          <w:u w:val="single"/>
        </w:rPr>
        <w:tab/>
      </w:r>
      <w:r>
        <w:rPr>
          <w:u w:val="single"/>
        </w:rPr>
        <w:tab/>
      </w:r>
      <w:r>
        <w:rPr>
          <w:u w:val="single"/>
        </w:rPr>
        <w:tab/>
      </w:r>
      <w:r>
        <w:rPr>
          <w:u w:val="single"/>
        </w:rPr>
        <w:tab/>
      </w:r>
      <w:r>
        <w:rPr>
          <w:u w:val="single"/>
        </w:rPr>
        <w:tab/>
      </w:r>
      <w:r w:rsidR="00981B8E">
        <w:rPr>
          <w:i/>
          <w:iCs/>
          <w:color w:val="FF0000"/>
        </w:rPr>
        <w:t>[insert a</w:t>
      </w:r>
      <w:r w:rsidRPr="003D54FD">
        <w:rPr>
          <w:i/>
          <w:iCs/>
          <w:color w:val="FF0000"/>
        </w:rPr>
        <w:t>ddress]</w:t>
      </w:r>
    </w:p>
    <w:p w14:paraId="033D22A3" w14:textId="77777777" w:rsidR="000811DF" w:rsidRDefault="000811DF" w:rsidP="000811DF"/>
    <w:p w14:paraId="3949EAF9" w14:textId="62E8421C" w:rsidR="000811DF" w:rsidRDefault="000811DF" w:rsidP="000811DF">
      <w:r>
        <w:t xml:space="preserve">We, the undersigned, declare that: </w:t>
      </w:r>
    </w:p>
    <w:p w14:paraId="63C81451" w14:textId="5A545CF5" w:rsidR="000811DF" w:rsidRDefault="000811DF" w:rsidP="003929A2">
      <w:pPr>
        <w:pStyle w:val="ListParagraph"/>
        <w:numPr>
          <w:ilvl w:val="0"/>
          <w:numId w:val="19"/>
        </w:numPr>
        <w:spacing w:before="120" w:after="120"/>
      </w:pPr>
      <w:r>
        <w:t>We have examined and</w:t>
      </w:r>
      <w:r w:rsidR="00E20E9C">
        <w:t xml:space="preserve"> have no reservations to the bidding document, including a</w:t>
      </w:r>
      <w:r>
        <w:t xml:space="preserve">ddenda </w:t>
      </w:r>
      <w:r w:rsidR="00A302B7">
        <w:t xml:space="preserve">issued </w:t>
      </w:r>
      <w:r>
        <w:t>thereto in accordance with the Instructions to Bidders.</w:t>
      </w:r>
    </w:p>
    <w:p w14:paraId="0DC05AAB" w14:textId="664785BC" w:rsidR="000811DF" w:rsidRDefault="00592307" w:rsidP="003929A2">
      <w:pPr>
        <w:pStyle w:val="ListParagraph"/>
        <w:numPr>
          <w:ilvl w:val="0"/>
          <w:numId w:val="19"/>
        </w:numPr>
        <w:spacing w:before="120" w:after="120"/>
      </w:pPr>
      <w:r>
        <w:t xml:space="preserve">We offer to execute the </w:t>
      </w:r>
      <w:r>
        <w:rPr>
          <w:u w:val="single"/>
        </w:rPr>
        <w:tab/>
      </w:r>
      <w:r>
        <w:rPr>
          <w:u w:val="single"/>
        </w:rPr>
        <w:tab/>
      </w:r>
      <w:r>
        <w:rPr>
          <w:u w:val="single"/>
        </w:rPr>
        <w:tab/>
      </w:r>
      <w:r>
        <w:rPr>
          <w:u w:val="single"/>
        </w:rPr>
        <w:tab/>
      </w:r>
      <w:r w:rsidR="00A302B7">
        <w:rPr>
          <w:u w:val="single"/>
        </w:rPr>
        <w:t xml:space="preserve"> </w:t>
      </w:r>
      <w:r w:rsidR="000811DF" w:rsidRPr="000811DF">
        <w:rPr>
          <w:i/>
          <w:iCs/>
          <w:color w:val="FF0000"/>
        </w:rPr>
        <w:t>[nam</w:t>
      </w:r>
      <w:r w:rsidR="00E20E9C">
        <w:rPr>
          <w:i/>
          <w:iCs/>
          <w:color w:val="FF0000"/>
        </w:rPr>
        <w:t>e and identification number of works c</w:t>
      </w:r>
      <w:r w:rsidR="000811DF" w:rsidRPr="000811DF">
        <w:rPr>
          <w:i/>
          <w:iCs/>
          <w:color w:val="FF0000"/>
        </w:rPr>
        <w:t>ontract]</w:t>
      </w:r>
      <w:r>
        <w:t xml:space="preserve"> in accordance with </w:t>
      </w:r>
      <w:r w:rsidR="001F10C8">
        <w:t>Section</w:t>
      </w:r>
      <w:r>
        <w:t xml:space="preserve"> VIII Specifications, </w:t>
      </w:r>
      <w:r w:rsidR="001F10C8">
        <w:t>Section</w:t>
      </w:r>
      <w:r>
        <w:t xml:space="preserve"> IX Drawings, </w:t>
      </w:r>
      <w:r w:rsidR="001F10C8">
        <w:t>Section</w:t>
      </w:r>
      <w:r w:rsidR="000811DF">
        <w:t xml:space="preserve"> </w:t>
      </w:r>
      <w:r>
        <w:t xml:space="preserve">X </w:t>
      </w:r>
      <w:r w:rsidR="00E20E9C">
        <w:t>Bill of Quantitie</w:t>
      </w:r>
      <w:r>
        <w:t>s</w:t>
      </w:r>
      <w:r w:rsidR="00E20E9C">
        <w:t xml:space="preserve"> and the general and specific conditions of c</w:t>
      </w:r>
      <w:r w:rsidR="000811DF">
        <w:t>ontract.</w:t>
      </w:r>
    </w:p>
    <w:p w14:paraId="27631389" w14:textId="1D4DCEE8" w:rsidR="000811DF" w:rsidRDefault="00E20E9C" w:rsidP="003929A2">
      <w:pPr>
        <w:pStyle w:val="ListParagraph"/>
        <w:numPr>
          <w:ilvl w:val="0"/>
          <w:numId w:val="19"/>
        </w:numPr>
        <w:spacing w:before="120" w:after="120"/>
      </w:pPr>
      <w:r>
        <w:t>The total price of our b</w:t>
      </w:r>
      <w:r w:rsidR="000811DF">
        <w:t xml:space="preserve">id, excluding any discounts offered in item 5 below is: </w:t>
      </w:r>
      <w:r>
        <w:rPr>
          <w:i/>
          <w:iCs/>
          <w:color w:val="FF0000"/>
        </w:rPr>
        <w:t>[insert the total b</w:t>
      </w:r>
      <w:r w:rsidR="000811DF" w:rsidRPr="000811DF">
        <w:rPr>
          <w:i/>
          <w:iCs/>
          <w:color w:val="FF0000"/>
        </w:rPr>
        <w:t>id price in words and figures, including the various amounts and respective currencies]</w:t>
      </w:r>
      <w:r w:rsidR="000811DF">
        <w:t>.</w:t>
      </w:r>
    </w:p>
    <w:p w14:paraId="1EF13834" w14:textId="234D9D31" w:rsidR="000811DF" w:rsidRDefault="000811DF" w:rsidP="003929A2">
      <w:pPr>
        <w:pStyle w:val="ListParagraph"/>
        <w:numPr>
          <w:ilvl w:val="0"/>
          <w:numId w:val="19"/>
        </w:numPr>
        <w:spacing w:before="120" w:after="120"/>
      </w:pPr>
      <w:r>
        <w:t xml:space="preserve">The advance payment required is: </w:t>
      </w:r>
      <w:r w:rsidRPr="000811DF">
        <w:rPr>
          <w:i/>
          <w:iCs/>
          <w:color w:val="FF0000"/>
        </w:rPr>
        <w:t xml:space="preserve">[insert advance payment amount required not </w:t>
      </w:r>
      <w:r w:rsidR="00592307">
        <w:rPr>
          <w:i/>
          <w:iCs/>
          <w:color w:val="FF0000"/>
        </w:rPr>
        <w:t>to exceed the provision in ITB sub-c</w:t>
      </w:r>
      <w:r w:rsidRPr="000811DF">
        <w:rPr>
          <w:i/>
          <w:iCs/>
          <w:color w:val="FF0000"/>
        </w:rPr>
        <w:t>lause 36.1]</w:t>
      </w:r>
      <w:r>
        <w:t>.</w:t>
      </w:r>
    </w:p>
    <w:p w14:paraId="2705D6AB" w14:textId="69AA0978" w:rsidR="000811DF" w:rsidRDefault="000811DF" w:rsidP="003929A2">
      <w:pPr>
        <w:pStyle w:val="ListParagraph"/>
        <w:numPr>
          <w:ilvl w:val="0"/>
          <w:numId w:val="19"/>
        </w:numPr>
        <w:spacing w:before="120" w:after="120"/>
      </w:pPr>
      <w:r>
        <w:t>The discounts offered and the methodology for their application are:</w:t>
      </w:r>
    </w:p>
    <w:p w14:paraId="2609254E" w14:textId="2ECE3FAA" w:rsidR="000811DF" w:rsidRDefault="00E20E9C" w:rsidP="003929A2">
      <w:pPr>
        <w:pStyle w:val="ListParagraph"/>
        <w:numPr>
          <w:ilvl w:val="7"/>
          <w:numId w:val="19"/>
        </w:numPr>
        <w:spacing w:before="120" w:after="120"/>
        <w:ind w:left="1134"/>
      </w:pPr>
      <w:r>
        <w:t>Discounts: If our b</w:t>
      </w:r>
      <w:r w:rsidR="000811DF">
        <w:t xml:space="preserve">id is accepted, the following discounts shall apply. </w:t>
      </w:r>
      <w:r w:rsidR="000811DF" w:rsidRPr="000811DF">
        <w:rPr>
          <w:i/>
          <w:iCs/>
          <w:color w:val="FF0000"/>
        </w:rPr>
        <w:t>[Specify in detail each discount offered.]</w:t>
      </w:r>
    </w:p>
    <w:p w14:paraId="47E8EA3E" w14:textId="21290047" w:rsidR="000811DF" w:rsidRDefault="00E20E9C" w:rsidP="003929A2">
      <w:pPr>
        <w:pStyle w:val="ListParagraph"/>
        <w:numPr>
          <w:ilvl w:val="7"/>
          <w:numId w:val="19"/>
        </w:numPr>
        <w:spacing w:before="120" w:after="120"/>
        <w:ind w:left="1134"/>
      </w:pPr>
      <w:r>
        <w:t>Methodology of application of the d</w:t>
      </w:r>
      <w:r w:rsidR="000811DF">
        <w:t xml:space="preserve">iscounts: The discounts shall be applied using the following: </w:t>
      </w:r>
      <w:r w:rsidR="000811DF" w:rsidRPr="000811DF">
        <w:rPr>
          <w:i/>
          <w:iCs/>
          <w:color w:val="FF0000"/>
        </w:rPr>
        <w:t>[Specify in detail the method that shall be used to apply the discount.]</w:t>
      </w:r>
    </w:p>
    <w:p w14:paraId="4D6F1C3F" w14:textId="25CECC6B" w:rsidR="000811DF" w:rsidRDefault="00E20E9C" w:rsidP="003929A2">
      <w:pPr>
        <w:pStyle w:val="ListParagraph"/>
        <w:numPr>
          <w:ilvl w:val="0"/>
          <w:numId w:val="19"/>
        </w:numPr>
        <w:spacing w:before="120" w:after="120"/>
      </w:pPr>
      <w:r>
        <w:t>Our b</w:t>
      </w:r>
      <w:r w:rsidR="000811DF">
        <w:t>id shall be val</w:t>
      </w:r>
      <w:r>
        <w:t>id from the date fixed for the b</w:t>
      </w:r>
      <w:r w:rsidR="000811DF">
        <w:t>id submission d</w:t>
      </w:r>
      <w:r w:rsidR="00592307">
        <w:t>eadline in accordance with ITB sub-c</w:t>
      </w:r>
      <w:r w:rsidR="000811DF">
        <w:t>lause 22.1, and it shall remain binding upon us and may be accepted at any time before the expiration of that period.</w:t>
      </w:r>
    </w:p>
    <w:p w14:paraId="3A9B80EB" w14:textId="494EAC61" w:rsidR="000811DF" w:rsidRDefault="00E20E9C" w:rsidP="003929A2">
      <w:pPr>
        <w:pStyle w:val="ListParagraph"/>
        <w:numPr>
          <w:ilvl w:val="0"/>
          <w:numId w:val="19"/>
        </w:numPr>
        <w:spacing w:before="120" w:after="120"/>
      </w:pPr>
      <w:r>
        <w:t>If our b</w:t>
      </w:r>
      <w:r w:rsidR="000811DF">
        <w:t>id is accepted, we co</w:t>
      </w:r>
      <w:r>
        <w:t>mmit to obtain a performance s</w:t>
      </w:r>
      <w:r w:rsidR="000811DF">
        <w:t xml:space="preserve">ecurity in accordance with GCC </w:t>
      </w:r>
      <w:r w:rsidR="00592307">
        <w:t>c</w:t>
      </w:r>
      <w:r w:rsidR="000811DF">
        <w:t>la</w:t>
      </w:r>
      <w:r w:rsidR="00592307">
        <w:t>use 37 and as described in ITB c</w:t>
      </w:r>
      <w:r w:rsidR="000811DF">
        <w:t xml:space="preserve">lause 35 </w:t>
      </w:r>
      <w:r>
        <w:t>for the due performance of the c</w:t>
      </w:r>
      <w:r w:rsidR="000811DF">
        <w:t>ontract.</w:t>
      </w:r>
    </w:p>
    <w:p w14:paraId="7AAD7DA7" w14:textId="144E19F2" w:rsidR="000811DF" w:rsidRDefault="00E20E9C" w:rsidP="003929A2">
      <w:pPr>
        <w:pStyle w:val="ListParagraph"/>
        <w:numPr>
          <w:ilvl w:val="0"/>
          <w:numId w:val="19"/>
        </w:numPr>
        <w:spacing w:before="120" w:after="120"/>
      </w:pPr>
      <w:r>
        <w:lastRenderedPageBreak/>
        <w:t>We, including any s</w:t>
      </w:r>
      <w:r w:rsidR="000811DF">
        <w:t>ubcontractors or sub</w:t>
      </w:r>
      <w:r w:rsidR="00735A4B">
        <w:t>-suppliers for any part of the c</w:t>
      </w:r>
      <w:r w:rsidR="000811DF">
        <w:t xml:space="preserve">ontract, have nationalities from eligible countries </w:t>
      </w:r>
      <w:r>
        <w:rPr>
          <w:i/>
          <w:iCs/>
          <w:color w:val="FF0000"/>
        </w:rPr>
        <w:t>[Insert the nationality of the b</w:t>
      </w:r>
      <w:r w:rsidR="000811DF" w:rsidRPr="000811DF">
        <w:rPr>
          <w:i/>
          <w:iCs/>
          <w:color w:val="FF0000"/>
        </w:rPr>
        <w:t xml:space="preserve">idder, including that of all parties that comprise the </w:t>
      </w:r>
      <w:r w:rsidR="00592307">
        <w:rPr>
          <w:i/>
          <w:iCs/>
          <w:color w:val="FF0000"/>
        </w:rPr>
        <w:t>b</w:t>
      </w:r>
      <w:r w:rsidR="000811DF" w:rsidRPr="000811DF">
        <w:rPr>
          <w:i/>
          <w:iCs/>
          <w:color w:val="FF0000"/>
        </w:rPr>
        <w:t xml:space="preserve">idder, if the </w:t>
      </w:r>
      <w:r w:rsidR="00592307">
        <w:rPr>
          <w:i/>
          <w:iCs/>
          <w:color w:val="FF0000"/>
        </w:rPr>
        <w:t>b</w:t>
      </w:r>
      <w:r w:rsidR="000811DF" w:rsidRPr="000811DF">
        <w:rPr>
          <w:i/>
          <w:iCs/>
          <w:color w:val="FF0000"/>
        </w:rPr>
        <w:t>idder is a joint ventur</w:t>
      </w:r>
      <w:r>
        <w:rPr>
          <w:i/>
          <w:iCs/>
          <w:color w:val="FF0000"/>
        </w:rPr>
        <w:t>e, and the nationality of each s</w:t>
      </w:r>
      <w:r w:rsidR="000811DF" w:rsidRPr="000811DF">
        <w:rPr>
          <w:i/>
          <w:iCs/>
          <w:color w:val="FF0000"/>
        </w:rPr>
        <w:t>ubcontractor and supplier]</w:t>
      </w:r>
      <w:r w:rsidR="000811DF">
        <w:t>.</w:t>
      </w:r>
    </w:p>
    <w:p w14:paraId="797AB63D" w14:textId="7187AC0F" w:rsidR="00735A4B" w:rsidRPr="00735A4B" w:rsidRDefault="000811DF" w:rsidP="003929A2">
      <w:pPr>
        <w:pStyle w:val="ListParagraph"/>
        <w:numPr>
          <w:ilvl w:val="0"/>
          <w:numId w:val="19"/>
        </w:numPr>
        <w:spacing w:before="120" w:after="120"/>
      </w:pPr>
      <w:r>
        <w:t xml:space="preserve">We have no conflict of interest in accordance with ITB </w:t>
      </w:r>
      <w:r w:rsidR="00592307">
        <w:t>c</w:t>
      </w:r>
      <w:r>
        <w:t xml:space="preserve">lause 7 </w:t>
      </w:r>
      <w:r w:rsidRPr="000811DF">
        <w:rPr>
          <w:i/>
          <w:iCs/>
          <w:color w:val="FF0000"/>
        </w:rPr>
        <w:t>[Insert, if needed: “, other than listed below.”]</w:t>
      </w:r>
      <w:r>
        <w:t xml:space="preserve"> </w:t>
      </w:r>
      <w:r w:rsidRPr="000811DF">
        <w:rPr>
          <w:i/>
          <w:iCs/>
          <w:color w:val="FF0000"/>
        </w:rPr>
        <w:t>[If listing one or more conflicts of interest, insert: “We propose the following mitigations for our conflicts of interest: [Insert description of conflict of interest, and proposed mitigations.</w:t>
      </w:r>
      <w:r w:rsidR="002C66DD">
        <w:rPr>
          <w:i/>
          <w:iCs/>
          <w:color w:val="FF0000"/>
        </w:rPr>
        <w:t>]</w:t>
      </w:r>
      <w:r w:rsidRPr="000811DF">
        <w:rPr>
          <w:i/>
          <w:iCs/>
          <w:color w:val="FF0000"/>
        </w:rPr>
        <w:t>”]</w:t>
      </w:r>
    </w:p>
    <w:p w14:paraId="3897EFBB" w14:textId="1981B483" w:rsidR="00735A4B" w:rsidRDefault="00735A4B" w:rsidP="003929A2">
      <w:pPr>
        <w:pStyle w:val="ListParagraph"/>
        <w:numPr>
          <w:ilvl w:val="0"/>
          <w:numId w:val="19"/>
        </w:numPr>
        <w:spacing w:before="120" w:after="120"/>
      </w:pPr>
      <w:r>
        <w:t>Our firm,</w:t>
      </w:r>
      <w:r w:rsidR="00E20E9C">
        <w:t xml:space="preserve"> its associates, including any s</w:t>
      </w:r>
      <w:r>
        <w:t>ubcontractors or</w:t>
      </w:r>
      <w:r w:rsidR="00E20E9C">
        <w:t xml:space="preserve"> suppliers for any part of the c</w:t>
      </w:r>
      <w:r>
        <w:t>ontract, has not b</w:t>
      </w:r>
      <w:r w:rsidR="00E20E9C">
        <w:t xml:space="preserve">een declared ineligible by the </w:t>
      </w:r>
      <w:r w:rsidR="002C66DD">
        <w:t xml:space="preserve">Fund or by the </w:t>
      </w:r>
      <w:r w:rsidR="00E20E9C">
        <w:t>e</w:t>
      </w:r>
      <w:r>
        <w:t xml:space="preserve">mployer, or under the laws </w:t>
      </w:r>
      <w:r w:rsidR="00E20E9C">
        <w:t>or official regulations of the e</w:t>
      </w:r>
      <w:r>
        <w:t xml:space="preserve">mployer’s country, in accordance with ITB </w:t>
      </w:r>
      <w:r w:rsidR="00592307">
        <w:t>c</w:t>
      </w:r>
      <w:r>
        <w:t>lause 7</w:t>
      </w:r>
      <w:r w:rsidR="002C66DD">
        <w:t xml:space="preserve"> and has not been subject to administrative sanctions, criminal convictions or temporary suspensions beyond those declared in paragraph 11 of this letter of bid</w:t>
      </w:r>
      <w:r>
        <w:t>.</w:t>
      </w:r>
    </w:p>
    <w:p w14:paraId="0E66C9F4" w14:textId="77777777" w:rsidR="002C66DD" w:rsidRDefault="002C66DD" w:rsidP="003929A2">
      <w:pPr>
        <w:pStyle w:val="ListParagraph"/>
        <w:numPr>
          <w:ilvl w:val="0"/>
          <w:numId w:val="19"/>
        </w:numPr>
        <w:tabs>
          <w:tab w:val="left" w:pos="0"/>
        </w:tabs>
        <w:spacing w:before="240" w:after="200"/>
        <w:rPr>
          <w:rFonts w:cs="Arial"/>
          <w:spacing w:val="-6"/>
        </w:rPr>
      </w:pPr>
      <w:r w:rsidRPr="00FE1828">
        <w:rPr>
          <w:rFonts w:cs="Arial"/>
        </w:rPr>
        <w:t xml:space="preserve">The following criminal convictions, administrative sanctions (including debarments) and/or temporary suspensions have been imposed on </w:t>
      </w:r>
      <w:r>
        <w:rPr>
          <w:rFonts w:cs="Arial"/>
        </w:rPr>
        <w:t>our firm</w:t>
      </w:r>
      <w:r w:rsidRPr="00FE1828">
        <w:rPr>
          <w:rFonts w:cs="Arial"/>
        </w:rPr>
        <w:t xml:space="preserve"> and/or any of its directors, partners, proprietors, key personnel, agents, sub-</w:t>
      </w:r>
      <w:r>
        <w:rPr>
          <w:rFonts w:cs="Arial"/>
        </w:rPr>
        <w:t>c</w:t>
      </w:r>
      <w:r w:rsidRPr="00FE1828">
        <w:rPr>
          <w:rFonts w:cs="Arial"/>
        </w:rPr>
        <w:t xml:space="preserve">onsultants, </w:t>
      </w:r>
      <w:r>
        <w:rPr>
          <w:rFonts w:cs="Arial"/>
        </w:rPr>
        <w:t>s</w:t>
      </w:r>
      <w:r w:rsidRPr="00FE1828">
        <w:rPr>
          <w:rFonts w:cs="Arial"/>
        </w:rPr>
        <w:t>ub-</w:t>
      </w:r>
      <w:r>
        <w:rPr>
          <w:rFonts w:cs="Arial"/>
        </w:rPr>
        <w:t>c</w:t>
      </w:r>
      <w:r w:rsidRPr="00FE1828">
        <w:rPr>
          <w:rFonts w:cs="Arial"/>
        </w:rPr>
        <w:t>ontractors, consortium and joint venture partners</w:t>
      </w:r>
      <w:r w:rsidRPr="00FE1828">
        <w:rPr>
          <w:rFonts w:cs="Arial"/>
          <w:spacing w:val="-6"/>
        </w:rPr>
        <w:t xml:space="preserve">: </w:t>
      </w:r>
    </w:p>
    <w:tbl>
      <w:tblPr>
        <w:tblStyle w:val="GridTable3-Accent1"/>
        <w:tblW w:w="0" w:type="auto"/>
        <w:tblInd w:w="-5"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000" w:firstRow="0" w:lastRow="0" w:firstColumn="0" w:lastColumn="0" w:noHBand="0" w:noVBand="0"/>
      </w:tblPr>
      <w:tblGrid>
        <w:gridCol w:w="2400"/>
        <w:gridCol w:w="1680"/>
        <w:gridCol w:w="2141"/>
        <w:gridCol w:w="2227"/>
        <w:gridCol w:w="1475"/>
      </w:tblGrid>
      <w:tr w:rsidR="002C66DD" w:rsidRPr="00364321" w14:paraId="0035ABDC" w14:textId="77777777" w:rsidTr="00C862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0" w:type="dxa"/>
            <w:shd w:val="clear" w:color="auto" w:fill="1F3671"/>
          </w:tcPr>
          <w:p w14:paraId="185E4A78" w14:textId="77777777" w:rsidR="002C66DD" w:rsidRPr="00C86241" w:rsidRDefault="002C66DD" w:rsidP="00C86241">
            <w:pPr>
              <w:tabs>
                <w:tab w:val="left" w:pos="0"/>
                <w:tab w:val="right" w:pos="2232"/>
              </w:tabs>
              <w:spacing w:before="120"/>
              <w:rPr>
                <w:rFonts w:asciiTheme="minorBidi" w:hAnsiTheme="minorBidi" w:cstheme="minorBidi"/>
                <w:b/>
                <w:sz w:val="22"/>
                <w:szCs w:val="22"/>
              </w:rPr>
            </w:pPr>
            <w:r w:rsidRPr="00C86241">
              <w:rPr>
                <w:rFonts w:asciiTheme="minorBidi" w:hAnsiTheme="minorBidi" w:cstheme="minorBidi"/>
                <w:b/>
                <w:sz w:val="22"/>
                <w:szCs w:val="22"/>
              </w:rPr>
              <w:t>Nature of the measure (i.e., criminal conviction, administrative sanction or temporary suspension)</w:t>
            </w:r>
          </w:p>
        </w:tc>
        <w:tc>
          <w:tcPr>
            <w:tcW w:w="1680" w:type="dxa"/>
            <w:shd w:val="clear" w:color="auto" w:fill="1F3671"/>
          </w:tcPr>
          <w:p w14:paraId="745B933D" w14:textId="77777777" w:rsidR="002C66DD" w:rsidRPr="00C86241" w:rsidRDefault="002C66DD" w:rsidP="00C86241">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sz w:val="22"/>
                <w:szCs w:val="22"/>
              </w:rPr>
            </w:pPr>
            <w:r w:rsidRPr="00C86241">
              <w:rPr>
                <w:rFonts w:asciiTheme="minorBidi" w:hAnsiTheme="minorBidi" w:cstheme="minorBidi"/>
                <w:b/>
                <w:sz w:val="22"/>
                <w:szCs w:val="22"/>
              </w:rPr>
              <w:t>Imposed by</w:t>
            </w:r>
          </w:p>
        </w:tc>
        <w:tc>
          <w:tcPr>
            <w:cnfStyle w:val="000010000000" w:firstRow="0" w:lastRow="0" w:firstColumn="0" w:lastColumn="0" w:oddVBand="1" w:evenVBand="0" w:oddHBand="0" w:evenHBand="0" w:firstRowFirstColumn="0" w:firstRowLastColumn="0" w:lastRowFirstColumn="0" w:lastRowLastColumn="0"/>
            <w:tcW w:w="2141" w:type="dxa"/>
            <w:shd w:val="clear" w:color="auto" w:fill="1F3671"/>
          </w:tcPr>
          <w:p w14:paraId="782C8D75" w14:textId="77777777" w:rsidR="002C66DD" w:rsidRPr="00C86241" w:rsidRDefault="002C66DD" w:rsidP="00C86241">
            <w:pPr>
              <w:tabs>
                <w:tab w:val="left" w:pos="0"/>
                <w:tab w:val="right" w:pos="2232"/>
              </w:tabs>
              <w:spacing w:before="120"/>
              <w:rPr>
                <w:rFonts w:asciiTheme="minorBidi" w:hAnsiTheme="minorBidi" w:cstheme="minorBidi"/>
                <w:b/>
                <w:sz w:val="22"/>
                <w:szCs w:val="22"/>
              </w:rPr>
            </w:pPr>
            <w:r w:rsidRPr="00C86241">
              <w:rPr>
                <w:rFonts w:asciiTheme="minorBidi" w:hAnsiTheme="minorBidi" w:cstheme="minorBidi"/>
                <w:b/>
                <w:sz w:val="22"/>
                <w:szCs w:val="22"/>
              </w:rPr>
              <w:t>Name of party convicted, sanctioned or suspended (and relationship to consultant)</w:t>
            </w:r>
          </w:p>
        </w:tc>
        <w:tc>
          <w:tcPr>
            <w:tcW w:w="0" w:type="auto"/>
            <w:shd w:val="clear" w:color="auto" w:fill="1F3671"/>
          </w:tcPr>
          <w:p w14:paraId="603BBCE9" w14:textId="77777777" w:rsidR="002C66DD" w:rsidRPr="00C86241" w:rsidRDefault="002C66DD" w:rsidP="00C86241">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sz w:val="22"/>
                <w:szCs w:val="22"/>
              </w:rPr>
            </w:pPr>
            <w:r w:rsidRPr="00C86241">
              <w:rPr>
                <w:rFonts w:asciiTheme="minorBidi" w:hAnsiTheme="minorBidi" w:cstheme="minorBidi"/>
                <w:b/>
                <w:sz w:val="22"/>
                <w:szCs w:val="22"/>
              </w:rPr>
              <w:t>Grounds for the measure (i.e., fraud in procurement or corruption in contract execution)</w:t>
            </w:r>
          </w:p>
        </w:tc>
        <w:tc>
          <w:tcPr>
            <w:cnfStyle w:val="000010000000" w:firstRow="0" w:lastRow="0" w:firstColumn="0" w:lastColumn="0" w:oddVBand="1" w:evenVBand="0" w:oddHBand="0" w:evenHBand="0" w:firstRowFirstColumn="0" w:firstRowLastColumn="0" w:lastRowFirstColumn="0" w:lastRowLastColumn="0"/>
            <w:tcW w:w="0" w:type="auto"/>
            <w:shd w:val="clear" w:color="auto" w:fill="1F3671"/>
          </w:tcPr>
          <w:p w14:paraId="6ECB16C6" w14:textId="77777777" w:rsidR="002C66DD" w:rsidRPr="00C86241" w:rsidRDefault="002C66DD" w:rsidP="00C86241">
            <w:pPr>
              <w:tabs>
                <w:tab w:val="left" w:pos="0"/>
                <w:tab w:val="right" w:pos="2232"/>
              </w:tabs>
              <w:spacing w:before="120"/>
              <w:rPr>
                <w:rFonts w:asciiTheme="minorBidi" w:hAnsiTheme="minorBidi" w:cstheme="minorBidi"/>
                <w:b/>
                <w:sz w:val="22"/>
                <w:szCs w:val="22"/>
              </w:rPr>
            </w:pPr>
            <w:r w:rsidRPr="00C86241">
              <w:rPr>
                <w:rFonts w:asciiTheme="minorBidi" w:hAnsiTheme="minorBidi" w:cstheme="minorBidi"/>
                <w:b/>
                <w:sz w:val="22"/>
                <w:szCs w:val="22"/>
              </w:rPr>
              <w:t>Date and time (duration) of measure</w:t>
            </w:r>
          </w:p>
        </w:tc>
      </w:tr>
      <w:tr w:rsidR="002C66DD" w:rsidRPr="00364321" w14:paraId="5FDC35DC" w14:textId="77777777" w:rsidTr="00C86241">
        <w:tc>
          <w:tcPr>
            <w:cnfStyle w:val="000010000000" w:firstRow="0" w:lastRow="0" w:firstColumn="0" w:lastColumn="0" w:oddVBand="1" w:evenVBand="0" w:oddHBand="0" w:evenHBand="0" w:firstRowFirstColumn="0" w:firstRowLastColumn="0" w:lastRowFirstColumn="0" w:lastRowLastColumn="0"/>
            <w:tcW w:w="2400" w:type="dxa"/>
            <w:vAlign w:val="center"/>
          </w:tcPr>
          <w:p w14:paraId="260EC933" w14:textId="77777777" w:rsidR="002C66DD" w:rsidRPr="00EC3F1B" w:rsidRDefault="002C66DD" w:rsidP="00C86241">
            <w:pPr>
              <w:tabs>
                <w:tab w:val="left" w:pos="0"/>
                <w:tab w:val="right" w:pos="2232"/>
              </w:tabs>
              <w:spacing w:before="120"/>
              <w:rPr>
                <w:rFonts w:asciiTheme="minorBidi" w:hAnsiTheme="minorBidi" w:cstheme="minorBidi"/>
                <w:sz w:val="22"/>
                <w:szCs w:val="22"/>
              </w:rPr>
            </w:pPr>
          </w:p>
        </w:tc>
        <w:tc>
          <w:tcPr>
            <w:tcW w:w="1680" w:type="dxa"/>
            <w:shd w:val="clear" w:color="auto" w:fill="D9E2F3" w:themeFill="accent1" w:themeFillTint="33"/>
            <w:vAlign w:val="center"/>
          </w:tcPr>
          <w:p w14:paraId="20497ECD" w14:textId="77777777" w:rsidR="002C66DD" w:rsidRPr="00EC3F1B" w:rsidRDefault="002C66DD" w:rsidP="00C86241">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141" w:type="dxa"/>
            <w:vAlign w:val="center"/>
          </w:tcPr>
          <w:p w14:paraId="3E923519" w14:textId="77777777" w:rsidR="002C66DD" w:rsidRPr="00EC3F1B" w:rsidRDefault="002C66DD" w:rsidP="00C86241">
            <w:pPr>
              <w:tabs>
                <w:tab w:val="left" w:pos="0"/>
                <w:tab w:val="right" w:pos="1782"/>
                <w:tab w:val="right" w:pos="2232"/>
              </w:tabs>
              <w:spacing w:before="120"/>
              <w:rPr>
                <w:rFonts w:asciiTheme="minorBidi" w:hAnsiTheme="minorBidi" w:cstheme="minorBidi"/>
                <w:sz w:val="22"/>
                <w:szCs w:val="22"/>
              </w:rPr>
            </w:pPr>
          </w:p>
        </w:tc>
        <w:tc>
          <w:tcPr>
            <w:tcW w:w="0" w:type="auto"/>
            <w:shd w:val="clear" w:color="auto" w:fill="D9E2F3" w:themeFill="accent1" w:themeFillTint="33"/>
            <w:vAlign w:val="center"/>
          </w:tcPr>
          <w:p w14:paraId="0A0BC385" w14:textId="77777777" w:rsidR="002C66DD" w:rsidRPr="00EC3F1B" w:rsidRDefault="002C66DD" w:rsidP="00C86241">
            <w:pPr>
              <w:tabs>
                <w:tab w:val="left" w:pos="0"/>
                <w:tab w:val="right" w:pos="1242"/>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00588B14" w14:textId="77777777" w:rsidR="002C66DD" w:rsidRPr="00EC3F1B" w:rsidRDefault="002C66DD" w:rsidP="00C86241">
            <w:pPr>
              <w:tabs>
                <w:tab w:val="left" w:pos="0"/>
                <w:tab w:val="right" w:pos="1242"/>
                <w:tab w:val="right" w:pos="2232"/>
              </w:tabs>
              <w:spacing w:before="120"/>
              <w:rPr>
                <w:rFonts w:asciiTheme="minorBidi" w:hAnsiTheme="minorBidi" w:cstheme="minorBidi"/>
                <w:sz w:val="22"/>
                <w:szCs w:val="22"/>
              </w:rPr>
            </w:pPr>
          </w:p>
        </w:tc>
      </w:tr>
      <w:tr w:rsidR="002C66DD" w:rsidRPr="00364321" w14:paraId="1A8B1326" w14:textId="77777777" w:rsidTr="00C862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0" w:type="dxa"/>
            <w:shd w:val="clear" w:color="auto" w:fill="FFFFFF" w:themeFill="background1"/>
            <w:vAlign w:val="center"/>
          </w:tcPr>
          <w:p w14:paraId="1E0B3096" w14:textId="77777777" w:rsidR="002C66DD" w:rsidRPr="00EC3F1B" w:rsidRDefault="002C66DD" w:rsidP="00C86241">
            <w:pPr>
              <w:tabs>
                <w:tab w:val="left" w:pos="0"/>
                <w:tab w:val="right" w:pos="2232"/>
              </w:tabs>
              <w:spacing w:before="120"/>
              <w:rPr>
                <w:rFonts w:asciiTheme="minorBidi" w:hAnsiTheme="minorBidi" w:cstheme="minorBidi"/>
                <w:sz w:val="22"/>
                <w:szCs w:val="22"/>
              </w:rPr>
            </w:pPr>
          </w:p>
        </w:tc>
        <w:tc>
          <w:tcPr>
            <w:tcW w:w="1680" w:type="dxa"/>
            <w:shd w:val="clear" w:color="auto" w:fill="FFFFFF" w:themeFill="background1"/>
            <w:vAlign w:val="center"/>
          </w:tcPr>
          <w:p w14:paraId="2E53AF6D" w14:textId="77777777" w:rsidR="002C66DD" w:rsidRPr="00EC3F1B" w:rsidRDefault="002C66DD" w:rsidP="00C86241">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141" w:type="dxa"/>
            <w:shd w:val="clear" w:color="auto" w:fill="FFFFFF" w:themeFill="background1"/>
            <w:vAlign w:val="center"/>
          </w:tcPr>
          <w:p w14:paraId="5B7DC6A2" w14:textId="77777777" w:rsidR="002C66DD" w:rsidRPr="00EC3F1B" w:rsidRDefault="002C66DD" w:rsidP="00C86241">
            <w:pPr>
              <w:tabs>
                <w:tab w:val="left" w:pos="0"/>
                <w:tab w:val="right" w:pos="1782"/>
                <w:tab w:val="right" w:pos="2232"/>
              </w:tabs>
              <w:spacing w:before="120"/>
              <w:rPr>
                <w:rFonts w:asciiTheme="minorBidi" w:hAnsiTheme="minorBidi" w:cstheme="minorBidi"/>
                <w:sz w:val="22"/>
                <w:szCs w:val="22"/>
              </w:rPr>
            </w:pPr>
          </w:p>
        </w:tc>
        <w:tc>
          <w:tcPr>
            <w:tcW w:w="0" w:type="auto"/>
            <w:shd w:val="clear" w:color="auto" w:fill="FFFFFF" w:themeFill="background1"/>
            <w:vAlign w:val="center"/>
          </w:tcPr>
          <w:p w14:paraId="033A0D1F" w14:textId="77777777" w:rsidR="002C66DD" w:rsidRPr="00EC3F1B" w:rsidRDefault="002C66DD" w:rsidP="00C86241">
            <w:pPr>
              <w:tabs>
                <w:tab w:val="left" w:pos="0"/>
                <w:tab w:val="right" w:pos="1242"/>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FFFFF" w:themeFill="background1"/>
            <w:vAlign w:val="center"/>
          </w:tcPr>
          <w:p w14:paraId="651610B0" w14:textId="77777777" w:rsidR="002C66DD" w:rsidRPr="00EC3F1B" w:rsidRDefault="002C66DD" w:rsidP="00C86241">
            <w:pPr>
              <w:tabs>
                <w:tab w:val="left" w:pos="0"/>
                <w:tab w:val="right" w:pos="1242"/>
                <w:tab w:val="right" w:pos="2232"/>
              </w:tabs>
              <w:spacing w:before="120"/>
              <w:rPr>
                <w:rFonts w:asciiTheme="minorBidi" w:hAnsiTheme="minorBidi" w:cstheme="minorBidi"/>
                <w:sz w:val="22"/>
                <w:szCs w:val="22"/>
              </w:rPr>
            </w:pPr>
          </w:p>
        </w:tc>
      </w:tr>
      <w:tr w:rsidR="002C66DD" w:rsidRPr="00364321" w14:paraId="4F7FBC43" w14:textId="77777777" w:rsidTr="00C86241">
        <w:tc>
          <w:tcPr>
            <w:cnfStyle w:val="000010000000" w:firstRow="0" w:lastRow="0" w:firstColumn="0" w:lastColumn="0" w:oddVBand="1" w:evenVBand="0" w:oddHBand="0" w:evenHBand="0" w:firstRowFirstColumn="0" w:firstRowLastColumn="0" w:lastRowFirstColumn="0" w:lastRowLastColumn="0"/>
            <w:tcW w:w="2400" w:type="dxa"/>
            <w:vAlign w:val="center"/>
          </w:tcPr>
          <w:p w14:paraId="646A4FCD" w14:textId="77777777" w:rsidR="002C66DD" w:rsidRPr="00EC3F1B" w:rsidRDefault="002C66DD" w:rsidP="00C86241">
            <w:pPr>
              <w:tabs>
                <w:tab w:val="left" w:pos="0"/>
                <w:tab w:val="right" w:pos="2232"/>
              </w:tabs>
              <w:spacing w:before="120"/>
              <w:rPr>
                <w:rFonts w:asciiTheme="minorBidi" w:hAnsiTheme="minorBidi" w:cstheme="minorBidi"/>
                <w:sz w:val="22"/>
                <w:szCs w:val="22"/>
              </w:rPr>
            </w:pPr>
          </w:p>
        </w:tc>
        <w:tc>
          <w:tcPr>
            <w:tcW w:w="1680" w:type="dxa"/>
            <w:shd w:val="clear" w:color="auto" w:fill="D9E2F3" w:themeFill="accent1" w:themeFillTint="33"/>
            <w:vAlign w:val="center"/>
          </w:tcPr>
          <w:p w14:paraId="5D8451C0" w14:textId="77777777" w:rsidR="002C66DD" w:rsidRPr="00EC3F1B" w:rsidRDefault="002C66DD" w:rsidP="00C86241">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141" w:type="dxa"/>
            <w:vAlign w:val="center"/>
          </w:tcPr>
          <w:p w14:paraId="38410A44" w14:textId="77777777" w:rsidR="002C66DD" w:rsidRPr="00EC3F1B" w:rsidRDefault="002C66DD" w:rsidP="00C86241">
            <w:pPr>
              <w:tabs>
                <w:tab w:val="left" w:pos="0"/>
                <w:tab w:val="right" w:pos="1782"/>
                <w:tab w:val="right" w:pos="2232"/>
              </w:tabs>
              <w:spacing w:before="120"/>
              <w:rPr>
                <w:rFonts w:asciiTheme="minorBidi" w:hAnsiTheme="minorBidi" w:cstheme="minorBidi"/>
                <w:sz w:val="22"/>
                <w:szCs w:val="22"/>
              </w:rPr>
            </w:pPr>
          </w:p>
        </w:tc>
        <w:tc>
          <w:tcPr>
            <w:tcW w:w="0" w:type="auto"/>
            <w:shd w:val="clear" w:color="auto" w:fill="D9E2F3" w:themeFill="accent1" w:themeFillTint="33"/>
            <w:vAlign w:val="center"/>
          </w:tcPr>
          <w:p w14:paraId="3233B28A" w14:textId="77777777" w:rsidR="002C66DD" w:rsidRPr="00EC3F1B" w:rsidRDefault="002C66DD" w:rsidP="00C86241">
            <w:pPr>
              <w:tabs>
                <w:tab w:val="left" w:pos="0"/>
                <w:tab w:val="right" w:pos="1242"/>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045517D3" w14:textId="77777777" w:rsidR="002C66DD" w:rsidRPr="00EC3F1B" w:rsidRDefault="002C66DD" w:rsidP="00C86241">
            <w:pPr>
              <w:tabs>
                <w:tab w:val="left" w:pos="0"/>
                <w:tab w:val="right" w:pos="1242"/>
                <w:tab w:val="right" w:pos="2232"/>
              </w:tabs>
              <w:spacing w:before="120"/>
              <w:rPr>
                <w:rFonts w:asciiTheme="minorBidi" w:hAnsiTheme="minorBidi" w:cstheme="minorBidi"/>
                <w:sz w:val="22"/>
                <w:szCs w:val="22"/>
              </w:rPr>
            </w:pPr>
          </w:p>
        </w:tc>
      </w:tr>
      <w:tr w:rsidR="002C66DD" w:rsidRPr="00364321" w14:paraId="0BCC6FB1" w14:textId="77777777" w:rsidTr="00C862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0" w:type="dxa"/>
            <w:shd w:val="clear" w:color="auto" w:fill="FFFFFF" w:themeFill="background1"/>
            <w:vAlign w:val="center"/>
          </w:tcPr>
          <w:p w14:paraId="72664289" w14:textId="77777777" w:rsidR="002C66DD" w:rsidRPr="00EC3F1B" w:rsidRDefault="002C66DD" w:rsidP="00C86241">
            <w:pPr>
              <w:tabs>
                <w:tab w:val="left" w:pos="0"/>
                <w:tab w:val="right" w:pos="2232"/>
              </w:tabs>
              <w:spacing w:before="120"/>
              <w:rPr>
                <w:rFonts w:asciiTheme="minorBidi" w:hAnsiTheme="minorBidi" w:cstheme="minorBidi"/>
                <w:sz w:val="22"/>
                <w:szCs w:val="22"/>
              </w:rPr>
            </w:pPr>
          </w:p>
        </w:tc>
        <w:tc>
          <w:tcPr>
            <w:tcW w:w="1680" w:type="dxa"/>
            <w:shd w:val="clear" w:color="auto" w:fill="FFFFFF" w:themeFill="background1"/>
            <w:vAlign w:val="center"/>
          </w:tcPr>
          <w:p w14:paraId="581366B2" w14:textId="77777777" w:rsidR="002C66DD" w:rsidRPr="00EC3F1B" w:rsidRDefault="002C66DD" w:rsidP="00C86241">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141" w:type="dxa"/>
            <w:shd w:val="clear" w:color="auto" w:fill="FFFFFF" w:themeFill="background1"/>
            <w:vAlign w:val="center"/>
          </w:tcPr>
          <w:p w14:paraId="7B57AE46" w14:textId="77777777" w:rsidR="002C66DD" w:rsidRPr="00EC3F1B" w:rsidRDefault="002C66DD" w:rsidP="00C86241">
            <w:pPr>
              <w:tabs>
                <w:tab w:val="left" w:pos="0"/>
                <w:tab w:val="right" w:pos="1782"/>
                <w:tab w:val="right" w:pos="2232"/>
              </w:tabs>
              <w:spacing w:before="120"/>
              <w:rPr>
                <w:rFonts w:asciiTheme="minorBidi" w:hAnsiTheme="minorBidi" w:cstheme="minorBidi"/>
                <w:sz w:val="22"/>
                <w:szCs w:val="22"/>
              </w:rPr>
            </w:pPr>
          </w:p>
        </w:tc>
        <w:tc>
          <w:tcPr>
            <w:tcW w:w="0" w:type="auto"/>
            <w:shd w:val="clear" w:color="auto" w:fill="FFFFFF" w:themeFill="background1"/>
            <w:vAlign w:val="center"/>
          </w:tcPr>
          <w:p w14:paraId="6DC5BE0B" w14:textId="77777777" w:rsidR="002C66DD" w:rsidRPr="00EC3F1B" w:rsidRDefault="002C66DD" w:rsidP="00C86241">
            <w:pPr>
              <w:tabs>
                <w:tab w:val="left" w:pos="0"/>
                <w:tab w:val="right" w:pos="1242"/>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FFFFF" w:themeFill="background1"/>
            <w:vAlign w:val="center"/>
          </w:tcPr>
          <w:p w14:paraId="5618ADB2" w14:textId="77777777" w:rsidR="002C66DD" w:rsidRPr="00EC3F1B" w:rsidRDefault="002C66DD" w:rsidP="00C86241">
            <w:pPr>
              <w:tabs>
                <w:tab w:val="left" w:pos="0"/>
                <w:tab w:val="right" w:pos="1242"/>
                <w:tab w:val="right" w:pos="2232"/>
              </w:tabs>
              <w:spacing w:before="120"/>
              <w:rPr>
                <w:rFonts w:asciiTheme="minorBidi" w:hAnsiTheme="minorBidi" w:cstheme="minorBidi"/>
                <w:sz w:val="22"/>
                <w:szCs w:val="22"/>
              </w:rPr>
            </w:pPr>
          </w:p>
        </w:tc>
      </w:tr>
    </w:tbl>
    <w:p w14:paraId="749B8C6B" w14:textId="5AD728BD" w:rsidR="002C66DD" w:rsidRPr="00B82E42" w:rsidRDefault="002C66DD" w:rsidP="00B82E42">
      <w:pPr>
        <w:tabs>
          <w:tab w:val="left" w:pos="0"/>
        </w:tabs>
        <w:spacing w:before="240" w:after="200"/>
        <w:ind w:left="1080"/>
        <w:rPr>
          <w:rFonts w:cs="Arial"/>
          <w:spacing w:val="-6"/>
        </w:rPr>
      </w:pPr>
      <w:r w:rsidRPr="00FE1828">
        <w:rPr>
          <w:rFonts w:cs="Arial"/>
          <w:spacing w:val="-6"/>
        </w:rPr>
        <w:t xml:space="preserve">If no criminal convictions, administrative sanctions or temporary suspensions have been imposed, indicate “none”.  </w:t>
      </w:r>
    </w:p>
    <w:p w14:paraId="37D49900" w14:textId="39A9A398" w:rsidR="00735A4B" w:rsidRDefault="00735A4B" w:rsidP="003929A2">
      <w:pPr>
        <w:pStyle w:val="ListParagraph"/>
        <w:numPr>
          <w:ilvl w:val="0"/>
          <w:numId w:val="19"/>
        </w:numPr>
        <w:spacing w:before="120" w:after="120"/>
      </w:pPr>
      <w:r>
        <w:t>We acknowledge notice of the IFAD Revised Policy on Preventing Fraud and Corruption in its Activities and Operations. We have taken steps to ensure that no person acting for us or on our behalf has engaged in any prohibi</w:t>
      </w:r>
      <w:r w:rsidR="00E20E9C">
        <w:t>ted practices described in ITB c</w:t>
      </w:r>
      <w:r>
        <w:t>lause 3. As part of this, we certify that:</w:t>
      </w:r>
    </w:p>
    <w:p w14:paraId="71FE5416" w14:textId="0C3C72EE" w:rsidR="00735A4B" w:rsidRDefault="00735A4B" w:rsidP="003929A2">
      <w:pPr>
        <w:pStyle w:val="ListParagraph"/>
        <w:numPr>
          <w:ilvl w:val="4"/>
          <w:numId w:val="20"/>
        </w:numPr>
        <w:spacing w:before="120" w:after="120"/>
        <w:ind w:left="1134"/>
      </w:pPr>
      <w:r>
        <w:t>The prices in this offer have been arrived at independently, without, for the purpose of restricting competition, any consultation, communication, or agreement with any other offeror or competitor relating to:</w:t>
      </w:r>
    </w:p>
    <w:p w14:paraId="44ECCDF2" w14:textId="60942DA5" w:rsidR="00735A4B" w:rsidRDefault="00592307" w:rsidP="003929A2">
      <w:pPr>
        <w:pStyle w:val="ListParagraph"/>
        <w:numPr>
          <w:ilvl w:val="0"/>
          <w:numId w:val="21"/>
        </w:numPr>
        <w:spacing w:before="120" w:after="120"/>
        <w:ind w:left="2410" w:hanging="992"/>
      </w:pPr>
      <w:r>
        <w:t>T</w:t>
      </w:r>
      <w:r w:rsidR="00735A4B">
        <w:t>hose prices;</w:t>
      </w:r>
    </w:p>
    <w:p w14:paraId="4BA5A3CA" w14:textId="5A1C3057" w:rsidR="00735A4B" w:rsidRDefault="00592307" w:rsidP="003929A2">
      <w:pPr>
        <w:pStyle w:val="ListParagraph"/>
        <w:numPr>
          <w:ilvl w:val="0"/>
          <w:numId w:val="21"/>
        </w:numPr>
        <w:spacing w:before="120" w:after="120"/>
        <w:ind w:left="2410" w:hanging="992"/>
      </w:pPr>
      <w:r>
        <w:t>T</w:t>
      </w:r>
      <w:r w:rsidR="00735A4B">
        <w:t>he intention to submit an offer; or</w:t>
      </w:r>
    </w:p>
    <w:p w14:paraId="2C896549" w14:textId="2EF65DFA" w:rsidR="00735A4B" w:rsidRDefault="00592307" w:rsidP="003929A2">
      <w:pPr>
        <w:pStyle w:val="ListParagraph"/>
        <w:numPr>
          <w:ilvl w:val="0"/>
          <w:numId w:val="21"/>
        </w:numPr>
        <w:spacing w:before="120" w:after="120"/>
        <w:ind w:left="2410" w:hanging="992"/>
      </w:pPr>
      <w:r>
        <w:t>T</w:t>
      </w:r>
      <w:r w:rsidR="00735A4B">
        <w:t>he methods or factors used to calculate the prices offered.</w:t>
      </w:r>
    </w:p>
    <w:p w14:paraId="2DFF6063" w14:textId="0360C96D" w:rsidR="00735A4B" w:rsidRDefault="00735A4B" w:rsidP="003929A2">
      <w:pPr>
        <w:pStyle w:val="ListParagraph"/>
        <w:numPr>
          <w:ilvl w:val="4"/>
          <w:numId w:val="20"/>
        </w:numPr>
        <w:spacing w:before="120" w:after="120"/>
        <w:ind w:left="1134"/>
      </w:pPr>
      <w:r>
        <w:lastRenderedPageBreak/>
        <w:t>The prices in this offer have not been and will not be knowingly disclosed by us, directly or indirectly, to any other offeror or competitor before bid opening (in the case of a sealed bid solicitation) or contract award (in the case of a negotiated solicitation) unless otherwise required by law; and</w:t>
      </w:r>
    </w:p>
    <w:p w14:paraId="392178A7" w14:textId="67BEB63B" w:rsidR="00735A4B" w:rsidRDefault="00735A4B" w:rsidP="003929A2">
      <w:pPr>
        <w:pStyle w:val="ListParagraph"/>
        <w:numPr>
          <w:ilvl w:val="4"/>
          <w:numId w:val="20"/>
        </w:numPr>
        <w:spacing w:before="120" w:after="120"/>
        <w:ind w:left="1134"/>
      </w:pPr>
      <w:r>
        <w:t>No attempt has been made or will be made by us to induce any other concern to submit or not to submit an offer for the purpose of restricting competition.</w:t>
      </w:r>
    </w:p>
    <w:p w14:paraId="541E6B78" w14:textId="5FD37B9D" w:rsidR="00735A4B" w:rsidRDefault="00735A4B" w:rsidP="003929A2">
      <w:pPr>
        <w:pStyle w:val="ListParagraph"/>
        <w:numPr>
          <w:ilvl w:val="0"/>
          <w:numId w:val="19"/>
        </w:numPr>
        <w:spacing w:before="120" w:after="120"/>
      </w:pPr>
      <w:r>
        <w:t>We acknowledge notice of the IFAD Policy on Preventing and Responding to Sexual Harassment, Sexual Exploitation and Abuse. We certify that no person acting for us or on our behalf has engaged in any harassment, exploita</w:t>
      </w:r>
      <w:r w:rsidR="00E20E9C">
        <w:t>tion or abuse described in ITB c</w:t>
      </w:r>
      <w:r>
        <w:t xml:space="preserve">lause 4. </w:t>
      </w:r>
    </w:p>
    <w:p w14:paraId="5EE557FE" w14:textId="3B7F6E2E" w:rsidR="00735A4B" w:rsidRDefault="00735A4B" w:rsidP="003929A2">
      <w:pPr>
        <w:pStyle w:val="ListParagraph"/>
        <w:numPr>
          <w:ilvl w:val="0"/>
          <w:numId w:val="19"/>
        </w:numPr>
        <w:spacing w:before="120" w:after="120"/>
      </w:pPr>
      <w:r>
        <w:t xml:space="preserve">The following commissions, gratuities, or fees have been paid or are </w:t>
      </w:r>
      <w:r w:rsidR="00E20E9C">
        <w:t>to be paid with respect to the b</w:t>
      </w:r>
      <w:r>
        <w:t xml:space="preserve">id process or execution of the contract: </w:t>
      </w:r>
      <w:r w:rsidRPr="00735A4B">
        <w:rPr>
          <w:i/>
          <w:iCs/>
          <w:color w:val="FF0000"/>
        </w:rPr>
        <w:t>[Insert complete name of each recipient, its full address, the reason for which each commission or gratuity was paid and the amount and currency of each such commission or gratuity.]</w:t>
      </w:r>
      <w:r>
        <w:t xml:space="preserve"> </w:t>
      </w:r>
    </w:p>
    <w:p w14:paraId="35A5CC1F" w14:textId="77777777" w:rsidR="00735A4B" w:rsidRDefault="00735A4B" w:rsidP="00735A4B">
      <w:pPr>
        <w:spacing w:before="120" w:after="120"/>
      </w:pPr>
    </w:p>
    <w:tbl>
      <w:tblPr>
        <w:tblStyle w:val="TableGrid"/>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2479"/>
        <w:gridCol w:w="2479"/>
        <w:gridCol w:w="2480"/>
        <w:gridCol w:w="2480"/>
      </w:tblGrid>
      <w:tr w:rsidR="00735A4B" w14:paraId="307686F8" w14:textId="77777777" w:rsidTr="00EC3F1B">
        <w:tc>
          <w:tcPr>
            <w:tcW w:w="2479" w:type="dxa"/>
            <w:shd w:val="clear" w:color="auto" w:fill="002060"/>
          </w:tcPr>
          <w:p w14:paraId="666C7CD5" w14:textId="7865F4EB" w:rsidR="00735A4B" w:rsidRPr="00735A4B" w:rsidRDefault="00735A4B" w:rsidP="00592307">
            <w:pPr>
              <w:spacing w:before="120" w:after="120"/>
              <w:jc w:val="center"/>
              <w:rPr>
                <w:b/>
                <w:bCs/>
                <w:sz w:val="22"/>
                <w:szCs w:val="22"/>
              </w:rPr>
            </w:pPr>
            <w:r w:rsidRPr="00735A4B">
              <w:rPr>
                <w:b/>
                <w:bCs/>
                <w:sz w:val="22"/>
                <w:szCs w:val="22"/>
              </w:rPr>
              <w:t>Name of Recipient</w:t>
            </w:r>
          </w:p>
        </w:tc>
        <w:tc>
          <w:tcPr>
            <w:tcW w:w="2479" w:type="dxa"/>
            <w:shd w:val="clear" w:color="auto" w:fill="002060"/>
          </w:tcPr>
          <w:p w14:paraId="6AFDE4FF" w14:textId="08EFCE53" w:rsidR="00735A4B" w:rsidRPr="00735A4B" w:rsidRDefault="00735A4B" w:rsidP="00592307">
            <w:pPr>
              <w:spacing w:before="120" w:after="120"/>
              <w:jc w:val="center"/>
              <w:rPr>
                <w:b/>
                <w:bCs/>
                <w:sz w:val="22"/>
                <w:szCs w:val="22"/>
              </w:rPr>
            </w:pPr>
            <w:r w:rsidRPr="00735A4B">
              <w:rPr>
                <w:b/>
                <w:bCs/>
                <w:sz w:val="22"/>
                <w:szCs w:val="22"/>
              </w:rPr>
              <w:t>Address</w:t>
            </w:r>
          </w:p>
        </w:tc>
        <w:tc>
          <w:tcPr>
            <w:tcW w:w="2480" w:type="dxa"/>
            <w:shd w:val="clear" w:color="auto" w:fill="002060"/>
          </w:tcPr>
          <w:p w14:paraId="294700E0" w14:textId="751B0FFC" w:rsidR="00735A4B" w:rsidRPr="00735A4B" w:rsidRDefault="00735A4B" w:rsidP="00592307">
            <w:pPr>
              <w:spacing w:before="120" w:after="120"/>
              <w:jc w:val="center"/>
              <w:rPr>
                <w:b/>
                <w:bCs/>
                <w:sz w:val="22"/>
                <w:szCs w:val="22"/>
              </w:rPr>
            </w:pPr>
            <w:r w:rsidRPr="00735A4B">
              <w:rPr>
                <w:b/>
                <w:bCs/>
                <w:sz w:val="22"/>
                <w:szCs w:val="22"/>
              </w:rPr>
              <w:t>Reason</w:t>
            </w:r>
          </w:p>
        </w:tc>
        <w:tc>
          <w:tcPr>
            <w:tcW w:w="2480" w:type="dxa"/>
            <w:shd w:val="clear" w:color="auto" w:fill="002060"/>
          </w:tcPr>
          <w:p w14:paraId="23F95D21" w14:textId="4BA9C7AE" w:rsidR="00735A4B" w:rsidRPr="00735A4B" w:rsidRDefault="00735A4B" w:rsidP="00592307">
            <w:pPr>
              <w:spacing w:before="120" w:after="120"/>
              <w:jc w:val="center"/>
              <w:rPr>
                <w:b/>
                <w:bCs/>
                <w:sz w:val="22"/>
                <w:szCs w:val="22"/>
              </w:rPr>
            </w:pPr>
            <w:r w:rsidRPr="00735A4B">
              <w:rPr>
                <w:b/>
                <w:bCs/>
                <w:sz w:val="22"/>
                <w:szCs w:val="22"/>
              </w:rPr>
              <w:t>Amount</w:t>
            </w:r>
          </w:p>
        </w:tc>
      </w:tr>
      <w:tr w:rsidR="00735A4B" w14:paraId="7AA3F372" w14:textId="77777777" w:rsidTr="00EC3F1B">
        <w:tc>
          <w:tcPr>
            <w:tcW w:w="2479" w:type="dxa"/>
            <w:shd w:val="clear" w:color="auto" w:fill="D9E2F3" w:themeFill="accent1" w:themeFillTint="33"/>
          </w:tcPr>
          <w:p w14:paraId="4E24929D" w14:textId="77777777" w:rsidR="00735A4B" w:rsidRPr="00735A4B" w:rsidRDefault="00735A4B" w:rsidP="00592307">
            <w:pPr>
              <w:spacing w:before="120" w:after="120"/>
              <w:jc w:val="center"/>
              <w:rPr>
                <w:sz w:val="22"/>
                <w:szCs w:val="22"/>
              </w:rPr>
            </w:pPr>
          </w:p>
        </w:tc>
        <w:tc>
          <w:tcPr>
            <w:tcW w:w="2479" w:type="dxa"/>
            <w:shd w:val="clear" w:color="auto" w:fill="D9E2F3" w:themeFill="accent1" w:themeFillTint="33"/>
          </w:tcPr>
          <w:p w14:paraId="6C19658D" w14:textId="77777777" w:rsidR="00735A4B" w:rsidRPr="00735A4B" w:rsidRDefault="00735A4B" w:rsidP="00592307">
            <w:pPr>
              <w:spacing w:before="120" w:after="120"/>
              <w:jc w:val="center"/>
              <w:rPr>
                <w:sz w:val="22"/>
                <w:szCs w:val="22"/>
              </w:rPr>
            </w:pPr>
          </w:p>
        </w:tc>
        <w:tc>
          <w:tcPr>
            <w:tcW w:w="2480" w:type="dxa"/>
            <w:shd w:val="clear" w:color="auto" w:fill="D9E2F3" w:themeFill="accent1" w:themeFillTint="33"/>
          </w:tcPr>
          <w:p w14:paraId="2559CE3B" w14:textId="77777777" w:rsidR="00735A4B" w:rsidRPr="00735A4B" w:rsidRDefault="00735A4B" w:rsidP="00592307">
            <w:pPr>
              <w:spacing w:before="120" w:after="120"/>
              <w:jc w:val="center"/>
              <w:rPr>
                <w:sz w:val="22"/>
                <w:szCs w:val="22"/>
              </w:rPr>
            </w:pPr>
          </w:p>
        </w:tc>
        <w:tc>
          <w:tcPr>
            <w:tcW w:w="2480" w:type="dxa"/>
            <w:shd w:val="clear" w:color="auto" w:fill="D9E2F3" w:themeFill="accent1" w:themeFillTint="33"/>
          </w:tcPr>
          <w:p w14:paraId="01497897" w14:textId="77777777" w:rsidR="00735A4B" w:rsidRPr="00735A4B" w:rsidRDefault="00735A4B" w:rsidP="00592307">
            <w:pPr>
              <w:spacing w:before="120" w:after="120"/>
              <w:jc w:val="center"/>
              <w:rPr>
                <w:sz w:val="22"/>
                <w:szCs w:val="22"/>
              </w:rPr>
            </w:pPr>
          </w:p>
        </w:tc>
      </w:tr>
      <w:tr w:rsidR="00735A4B" w14:paraId="4ADFF921" w14:textId="77777777" w:rsidTr="00EC3F1B">
        <w:tc>
          <w:tcPr>
            <w:tcW w:w="2479" w:type="dxa"/>
          </w:tcPr>
          <w:p w14:paraId="7EBF5E43" w14:textId="77777777" w:rsidR="00735A4B" w:rsidRPr="00735A4B" w:rsidRDefault="00735A4B" w:rsidP="00592307">
            <w:pPr>
              <w:spacing w:before="120" w:after="120"/>
              <w:jc w:val="center"/>
              <w:rPr>
                <w:sz w:val="22"/>
                <w:szCs w:val="22"/>
              </w:rPr>
            </w:pPr>
          </w:p>
        </w:tc>
        <w:tc>
          <w:tcPr>
            <w:tcW w:w="2479" w:type="dxa"/>
          </w:tcPr>
          <w:p w14:paraId="0E9033D8" w14:textId="77777777" w:rsidR="00735A4B" w:rsidRPr="00735A4B" w:rsidRDefault="00735A4B" w:rsidP="00592307">
            <w:pPr>
              <w:spacing w:before="120" w:after="120"/>
              <w:jc w:val="center"/>
              <w:rPr>
                <w:sz w:val="22"/>
                <w:szCs w:val="22"/>
              </w:rPr>
            </w:pPr>
          </w:p>
        </w:tc>
        <w:tc>
          <w:tcPr>
            <w:tcW w:w="2480" w:type="dxa"/>
          </w:tcPr>
          <w:p w14:paraId="4D21908D" w14:textId="77777777" w:rsidR="00735A4B" w:rsidRPr="00735A4B" w:rsidRDefault="00735A4B" w:rsidP="00592307">
            <w:pPr>
              <w:spacing w:before="120" w:after="120"/>
              <w:jc w:val="center"/>
              <w:rPr>
                <w:sz w:val="22"/>
                <w:szCs w:val="22"/>
              </w:rPr>
            </w:pPr>
          </w:p>
        </w:tc>
        <w:tc>
          <w:tcPr>
            <w:tcW w:w="2480" w:type="dxa"/>
          </w:tcPr>
          <w:p w14:paraId="1BB35C13" w14:textId="77777777" w:rsidR="00735A4B" w:rsidRPr="00735A4B" w:rsidRDefault="00735A4B" w:rsidP="00592307">
            <w:pPr>
              <w:spacing w:before="120" w:after="120"/>
              <w:jc w:val="center"/>
              <w:rPr>
                <w:sz w:val="22"/>
                <w:szCs w:val="22"/>
              </w:rPr>
            </w:pPr>
          </w:p>
        </w:tc>
      </w:tr>
      <w:tr w:rsidR="00735A4B" w14:paraId="700E7F9C" w14:textId="77777777" w:rsidTr="00EC3F1B">
        <w:tc>
          <w:tcPr>
            <w:tcW w:w="2479" w:type="dxa"/>
            <w:shd w:val="clear" w:color="auto" w:fill="D9E2F3" w:themeFill="accent1" w:themeFillTint="33"/>
          </w:tcPr>
          <w:p w14:paraId="0D65319F" w14:textId="77777777" w:rsidR="00735A4B" w:rsidRPr="00735A4B" w:rsidRDefault="00735A4B" w:rsidP="00592307">
            <w:pPr>
              <w:spacing w:before="120" w:after="120"/>
              <w:jc w:val="center"/>
              <w:rPr>
                <w:sz w:val="22"/>
                <w:szCs w:val="22"/>
              </w:rPr>
            </w:pPr>
          </w:p>
        </w:tc>
        <w:tc>
          <w:tcPr>
            <w:tcW w:w="2479" w:type="dxa"/>
            <w:shd w:val="clear" w:color="auto" w:fill="D9E2F3" w:themeFill="accent1" w:themeFillTint="33"/>
          </w:tcPr>
          <w:p w14:paraId="7E2D50F0" w14:textId="77777777" w:rsidR="00735A4B" w:rsidRPr="00735A4B" w:rsidRDefault="00735A4B" w:rsidP="00592307">
            <w:pPr>
              <w:spacing w:before="120" w:after="120"/>
              <w:jc w:val="center"/>
              <w:rPr>
                <w:sz w:val="22"/>
                <w:szCs w:val="22"/>
              </w:rPr>
            </w:pPr>
          </w:p>
        </w:tc>
        <w:tc>
          <w:tcPr>
            <w:tcW w:w="2480" w:type="dxa"/>
            <w:shd w:val="clear" w:color="auto" w:fill="D9E2F3" w:themeFill="accent1" w:themeFillTint="33"/>
          </w:tcPr>
          <w:p w14:paraId="2B86FF86" w14:textId="77777777" w:rsidR="00735A4B" w:rsidRPr="00735A4B" w:rsidRDefault="00735A4B" w:rsidP="00592307">
            <w:pPr>
              <w:spacing w:before="120" w:after="120"/>
              <w:jc w:val="center"/>
              <w:rPr>
                <w:sz w:val="22"/>
                <w:szCs w:val="22"/>
              </w:rPr>
            </w:pPr>
          </w:p>
        </w:tc>
        <w:tc>
          <w:tcPr>
            <w:tcW w:w="2480" w:type="dxa"/>
            <w:shd w:val="clear" w:color="auto" w:fill="D9E2F3" w:themeFill="accent1" w:themeFillTint="33"/>
          </w:tcPr>
          <w:p w14:paraId="750586BA" w14:textId="77777777" w:rsidR="00735A4B" w:rsidRPr="00735A4B" w:rsidRDefault="00735A4B" w:rsidP="00592307">
            <w:pPr>
              <w:spacing w:before="120" w:after="120"/>
              <w:jc w:val="center"/>
              <w:rPr>
                <w:sz w:val="22"/>
                <w:szCs w:val="22"/>
              </w:rPr>
            </w:pPr>
          </w:p>
        </w:tc>
      </w:tr>
      <w:tr w:rsidR="00735A4B" w14:paraId="78DBA0F8" w14:textId="77777777" w:rsidTr="00EC3F1B">
        <w:tc>
          <w:tcPr>
            <w:tcW w:w="2479" w:type="dxa"/>
          </w:tcPr>
          <w:p w14:paraId="77426F31" w14:textId="77777777" w:rsidR="00735A4B" w:rsidRPr="00735A4B" w:rsidRDefault="00735A4B" w:rsidP="00592307">
            <w:pPr>
              <w:spacing w:before="120" w:after="120"/>
              <w:jc w:val="center"/>
              <w:rPr>
                <w:sz w:val="22"/>
                <w:szCs w:val="22"/>
              </w:rPr>
            </w:pPr>
          </w:p>
        </w:tc>
        <w:tc>
          <w:tcPr>
            <w:tcW w:w="2479" w:type="dxa"/>
          </w:tcPr>
          <w:p w14:paraId="4AB09DD1" w14:textId="77777777" w:rsidR="00735A4B" w:rsidRPr="00735A4B" w:rsidRDefault="00735A4B" w:rsidP="00592307">
            <w:pPr>
              <w:spacing w:before="120" w:after="120"/>
              <w:jc w:val="center"/>
              <w:rPr>
                <w:sz w:val="22"/>
                <w:szCs w:val="22"/>
              </w:rPr>
            </w:pPr>
          </w:p>
        </w:tc>
        <w:tc>
          <w:tcPr>
            <w:tcW w:w="2480" w:type="dxa"/>
          </w:tcPr>
          <w:p w14:paraId="74A32DDE" w14:textId="77777777" w:rsidR="00735A4B" w:rsidRPr="00735A4B" w:rsidRDefault="00735A4B" w:rsidP="00592307">
            <w:pPr>
              <w:spacing w:before="120" w:after="120"/>
              <w:jc w:val="center"/>
              <w:rPr>
                <w:sz w:val="22"/>
                <w:szCs w:val="22"/>
              </w:rPr>
            </w:pPr>
          </w:p>
        </w:tc>
        <w:tc>
          <w:tcPr>
            <w:tcW w:w="2480" w:type="dxa"/>
          </w:tcPr>
          <w:p w14:paraId="3323A0C6" w14:textId="77777777" w:rsidR="00735A4B" w:rsidRPr="00735A4B" w:rsidRDefault="00735A4B" w:rsidP="00592307">
            <w:pPr>
              <w:spacing w:before="120" w:after="120"/>
              <w:jc w:val="center"/>
              <w:rPr>
                <w:sz w:val="22"/>
                <w:szCs w:val="22"/>
              </w:rPr>
            </w:pPr>
          </w:p>
        </w:tc>
      </w:tr>
    </w:tbl>
    <w:p w14:paraId="00E1B7D5" w14:textId="77777777" w:rsidR="00735A4B" w:rsidRDefault="00735A4B" w:rsidP="00735A4B">
      <w:pPr>
        <w:spacing w:before="120" w:after="120"/>
        <w:rPr>
          <w:i/>
          <w:iCs/>
          <w:color w:val="FF0000"/>
        </w:rPr>
      </w:pPr>
      <w:r w:rsidRPr="00735A4B">
        <w:rPr>
          <w:i/>
          <w:iCs/>
          <w:color w:val="FF0000"/>
        </w:rPr>
        <w:t xml:space="preserve">[if </w:t>
      </w:r>
      <w:proofErr w:type="spellStart"/>
      <w:r w:rsidRPr="00735A4B">
        <w:rPr>
          <w:i/>
          <w:iCs/>
          <w:color w:val="FF0000"/>
        </w:rPr>
        <w:t>non</w:t>
      </w:r>
      <w:proofErr w:type="spellEnd"/>
      <w:r w:rsidRPr="00735A4B">
        <w:rPr>
          <w:i/>
          <w:iCs/>
          <w:color w:val="FF0000"/>
        </w:rPr>
        <w:t xml:space="preserve"> has been paid or is it to be paid, indicate “none”]</w:t>
      </w:r>
    </w:p>
    <w:p w14:paraId="103E121C" w14:textId="36A44460" w:rsidR="00735A4B" w:rsidRDefault="00735A4B" w:rsidP="00B3685B">
      <w:pPr>
        <w:pStyle w:val="ListParagraph"/>
        <w:numPr>
          <w:ilvl w:val="0"/>
          <w:numId w:val="19"/>
        </w:numPr>
        <w:spacing w:before="120" w:after="120"/>
      </w:pPr>
      <w:r>
        <w:t>We understand</w:t>
      </w:r>
      <w:r w:rsidR="00E20E9C">
        <w:t xml:space="preserve"> that this b</w:t>
      </w:r>
      <w:r>
        <w:t>id, together with your written accep</w:t>
      </w:r>
      <w:r w:rsidR="00E20E9C">
        <w:t>tance thereof included in your notification of a</w:t>
      </w:r>
      <w:r>
        <w:t>ward, shall constitute a binding contr</w:t>
      </w:r>
      <w:r w:rsidR="00E20E9C">
        <w:t>act between us, until a formal c</w:t>
      </w:r>
      <w:r>
        <w:t>ontract is prepared and executed.</w:t>
      </w:r>
    </w:p>
    <w:p w14:paraId="38496F20" w14:textId="6086CFF4" w:rsidR="00735A4B" w:rsidRDefault="00735A4B" w:rsidP="00B3685B">
      <w:pPr>
        <w:pStyle w:val="ListParagraph"/>
        <w:numPr>
          <w:ilvl w:val="0"/>
          <w:numId w:val="19"/>
        </w:numPr>
        <w:spacing w:before="120" w:after="120"/>
      </w:pPr>
      <w:r>
        <w:t>We understand that you are not bound to accept the l</w:t>
      </w:r>
      <w:r w:rsidR="00E20E9C">
        <w:t>owest evaluated bid or any other b</w:t>
      </w:r>
      <w:r>
        <w:t>id that you may receive.</w:t>
      </w:r>
    </w:p>
    <w:p w14:paraId="7438E5E1" w14:textId="77777777" w:rsidR="00735A4B" w:rsidRDefault="00735A4B" w:rsidP="00735A4B"/>
    <w:p w14:paraId="45D7DEFA" w14:textId="1C0DC67D" w:rsidR="00735A4B" w:rsidRDefault="00E20E9C" w:rsidP="00735A4B">
      <w:proofErr w:type="spellStart"/>
      <w:r>
        <w:t>Authorised</w:t>
      </w:r>
      <w:proofErr w:type="spellEnd"/>
      <w:r>
        <w:t xml:space="preserve"> s</w:t>
      </w:r>
      <w:r w:rsidR="00735A4B">
        <w:t>ignatory:</w:t>
      </w:r>
    </w:p>
    <w:p w14:paraId="0591E894" w14:textId="7FD5D55D" w:rsidR="00735A4B" w:rsidRDefault="00E20E9C" w:rsidP="00735A4B">
      <w:r>
        <w:t>Names and title of s</w:t>
      </w:r>
      <w:r w:rsidR="00735A4B">
        <w:t>ignatory:</w:t>
      </w:r>
    </w:p>
    <w:p w14:paraId="49941B61" w14:textId="6DF54621" w:rsidR="00735A4B" w:rsidRDefault="00E20E9C" w:rsidP="00735A4B">
      <w:r>
        <w:t>Name of b</w:t>
      </w:r>
      <w:r w:rsidR="00735A4B">
        <w:t>idder:</w:t>
      </w:r>
    </w:p>
    <w:p w14:paraId="51EB391F" w14:textId="77777777" w:rsidR="00735A4B" w:rsidRDefault="00735A4B" w:rsidP="00735A4B">
      <w:r>
        <w:t>Address:</w:t>
      </w:r>
    </w:p>
    <w:p w14:paraId="47FB2EC8" w14:textId="0B316A8C" w:rsidR="00735A4B" w:rsidRDefault="00E20E9C" w:rsidP="00735A4B">
      <w:r>
        <w:t>Contact details (</w:t>
      </w:r>
      <w:proofErr w:type="spellStart"/>
      <w:r>
        <w:t>t</w:t>
      </w:r>
      <w:r w:rsidR="00735A4B">
        <w:t>el</w:t>
      </w:r>
      <w:proofErr w:type="spellEnd"/>
      <w:r w:rsidR="00735A4B">
        <w:t xml:space="preserve"> &amp; email):</w:t>
      </w:r>
    </w:p>
    <w:p w14:paraId="559AB2BD" w14:textId="457E32B6" w:rsidR="00735A4B" w:rsidRDefault="00735A4B" w:rsidP="00735A4B"/>
    <w:p w14:paraId="156C39A0" w14:textId="77777777" w:rsidR="00363BD0" w:rsidRDefault="00363BD0" w:rsidP="00735A4B">
      <w:pPr>
        <w:sectPr w:rsidR="00363BD0" w:rsidSect="003D10E2">
          <w:footerReference w:type="default" r:id="rId27"/>
          <w:pgSz w:w="11907" w:h="16840" w:code="9"/>
          <w:pgMar w:top="2347" w:right="964" w:bottom="1440" w:left="1015" w:header="709" w:footer="709" w:gutter="0"/>
          <w:cols w:space="708"/>
          <w:docGrid w:linePitch="360"/>
        </w:sectPr>
      </w:pPr>
    </w:p>
    <w:p w14:paraId="2E4B2089" w14:textId="78513578" w:rsidR="00735A4B" w:rsidRDefault="00735A4B" w:rsidP="00F4568B">
      <w:pPr>
        <w:pStyle w:val="BDSHeading"/>
      </w:pPr>
      <w:bookmarkStart w:id="56" w:name="_Toc51577803"/>
      <w:bookmarkStart w:id="57" w:name="_Toc54181554"/>
      <w:bookmarkStart w:id="58" w:name="_Toc54181715"/>
      <w:r>
        <w:lastRenderedPageBreak/>
        <w:t>Section V</w:t>
      </w:r>
      <w:r w:rsidR="00F4568B">
        <w:t xml:space="preserve"> </w:t>
      </w:r>
      <w:r>
        <w:t>(B). Qualification Information (to be filled by the Bidder)</w:t>
      </w:r>
      <w:bookmarkEnd w:id="56"/>
      <w:bookmarkEnd w:id="57"/>
      <w:bookmarkEnd w:id="58"/>
    </w:p>
    <w:p w14:paraId="17CEE66D" w14:textId="77777777" w:rsidR="00363BD0" w:rsidRDefault="00363BD0" w:rsidP="00363BD0"/>
    <w:tbl>
      <w:tblPr>
        <w:tblStyle w:val="TableGrid"/>
        <w:tblpPr w:leftFromText="180" w:rightFromText="180" w:vertAnchor="page" w:horzAnchor="margin" w:tblpY="3541"/>
        <w:tblW w:w="10262" w:type="dxa"/>
        <w:tblLook w:val="04A0" w:firstRow="1" w:lastRow="0" w:firstColumn="1" w:lastColumn="0" w:noHBand="0" w:noVBand="1"/>
      </w:tblPr>
      <w:tblGrid>
        <w:gridCol w:w="10262"/>
      </w:tblGrid>
      <w:tr w:rsidR="00363BD0" w14:paraId="37BB802C" w14:textId="77777777" w:rsidTr="00981B8E">
        <w:trPr>
          <w:trHeight w:val="1261"/>
        </w:trPr>
        <w:tc>
          <w:tcPr>
            <w:tcW w:w="10262" w:type="dxa"/>
            <w:tcBorders>
              <w:top w:val="single" w:sz="4" w:space="0" w:color="FF0000"/>
              <w:left w:val="single" w:sz="4" w:space="0" w:color="FF0000"/>
              <w:bottom w:val="single" w:sz="4" w:space="0" w:color="FF0000"/>
              <w:right w:val="single" w:sz="4" w:space="0" w:color="FF0000"/>
            </w:tcBorders>
          </w:tcPr>
          <w:p w14:paraId="1D1E87DF" w14:textId="5794A21C" w:rsidR="00363BD0" w:rsidRPr="00981B8E" w:rsidRDefault="00363BD0" w:rsidP="00363BD0">
            <w:pPr>
              <w:rPr>
                <w:i/>
                <w:color w:val="FF0000"/>
              </w:rPr>
            </w:pPr>
            <w:r w:rsidRPr="00981B8E">
              <w:rPr>
                <w:i/>
                <w:color w:val="FF0000"/>
              </w:rPr>
              <w:t>Notes</w:t>
            </w:r>
            <w:r w:rsidR="00E20E9C">
              <w:rPr>
                <w:i/>
                <w:color w:val="FF0000"/>
              </w:rPr>
              <w:t xml:space="preserve"> on f</w:t>
            </w:r>
            <w:r w:rsidRPr="00981B8E">
              <w:rPr>
                <w:i/>
                <w:color w:val="FF0000"/>
              </w:rPr>
              <w:t>orm o</w:t>
            </w:r>
            <w:r w:rsidR="00E20E9C">
              <w:rPr>
                <w:i/>
                <w:color w:val="FF0000"/>
              </w:rPr>
              <w:t>f Qualification I</w:t>
            </w:r>
            <w:r w:rsidRPr="00981B8E">
              <w:rPr>
                <w:i/>
                <w:color w:val="FF0000"/>
              </w:rPr>
              <w:t>nformation</w:t>
            </w:r>
          </w:p>
          <w:p w14:paraId="374F3FE5" w14:textId="77777777" w:rsidR="00363BD0" w:rsidRPr="00981B8E" w:rsidRDefault="00363BD0" w:rsidP="00363BD0">
            <w:pPr>
              <w:rPr>
                <w:i/>
                <w:color w:val="FF0000"/>
              </w:rPr>
            </w:pPr>
          </w:p>
          <w:p w14:paraId="599EAF64" w14:textId="5511B5BC" w:rsidR="00363BD0" w:rsidRDefault="00363BD0" w:rsidP="00363BD0">
            <w:r w:rsidRPr="00981B8E">
              <w:rPr>
                <w:i/>
                <w:color w:val="FF0000"/>
              </w:rPr>
              <w:t>The information to be filled in by bidders in the following pages will be used for purposes of post-qualification as provided for in the Instruction to Bidders. This information w</w:t>
            </w:r>
            <w:r w:rsidR="00E20E9C">
              <w:rPr>
                <w:i/>
                <w:color w:val="FF0000"/>
              </w:rPr>
              <w:t>ill not be incorporated in the c</w:t>
            </w:r>
            <w:r w:rsidRPr="00981B8E">
              <w:rPr>
                <w:i/>
                <w:color w:val="FF0000"/>
              </w:rPr>
              <w:t>ontract.</w:t>
            </w:r>
          </w:p>
        </w:tc>
      </w:tr>
    </w:tbl>
    <w:p w14:paraId="19B1CD3C" w14:textId="77777777" w:rsidR="00363BD0" w:rsidRDefault="00363BD0" w:rsidP="00363BD0"/>
    <w:p w14:paraId="660310E0" w14:textId="77777777" w:rsidR="00363BD0" w:rsidRDefault="00363BD0" w:rsidP="00363BD0"/>
    <w:p w14:paraId="76CC61AF" w14:textId="6425F707" w:rsidR="00363BD0" w:rsidRDefault="00363BD0" w:rsidP="003929A2">
      <w:pPr>
        <w:pStyle w:val="ListParagraph"/>
        <w:numPr>
          <w:ilvl w:val="0"/>
          <w:numId w:val="22"/>
        </w:numPr>
      </w:pPr>
      <w:r>
        <w:t>Indi</w:t>
      </w:r>
      <w:r w:rsidR="00E20E9C">
        <w:t>vidual bidders or individual members of joint v</w:t>
      </w:r>
      <w:r>
        <w:t>enture</w:t>
      </w:r>
    </w:p>
    <w:p w14:paraId="19CC6120" w14:textId="77777777" w:rsidR="00363BD0" w:rsidRDefault="00363BD0" w:rsidP="00363BD0"/>
    <w:p w14:paraId="50B6C77D" w14:textId="733F09B5" w:rsidR="00363BD0" w:rsidRDefault="00363BD0" w:rsidP="003929A2">
      <w:pPr>
        <w:pStyle w:val="ListParagraph"/>
        <w:numPr>
          <w:ilvl w:val="1"/>
          <w:numId w:val="22"/>
        </w:numPr>
      </w:pPr>
      <w:r>
        <w:t>C</w:t>
      </w:r>
      <w:r w:rsidR="00E20E9C">
        <w:t>onstitution or legal status of b</w:t>
      </w:r>
      <w:r>
        <w:t>idder</w:t>
      </w:r>
      <w:r>
        <w:tab/>
      </w:r>
      <w:r w:rsidRPr="00363BD0">
        <w:rPr>
          <w:i/>
          <w:iCs/>
          <w:color w:val="FF0000"/>
        </w:rPr>
        <w:t>[attach copy]</w:t>
      </w:r>
    </w:p>
    <w:p w14:paraId="7E59290D" w14:textId="6CE0CEB2" w:rsidR="00363BD0" w:rsidRDefault="00363BD0" w:rsidP="00363BD0">
      <w:pPr>
        <w:pStyle w:val="ListParagraph"/>
        <w:spacing w:before="240" w:after="240"/>
        <w:ind w:left="1225"/>
      </w:pPr>
      <w:r>
        <w:t>Place of registration:</w:t>
      </w:r>
    </w:p>
    <w:p w14:paraId="07666486" w14:textId="2E7A7A13" w:rsidR="00363BD0" w:rsidRPr="00363BD0" w:rsidRDefault="00363BD0" w:rsidP="00363BD0">
      <w:pPr>
        <w:pStyle w:val="ListParagraph"/>
        <w:spacing w:before="240" w:after="240"/>
        <w:ind w:left="1225"/>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390EEADB" w14:textId="3F6BC4C6" w:rsidR="00363BD0" w:rsidRDefault="00363BD0" w:rsidP="00363BD0">
      <w:pPr>
        <w:pStyle w:val="ListParagraph"/>
        <w:spacing w:before="240" w:after="240"/>
        <w:ind w:left="1225"/>
      </w:pPr>
      <w:r>
        <w:t>Principal place of business:</w:t>
      </w:r>
    </w:p>
    <w:p w14:paraId="2468B19B" w14:textId="5F3D9F5C" w:rsidR="00363BD0" w:rsidRPr="00363BD0" w:rsidRDefault="00363BD0" w:rsidP="00363BD0">
      <w:pPr>
        <w:pStyle w:val="ListParagraph"/>
        <w:spacing w:before="240" w:after="240"/>
        <w:ind w:left="1225"/>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6F6FAB8E" w14:textId="67C979E1" w:rsidR="00363BD0" w:rsidRDefault="00363BD0" w:rsidP="003929A2">
      <w:pPr>
        <w:pStyle w:val="ListParagraph"/>
        <w:numPr>
          <w:ilvl w:val="1"/>
          <w:numId w:val="22"/>
        </w:numPr>
        <w:spacing w:after="120"/>
        <w:ind w:left="788" w:hanging="431"/>
      </w:pPr>
      <w:r>
        <w:t>Work performed as prime contractor on works of a similar nature and volume of the last two years. Also list details of work under way or committed, including expected completion date.</w:t>
      </w:r>
    </w:p>
    <w:tbl>
      <w:tblPr>
        <w:tblStyle w:val="TableGrid"/>
        <w:tblW w:w="0" w:type="auto"/>
        <w:tblInd w:w="-5"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2640"/>
        <w:gridCol w:w="2686"/>
        <w:gridCol w:w="2321"/>
        <w:gridCol w:w="2276"/>
      </w:tblGrid>
      <w:tr w:rsidR="00E77ED1" w14:paraId="34CD9BB6" w14:textId="77777777" w:rsidTr="00592307">
        <w:tc>
          <w:tcPr>
            <w:tcW w:w="2640" w:type="dxa"/>
            <w:shd w:val="clear" w:color="auto" w:fill="002060"/>
            <w:vAlign w:val="center"/>
          </w:tcPr>
          <w:p w14:paraId="35827750" w14:textId="12B9643A" w:rsidR="00E77ED1" w:rsidRPr="00E77ED1" w:rsidRDefault="00E77ED1" w:rsidP="00E77ED1">
            <w:pPr>
              <w:pStyle w:val="ListParagraph"/>
              <w:ind w:left="0"/>
              <w:jc w:val="center"/>
              <w:rPr>
                <w:b/>
                <w:bCs/>
                <w:sz w:val="22"/>
                <w:szCs w:val="22"/>
              </w:rPr>
            </w:pPr>
            <w:r w:rsidRPr="00E77ED1">
              <w:rPr>
                <w:b/>
                <w:bCs/>
                <w:sz w:val="22"/>
                <w:szCs w:val="22"/>
              </w:rPr>
              <w:t>Project name and country</w:t>
            </w:r>
          </w:p>
        </w:tc>
        <w:tc>
          <w:tcPr>
            <w:tcW w:w="2686" w:type="dxa"/>
            <w:shd w:val="clear" w:color="auto" w:fill="002060"/>
            <w:vAlign w:val="center"/>
          </w:tcPr>
          <w:p w14:paraId="6928174B" w14:textId="2488B454" w:rsidR="00E77ED1" w:rsidRPr="00E77ED1" w:rsidRDefault="00E77ED1" w:rsidP="00E77ED1">
            <w:pPr>
              <w:pStyle w:val="ListParagraph"/>
              <w:ind w:left="0"/>
              <w:jc w:val="center"/>
              <w:rPr>
                <w:b/>
                <w:bCs/>
                <w:sz w:val="22"/>
                <w:szCs w:val="22"/>
              </w:rPr>
            </w:pPr>
            <w:r w:rsidRPr="00E77ED1">
              <w:rPr>
                <w:b/>
                <w:bCs/>
                <w:sz w:val="22"/>
                <w:szCs w:val="22"/>
              </w:rPr>
              <w:t>Name of client and contact person</w:t>
            </w:r>
          </w:p>
        </w:tc>
        <w:tc>
          <w:tcPr>
            <w:tcW w:w="2321" w:type="dxa"/>
            <w:shd w:val="clear" w:color="auto" w:fill="002060"/>
            <w:vAlign w:val="center"/>
          </w:tcPr>
          <w:p w14:paraId="42129347" w14:textId="15C1F4DB" w:rsidR="00E77ED1" w:rsidRPr="00E77ED1" w:rsidRDefault="00E77ED1" w:rsidP="00E77ED1">
            <w:pPr>
              <w:pStyle w:val="ListParagraph"/>
              <w:ind w:left="0"/>
              <w:jc w:val="center"/>
              <w:rPr>
                <w:b/>
                <w:bCs/>
                <w:sz w:val="22"/>
                <w:szCs w:val="22"/>
              </w:rPr>
            </w:pPr>
            <w:r w:rsidRPr="00E77ED1">
              <w:rPr>
                <w:b/>
                <w:bCs/>
                <w:sz w:val="22"/>
                <w:szCs w:val="22"/>
              </w:rPr>
              <w:t>Type of work performed and year of completion</w:t>
            </w:r>
          </w:p>
        </w:tc>
        <w:tc>
          <w:tcPr>
            <w:tcW w:w="2276" w:type="dxa"/>
            <w:shd w:val="clear" w:color="auto" w:fill="002060"/>
            <w:vAlign w:val="center"/>
          </w:tcPr>
          <w:p w14:paraId="5DA8EE5F" w14:textId="20C97B34" w:rsidR="00E77ED1" w:rsidRPr="00E77ED1" w:rsidRDefault="00E77ED1" w:rsidP="00E77ED1">
            <w:pPr>
              <w:pStyle w:val="ListParagraph"/>
              <w:ind w:left="0"/>
              <w:jc w:val="center"/>
              <w:rPr>
                <w:b/>
                <w:bCs/>
                <w:sz w:val="22"/>
                <w:szCs w:val="22"/>
              </w:rPr>
            </w:pPr>
            <w:r w:rsidRPr="00E77ED1">
              <w:rPr>
                <w:b/>
                <w:bCs/>
                <w:sz w:val="22"/>
                <w:szCs w:val="22"/>
              </w:rPr>
              <w:t>Value of contract</w:t>
            </w:r>
          </w:p>
        </w:tc>
      </w:tr>
      <w:tr w:rsidR="00E77ED1" w14:paraId="6BC89025" w14:textId="77777777" w:rsidTr="00592307">
        <w:trPr>
          <w:trHeight w:val="454"/>
        </w:trPr>
        <w:tc>
          <w:tcPr>
            <w:tcW w:w="2640" w:type="dxa"/>
            <w:shd w:val="clear" w:color="auto" w:fill="D9E2F3" w:themeFill="accent1" w:themeFillTint="33"/>
            <w:vAlign w:val="center"/>
          </w:tcPr>
          <w:p w14:paraId="4EDB6FDB" w14:textId="77777777" w:rsidR="00E77ED1" w:rsidRPr="00E77ED1" w:rsidRDefault="00E77ED1" w:rsidP="00592307">
            <w:pPr>
              <w:pStyle w:val="ListParagraph"/>
              <w:ind w:left="0"/>
              <w:jc w:val="center"/>
              <w:rPr>
                <w:sz w:val="22"/>
                <w:szCs w:val="22"/>
              </w:rPr>
            </w:pPr>
          </w:p>
        </w:tc>
        <w:tc>
          <w:tcPr>
            <w:tcW w:w="2686" w:type="dxa"/>
            <w:shd w:val="clear" w:color="auto" w:fill="D9E2F3" w:themeFill="accent1" w:themeFillTint="33"/>
            <w:vAlign w:val="center"/>
          </w:tcPr>
          <w:p w14:paraId="535EFD1F" w14:textId="77777777" w:rsidR="00E77ED1" w:rsidRPr="00E77ED1" w:rsidRDefault="00E77ED1" w:rsidP="00592307">
            <w:pPr>
              <w:pStyle w:val="ListParagraph"/>
              <w:ind w:left="0"/>
              <w:jc w:val="center"/>
              <w:rPr>
                <w:sz w:val="22"/>
                <w:szCs w:val="22"/>
              </w:rPr>
            </w:pPr>
          </w:p>
        </w:tc>
        <w:tc>
          <w:tcPr>
            <w:tcW w:w="2321" w:type="dxa"/>
            <w:shd w:val="clear" w:color="auto" w:fill="D9E2F3" w:themeFill="accent1" w:themeFillTint="33"/>
            <w:vAlign w:val="center"/>
          </w:tcPr>
          <w:p w14:paraId="7E2182EC" w14:textId="77777777" w:rsidR="00E77ED1" w:rsidRPr="00E77ED1" w:rsidRDefault="00E77ED1" w:rsidP="00592307">
            <w:pPr>
              <w:pStyle w:val="ListParagraph"/>
              <w:ind w:left="0"/>
              <w:jc w:val="center"/>
              <w:rPr>
                <w:sz w:val="22"/>
                <w:szCs w:val="22"/>
              </w:rPr>
            </w:pPr>
          </w:p>
        </w:tc>
        <w:tc>
          <w:tcPr>
            <w:tcW w:w="2276" w:type="dxa"/>
            <w:shd w:val="clear" w:color="auto" w:fill="D9E2F3" w:themeFill="accent1" w:themeFillTint="33"/>
            <w:vAlign w:val="center"/>
          </w:tcPr>
          <w:p w14:paraId="66A890D1" w14:textId="77777777" w:rsidR="00E77ED1" w:rsidRPr="00E77ED1" w:rsidRDefault="00E77ED1" w:rsidP="00592307">
            <w:pPr>
              <w:pStyle w:val="ListParagraph"/>
              <w:ind w:left="0"/>
              <w:jc w:val="center"/>
              <w:rPr>
                <w:sz w:val="22"/>
                <w:szCs w:val="22"/>
              </w:rPr>
            </w:pPr>
          </w:p>
        </w:tc>
      </w:tr>
      <w:tr w:rsidR="00E77ED1" w14:paraId="3752306B" w14:textId="77777777" w:rsidTr="00592307">
        <w:trPr>
          <w:trHeight w:val="454"/>
        </w:trPr>
        <w:tc>
          <w:tcPr>
            <w:tcW w:w="2640" w:type="dxa"/>
            <w:vAlign w:val="center"/>
          </w:tcPr>
          <w:p w14:paraId="084EBCB4" w14:textId="77777777" w:rsidR="00E77ED1" w:rsidRPr="00E77ED1" w:rsidRDefault="00E77ED1" w:rsidP="00592307">
            <w:pPr>
              <w:pStyle w:val="ListParagraph"/>
              <w:ind w:left="0"/>
              <w:jc w:val="center"/>
              <w:rPr>
                <w:sz w:val="22"/>
                <w:szCs w:val="22"/>
              </w:rPr>
            </w:pPr>
          </w:p>
        </w:tc>
        <w:tc>
          <w:tcPr>
            <w:tcW w:w="2686" w:type="dxa"/>
            <w:vAlign w:val="center"/>
          </w:tcPr>
          <w:p w14:paraId="4FA9F02D" w14:textId="77777777" w:rsidR="00E77ED1" w:rsidRPr="00E77ED1" w:rsidRDefault="00E77ED1" w:rsidP="00592307">
            <w:pPr>
              <w:pStyle w:val="ListParagraph"/>
              <w:ind w:left="0"/>
              <w:jc w:val="center"/>
              <w:rPr>
                <w:sz w:val="22"/>
                <w:szCs w:val="22"/>
              </w:rPr>
            </w:pPr>
          </w:p>
        </w:tc>
        <w:tc>
          <w:tcPr>
            <w:tcW w:w="2321" w:type="dxa"/>
            <w:vAlign w:val="center"/>
          </w:tcPr>
          <w:p w14:paraId="456FBD52" w14:textId="77777777" w:rsidR="00E77ED1" w:rsidRPr="00E77ED1" w:rsidRDefault="00E77ED1" w:rsidP="00592307">
            <w:pPr>
              <w:pStyle w:val="ListParagraph"/>
              <w:ind w:left="0"/>
              <w:jc w:val="center"/>
              <w:rPr>
                <w:sz w:val="22"/>
                <w:szCs w:val="22"/>
              </w:rPr>
            </w:pPr>
          </w:p>
        </w:tc>
        <w:tc>
          <w:tcPr>
            <w:tcW w:w="2276" w:type="dxa"/>
            <w:vAlign w:val="center"/>
          </w:tcPr>
          <w:p w14:paraId="6ABEDDDC" w14:textId="77777777" w:rsidR="00E77ED1" w:rsidRPr="00E77ED1" w:rsidRDefault="00E77ED1" w:rsidP="00592307">
            <w:pPr>
              <w:pStyle w:val="ListParagraph"/>
              <w:ind w:left="0"/>
              <w:jc w:val="center"/>
              <w:rPr>
                <w:sz w:val="22"/>
                <w:szCs w:val="22"/>
              </w:rPr>
            </w:pPr>
          </w:p>
        </w:tc>
      </w:tr>
      <w:tr w:rsidR="00E77ED1" w14:paraId="4F01777E" w14:textId="77777777" w:rsidTr="00592307">
        <w:trPr>
          <w:trHeight w:val="454"/>
        </w:trPr>
        <w:tc>
          <w:tcPr>
            <w:tcW w:w="2640" w:type="dxa"/>
            <w:shd w:val="clear" w:color="auto" w:fill="D9E2F3" w:themeFill="accent1" w:themeFillTint="33"/>
            <w:vAlign w:val="center"/>
          </w:tcPr>
          <w:p w14:paraId="67183722" w14:textId="77777777" w:rsidR="00E77ED1" w:rsidRPr="00E77ED1" w:rsidRDefault="00E77ED1" w:rsidP="00592307">
            <w:pPr>
              <w:pStyle w:val="ListParagraph"/>
              <w:ind w:left="0"/>
              <w:jc w:val="center"/>
              <w:rPr>
                <w:sz w:val="22"/>
                <w:szCs w:val="22"/>
              </w:rPr>
            </w:pPr>
          </w:p>
        </w:tc>
        <w:tc>
          <w:tcPr>
            <w:tcW w:w="2686" w:type="dxa"/>
            <w:shd w:val="clear" w:color="auto" w:fill="D9E2F3" w:themeFill="accent1" w:themeFillTint="33"/>
            <w:vAlign w:val="center"/>
          </w:tcPr>
          <w:p w14:paraId="27081162" w14:textId="77777777" w:rsidR="00E77ED1" w:rsidRPr="00E77ED1" w:rsidRDefault="00E77ED1" w:rsidP="00592307">
            <w:pPr>
              <w:pStyle w:val="ListParagraph"/>
              <w:ind w:left="0"/>
              <w:jc w:val="center"/>
              <w:rPr>
                <w:sz w:val="22"/>
                <w:szCs w:val="22"/>
              </w:rPr>
            </w:pPr>
          </w:p>
        </w:tc>
        <w:tc>
          <w:tcPr>
            <w:tcW w:w="2321" w:type="dxa"/>
            <w:shd w:val="clear" w:color="auto" w:fill="D9E2F3" w:themeFill="accent1" w:themeFillTint="33"/>
            <w:vAlign w:val="center"/>
          </w:tcPr>
          <w:p w14:paraId="7B8FA401" w14:textId="77777777" w:rsidR="00E77ED1" w:rsidRPr="00E77ED1" w:rsidRDefault="00E77ED1" w:rsidP="00592307">
            <w:pPr>
              <w:pStyle w:val="ListParagraph"/>
              <w:ind w:left="0"/>
              <w:jc w:val="center"/>
              <w:rPr>
                <w:sz w:val="22"/>
                <w:szCs w:val="22"/>
              </w:rPr>
            </w:pPr>
          </w:p>
        </w:tc>
        <w:tc>
          <w:tcPr>
            <w:tcW w:w="2276" w:type="dxa"/>
            <w:shd w:val="clear" w:color="auto" w:fill="D9E2F3" w:themeFill="accent1" w:themeFillTint="33"/>
            <w:vAlign w:val="center"/>
          </w:tcPr>
          <w:p w14:paraId="5093BE89" w14:textId="77777777" w:rsidR="00E77ED1" w:rsidRPr="00E77ED1" w:rsidRDefault="00E77ED1" w:rsidP="00592307">
            <w:pPr>
              <w:pStyle w:val="ListParagraph"/>
              <w:ind w:left="0"/>
              <w:jc w:val="center"/>
              <w:rPr>
                <w:sz w:val="22"/>
                <w:szCs w:val="22"/>
              </w:rPr>
            </w:pPr>
          </w:p>
        </w:tc>
      </w:tr>
      <w:tr w:rsidR="00E77ED1" w14:paraId="0676D8AC" w14:textId="77777777" w:rsidTr="00592307">
        <w:trPr>
          <w:trHeight w:val="454"/>
        </w:trPr>
        <w:tc>
          <w:tcPr>
            <w:tcW w:w="2640" w:type="dxa"/>
            <w:vAlign w:val="center"/>
          </w:tcPr>
          <w:p w14:paraId="065201EE" w14:textId="77777777" w:rsidR="00E77ED1" w:rsidRPr="00E77ED1" w:rsidRDefault="00E77ED1" w:rsidP="00592307">
            <w:pPr>
              <w:pStyle w:val="ListParagraph"/>
              <w:ind w:left="0"/>
              <w:jc w:val="center"/>
              <w:rPr>
                <w:sz w:val="22"/>
                <w:szCs w:val="22"/>
              </w:rPr>
            </w:pPr>
          </w:p>
        </w:tc>
        <w:tc>
          <w:tcPr>
            <w:tcW w:w="2686" w:type="dxa"/>
            <w:vAlign w:val="center"/>
          </w:tcPr>
          <w:p w14:paraId="1320C32F" w14:textId="77777777" w:rsidR="00E77ED1" w:rsidRPr="00E77ED1" w:rsidRDefault="00E77ED1" w:rsidP="00592307">
            <w:pPr>
              <w:pStyle w:val="ListParagraph"/>
              <w:ind w:left="0"/>
              <w:jc w:val="center"/>
              <w:rPr>
                <w:sz w:val="22"/>
                <w:szCs w:val="22"/>
              </w:rPr>
            </w:pPr>
          </w:p>
        </w:tc>
        <w:tc>
          <w:tcPr>
            <w:tcW w:w="2321" w:type="dxa"/>
            <w:vAlign w:val="center"/>
          </w:tcPr>
          <w:p w14:paraId="6AEC8CA2" w14:textId="77777777" w:rsidR="00E77ED1" w:rsidRPr="00E77ED1" w:rsidRDefault="00E77ED1" w:rsidP="00592307">
            <w:pPr>
              <w:pStyle w:val="ListParagraph"/>
              <w:ind w:left="0"/>
              <w:jc w:val="center"/>
              <w:rPr>
                <w:sz w:val="22"/>
                <w:szCs w:val="22"/>
              </w:rPr>
            </w:pPr>
          </w:p>
        </w:tc>
        <w:tc>
          <w:tcPr>
            <w:tcW w:w="2276" w:type="dxa"/>
            <w:vAlign w:val="center"/>
          </w:tcPr>
          <w:p w14:paraId="0FDC034A" w14:textId="77777777" w:rsidR="00E77ED1" w:rsidRPr="00E77ED1" w:rsidRDefault="00E77ED1" w:rsidP="00592307">
            <w:pPr>
              <w:pStyle w:val="ListParagraph"/>
              <w:ind w:left="0"/>
              <w:jc w:val="center"/>
              <w:rPr>
                <w:sz w:val="22"/>
                <w:szCs w:val="22"/>
              </w:rPr>
            </w:pPr>
          </w:p>
        </w:tc>
      </w:tr>
      <w:tr w:rsidR="00E77ED1" w14:paraId="611BD607" w14:textId="77777777" w:rsidTr="00592307">
        <w:trPr>
          <w:trHeight w:val="454"/>
        </w:trPr>
        <w:tc>
          <w:tcPr>
            <w:tcW w:w="2640" w:type="dxa"/>
            <w:shd w:val="clear" w:color="auto" w:fill="D9E2F3" w:themeFill="accent1" w:themeFillTint="33"/>
            <w:vAlign w:val="center"/>
          </w:tcPr>
          <w:p w14:paraId="1862E719" w14:textId="77777777" w:rsidR="00E77ED1" w:rsidRPr="00E77ED1" w:rsidRDefault="00E77ED1" w:rsidP="00592307">
            <w:pPr>
              <w:pStyle w:val="ListParagraph"/>
              <w:ind w:left="0"/>
              <w:jc w:val="center"/>
              <w:rPr>
                <w:sz w:val="22"/>
                <w:szCs w:val="22"/>
              </w:rPr>
            </w:pPr>
          </w:p>
        </w:tc>
        <w:tc>
          <w:tcPr>
            <w:tcW w:w="2686" w:type="dxa"/>
            <w:shd w:val="clear" w:color="auto" w:fill="D9E2F3" w:themeFill="accent1" w:themeFillTint="33"/>
            <w:vAlign w:val="center"/>
          </w:tcPr>
          <w:p w14:paraId="25486ECB" w14:textId="77777777" w:rsidR="00E77ED1" w:rsidRPr="00E77ED1" w:rsidRDefault="00E77ED1" w:rsidP="00592307">
            <w:pPr>
              <w:pStyle w:val="ListParagraph"/>
              <w:ind w:left="0"/>
              <w:jc w:val="center"/>
              <w:rPr>
                <w:sz w:val="22"/>
                <w:szCs w:val="22"/>
              </w:rPr>
            </w:pPr>
          </w:p>
        </w:tc>
        <w:tc>
          <w:tcPr>
            <w:tcW w:w="2321" w:type="dxa"/>
            <w:shd w:val="clear" w:color="auto" w:fill="D9E2F3" w:themeFill="accent1" w:themeFillTint="33"/>
            <w:vAlign w:val="center"/>
          </w:tcPr>
          <w:p w14:paraId="66CF2AE0" w14:textId="77777777" w:rsidR="00E77ED1" w:rsidRPr="00E77ED1" w:rsidRDefault="00E77ED1" w:rsidP="00592307">
            <w:pPr>
              <w:pStyle w:val="ListParagraph"/>
              <w:ind w:left="0"/>
              <w:jc w:val="center"/>
              <w:rPr>
                <w:sz w:val="22"/>
                <w:szCs w:val="22"/>
              </w:rPr>
            </w:pPr>
          </w:p>
        </w:tc>
        <w:tc>
          <w:tcPr>
            <w:tcW w:w="2276" w:type="dxa"/>
            <w:shd w:val="clear" w:color="auto" w:fill="D9E2F3" w:themeFill="accent1" w:themeFillTint="33"/>
            <w:vAlign w:val="center"/>
          </w:tcPr>
          <w:p w14:paraId="34ACB801" w14:textId="77777777" w:rsidR="00E77ED1" w:rsidRPr="00E77ED1" w:rsidRDefault="00E77ED1" w:rsidP="00592307">
            <w:pPr>
              <w:pStyle w:val="ListParagraph"/>
              <w:ind w:left="0"/>
              <w:jc w:val="center"/>
              <w:rPr>
                <w:sz w:val="22"/>
                <w:szCs w:val="22"/>
              </w:rPr>
            </w:pPr>
          </w:p>
        </w:tc>
      </w:tr>
    </w:tbl>
    <w:p w14:paraId="11E1D891" w14:textId="01EEE2DC" w:rsidR="00E77ED1" w:rsidRDefault="00801347" w:rsidP="003929A2">
      <w:pPr>
        <w:pStyle w:val="ListParagraph"/>
        <w:numPr>
          <w:ilvl w:val="1"/>
          <w:numId w:val="22"/>
        </w:numPr>
        <w:spacing w:after="120"/>
        <w:ind w:left="788" w:hanging="431"/>
      </w:pPr>
      <w:r w:rsidRPr="00735A4B">
        <w:br w:type="page"/>
      </w:r>
      <w:r w:rsidR="00E77ED1">
        <w:lastRenderedPageBreak/>
        <w:t>Major items of contractor’s e</w:t>
      </w:r>
      <w:r w:rsidR="00E77ED1" w:rsidRPr="00E77ED1">
        <w:t>quipment</w:t>
      </w:r>
      <w:r w:rsidR="00E77ED1">
        <w:t xml:space="preserve"> proposed for carrying out the works. The b</w:t>
      </w:r>
      <w:r w:rsidR="00E77ED1" w:rsidRPr="00E77ED1">
        <w:t xml:space="preserve">idder must list the equipment below and must also </w:t>
      </w:r>
      <w:r w:rsidR="00E20E9C">
        <w:t>fill the relevant forms of the technical p</w:t>
      </w:r>
      <w:r w:rsidR="00E77ED1" w:rsidRPr="00E77ED1">
        <w:t>roposal.</w:t>
      </w:r>
    </w:p>
    <w:tbl>
      <w:tblPr>
        <w:tblStyle w:val="TableGrid"/>
        <w:tblW w:w="9976" w:type="dxa"/>
        <w:tblInd w:w="-5"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2493"/>
        <w:gridCol w:w="2494"/>
        <w:gridCol w:w="2496"/>
        <w:gridCol w:w="2493"/>
      </w:tblGrid>
      <w:tr w:rsidR="00873726" w14:paraId="6B8982B4" w14:textId="77777777" w:rsidTr="00592307">
        <w:tc>
          <w:tcPr>
            <w:tcW w:w="2493" w:type="dxa"/>
            <w:shd w:val="clear" w:color="auto" w:fill="002060"/>
            <w:vAlign w:val="center"/>
          </w:tcPr>
          <w:p w14:paraId="14444AAB" w14:textId="79C8342C" w:rsidR="00E77ED1" w:rsidRPr="00873726" w:rsidRDefault="00E77ED1" w:rsidP="00E77ED1">
            <w:pPr>
              <w:pStyle w:val="ListParagraph"/>
              <w:ind w:left="0"/>
              <w:jc w:val="center"/>
              <w:rPr>
                <w:b/>
                <w:bCs/>
                <w:sz w:val="22"/>
                <w:szCs w:val="22"/>
              </w:rPr>
            </w:pPr>
            <w:r w:rsidRPr="00873726">
              <w:rPr>
                <w:b/>
                <w:bCs/>
                <w:sz w:val="22"/>
                <w:szCs w:val="22"/>
              </w:rPr>
              <w:t>Item of Equipment</w:t>
            </w:r>
          </w:p>
        </w:tc>
        <w:tc>
          <w:tcPr>
            <w:tcW w:w="2494" w:type="dxa"/>
            <w:shd w:val="clear" w:color="auto" w:fill="002060"/>
            <w:vAlign w:val="center"/>
          </w:tcPr>
          <w:p w14:paraId="1AF14E67" w14:textId="47FF3AD3" w:rsidR="00E77ED1" w:rsidRPr="00873726" w:rsidRDefault="00E77ED1" w:rsidP="00E77ED1">
            <w:pPr>
              <w:pStyle w:val="ListParagraph"/>
              <w:ind w:left="0"/>
              <w:jc w:val="center"/>
              <w:rPr>
                <w:b/>
                <w:bCs/>
                <w:sz w:val="22"/>
                <w:szCs w:val="22"/>
              </w:rPr>
            </w:pPr>
            <w:r w:rsidRPr="00873726">
              <w:rPr>
                <w:b/>
                <w:bCs/>
                <w:sz w:val="22"/>
                <w:szCs w:val="22"/>
              </w:rPr>
              <w:t>Description, make, and age (years)</w:t>
            </w:r>
          </w:p>
        </w:tc>
        <w:tc>
          <w:tcPr>
            <w:tcW w:w="2496" w:type="dxa"/>
            <w:shd w:val="clear" w:color="auto" w:fill="002060"/>
            <w:vAlign w:val="center"/>
          </w:tcPr>
          <w:p w14:paraId="36597573" w14:textId="68544904" w:rsidR="00E77ED1" w:rsidRPr="00873726" w:rsidRDefault="00E77ED1" w:rsidP="00E77ED1">
            <w:pPr>
              <w:pStyle w:val="ListParagraph"/>
              <w:ind w:left="0"/>
              <w:jc w:val="center"/>
              <w:rPr>
                <w:b/>
                <w:bCs/>
                <w:sz w:val="22"/>
                <w:szCs w:val="22"/>
              </w:rPr>
            </w:pPr>
            <w:r w:rsidRPr="00873726">
              <w:rPr>
                <w:b/>
                <w:bCs/>
                <w:sz w:val="22"/>
                <w:szCs w:val="22"/>
              </w:rPr>
              <w:t>Condition (new, good, poor) and number available</w:t>
            </w:r>
          </w:p>
        </w:tc>
        <w:tc>
          <w:tcPr>
            <w:tcW w:w="2493" w:type="dxa"/>
            <w:shd w:val="clear" w:color="auto" w:fill="002060"/>
            <w:vAlign w:val="center"/>
          </w:tcPr>
          <w:p w14:paraId="20FB80D1" w14:textId="67068AF2" w:rsidR="00E77ED1" w:rsidRPr="00873726" w:rsidRDefault="00E77ED1" w:rsidP="00E77ED1">
            <w:pPr>
              <w:pStyle w:val="ListParagraph"/>
              <w:ind w:left="0"/>
              <w:jc w:val="center"/>
              <w:rPr>
                <w:b/>
                <w:bCs/>
                <w:sz w:val="22"/>
                <w:szCs w:val="22"/>
              </w:rPr>
            </w:pPr>
            <w:r w:rsidRPr="00873726">
              <w:rPr>
                <w:b/>
                <w:bCs/>
                <w:sz w:val="22"/>
                <w:szCs w:val="22"/>
              </w:rPr>
              <w:t>Owned, leased (from whom?), or to be purchased (from whom?)</w:t>
            </w:r>
          </w:p>
        </w:tc>
      </w:tr>
      <w:tr w:rsidR="00873726" w14:paraId="14DD5123" w14:textId="77777777" w:rsidTr="00592307">
        <w:trPr>
          <w:trHeight w:val="397"/>
        </w:trPr>
        <w:tc>
          <w:tcPr>
            <w:tcW w:w="2493" w:type="dxa"/>
            <w:shd w:val="clear" w:color="auto" w:fill="D9E2F3" w:themeFill="accent1" w:themeFillTint="33"/>
            <w:vAlign w:val="center"/>
          </w:tcPr>
          <w:p w14:paraId="156816C0" w14:textId="77777777" w:rsidR="00E77ED1" w:rsidRPr="00873726" w:rsidRDefault="00E77ED1" w:rsidP="00592307">
            <w:pPr>
              <w:pStyle w:val="ListParagraph"/>
              <w:ind w:left="0"/>
              <w:jc w:val="center"/>
              <w:rPr>
                <w:sz w:val="22"/>
                <w:szCs w:val="22"/>
              </w:rPr>
            </w:pPr>
          </w:p>
        </w:tc>
        <w:tc>
          <w:tcPr>
            <w:tcW w:w="2494" w:type="dxa"/>
            <w:shd w:val="clear" w:color="auto" w:fill="D9E2F3" w:themeFill="accent1" w:themeFillTint="33"/>
            <w:vAlign w:val="center"/>
          </w:tcPr>
          <w:p w14:paraId="553D71D4" w14:textId="77777777" w:rsidR="00E77ED1" w:rsidRPr="00873726" w:rsidRDefault="00E77ED1" w:rsidP="00592307">
            <w:pPr>
              <w:pStyle w:val="ListParagraph"/>
              <w:ind w:left="0"/>
              <w:jc w:val="center"/>
              <w:rPr>
                <w:sz w:val="22"/>
                <w:szCs w:val="22"/>
              </w:rPr>
            </w:pPr>
          </w:p>
        </w:tc>
        <w:tc>
          <w:tcPr>
            <w:tcW w:w="2496" w:type="dxa"/>
            <w:shd w:val="clear" w:color="auto" w:fill="D9E2F3" w:themeFill="accent1" w:themeFillTint="33"/>
            <w:vAlign w:val="center"/>
          </w:tcPr>
          <w:p w14:paraId="3144C70E" w14:textId="77777777" w:rsidR="00E77ED1" w:rsidRPr="00873726" w:rsidRDefault="00E77ED1" w:rsidP="00592307">
            <w:pPr>
              <w:pStyle w:val="ListParagraph"/>
              <w:ind w:left="0"/>
              <w:jc w:val="center"/>
              <w:rPr>
                <w:sz w:val="22"/>
                <w:szCs w:val="22"/>
              </w:rPr>
            </w:pPr>
          </w:p>
        </w:tc>
        <w:tc>
          <w:tcPr>
            <w:tcW w:w="2493" w:type="dxa"/>
            <w:shd w:val="clear" w:color="auto" w:fill="D9E2F3" w:themeFill="accent1" w:themeFillTint="33"/>
            <w:vAlign w:val="center"/>
          </w:tcPr>
          <w:p w14:paraId="36953349" w14:textId="77777777" w:rsidR="00E77ED1" w:rsidRPr="00873726" w:rsidRDefault="00E77ED1" w:rsidP="00592307">
            <w:pPr>
              <w:pStyle w:val="ListParagraph"/>
              <w:ind w:left="0"/>
              <w:jc w:val="center"/>
              <w:rPr>
                <w:sz w:val="22"/>
                <w:szCs w:val="22"/>
              </w:rPr>
            </w:pPr>
          </w:p>
        </w:tc>
      </w:tr>
      <w:tr w:rsidR="00873726" w14:paraId="05550E76" w14:textId="77777777" w:rsidTr="00592307">
        <w:trPr>
          <w:trHeight w:val="397"/>
        </w:trPr>
        <w:tc>
          <w:tcPr>
            <w:tcW w:w="2493" w:type="dxa"/>
            <w:vAlign w:val="center"/>
          </w:tcPr>
          <w:p w14:paraId="097E687C" w14:textId="77777777" w:rsidR="00E77ED1" w:rsidRPr="00873726" w:rsidRDefault="00E77ED1" w:rsidP="00592307">
            <w:pPr>
              <w:pStyle w:val="ListParagraph"/>
              <w:ind w:left="0"/>
              <w:jc w:val="center"/>
              <w:rPr>
                <w:sz w:val="22"/>
                <w:szCs w:val="22"/>
              </w:rPr>
            </w:pPr>
          </w:p>
        </w:tc>
        <w:tc>
          <w:tcPr>
            <w:tcW w:w="2494" w:type="dxa"/>
            <w:vAlign w:val="center"/>
          </w:tcPr>
          <w:p w14:paraId="517B1C6F" w14:textId="77777777" w:rsidR="00E77ED1" w:rsidRPr="00873726" w:rsidRDefault="00E77ED1" w:rsidP="00592307">
            <w:pPr>
              <w:pStyle w:val="ListParagraph"/>
              <w:ind w:left="0"/>
              <w:jc w:val="center"/>
              <w:rPr>
                <w:sz w:val="22"/>
                <w:szCs w:val="22"/>
              </w:rPr>
            </w:pPr>
          </w:p>
        </w:tc>
        <w:tc>
          <w:tcPr>
            <w:tcW w:w="2496" w:type="dxa"/>
            <w:vAlign w:val="center"/>
          </w:tcPr>
          <w:p w14:paraId="7AFEC1C9" w14:textId="77777777" w:rsidR="00E77ED1" w:rsidRPr="00873726" w:rsidRDefault="00E77ED1" w:rsidP="00592307">
            <w:pPr>
              <w:pStyle w:val="ListParagraph"/>
              <w:ind w:left="0"/>
              <w:jc w:val="center"/>
              <w:rPr>
                <w:sz w:val="22"/>
                <w:szCs w:val="22"/>
              </w:rPr>
            </w:pPr>
          </w:p>
        </w:tc>
        <w:tc>
          <w:tcPr>
            <w:tcW w:w="2493" w:type="dxa"/>
            <w:vAlign w:val="center"/>
          </w:tcPr>
          <w:p w14:paraId="1A5D38B4" w14:textId="77777777" w:rsidR="00E77ED1" w:rsidRPr="00873726" w:rsidRDefault="00E77ED1" w:rsidP="00592307">
            <w:pPr>
              <w:pStyle w:val="ListParagraph"/>
              <w:ind w:left="0"/>
              <w:jc w:val="center"/>
              <w:rPr>
                <w:sz w:val="22"/>
                <w:szCs w:val="22"/>
              </w:rPr>
            </w:pPr>
          </w:p>
        </w:tc>
      </w:tr>
      <w:tr w:rsidR="00873726" w14:paraId="1CA9F2A1" w14:textId="77777777" w:rsidTr="00592307">
        <w:trPr>
          <w:trHeight w:val="397"/>
        </w:trPr>
        <w:tc>
          <w:tcPr>
            <w:tcW w:w="2493" w:type="dxa"/>
            <w:shd w:val="clear" w:color="auto" w:fill="D9E2F3" w:themeFill="accent1" w:themeFillTint="33"/>
            <w:vAlign w:val="center"/>
          </w:tcPr>
          <w:p w14:paraId="2B1879C5" w14:textId="66BAFADD" w:rsidR="00E77ED1" w:rsidRPr="00873726" w:rsidRDefault="00873726" w:rsidP="00592307">
            <w:pPr>
              <w:pStyle w:val="ListParagraph"/>
              <w:ind w:left="0"/>
              <w:jc w:val="center"/>
              <w:rPr>
                <w:i/>
                <w:iCs/>
                <w:sz w:val="22"/>
                <w:szCs w:val="22"/>
              </w:rPr>
            </w:pPr>
            <w:r w:rsidRPr="00873726">
              <w:rPr>
                <w:i/>
                <w:iCs/>
                <w:color w:val="FF0000"/>
                <w:sz w:val="22"/>
                <w:szCs w:val="22"/>
              </w:rPr>
              <w:t>[etc.]</w:t>
            </w:r>
          </w:p>
        </w:tc>
        <w:tc>
          <w:tcPr>
            <w:tcW w:w="2494" w:type="dxa"/>
            <w:shd w:val="clear" w:color="auto" w:fill="D9E2F3" w:themeFill="accent1" w:themeFillTint="33"/>
            <w:vAlign w:val="center"/>
          </w:tcPr>
          <w:p w14:paraId="6504372E" w14:textId="77777777" w:rsidR="00E77ED1" w:rsidRPr="00873726" w:rsidRDefault="00E77ED1" w:rsidP="00592307">
            <w:pPr>
              <w:pStyle w:val="ListParagraph"/>
              <w:ind w:left="0"/>
              <w:jc w:val="center"/>
              <w:rPr>
                <w:sz w:val="22"/>
                <w:szCs w:val="22"/>
              </w:rPr>
            </w:pPr>
          </w:p>
        </w:tc>
        <w:tc>
          <w:tcPr>
            <w:tcW w:w="2496" w:type="dxa"/>
            <w:shd w:val="clear" w:color="auto" w:fill="D9E2F3" w:themeFill="accent1" w:themeFillTint="33"/>
            <w:vAlign w:val="center"/>
          </w:tcPr>
          <w:p w14:paraId="6DC5DDE3" w14:textId="77777777" w:rsidR="00E77ED1" w:rsidRPr="00873726" w:rsidRDefault="00E77ED1" w:rsidP="00592307">
            <w:pPr>
              <w:pStyle w:val="ListParagraph"/>
              <w:ind w:left="0"/>
              <w:jc w:val="center"/>
              <w:rPr>
                <w:sz w:val="22"/>
                <w:szCs w:val="22"/>
              </w:rPr>
            </w:pPr>
          </w:p>
        </w:tc>
        <w:tc>
          <w:tcPr>
            <w:tcW w:w="2493" w:type="dxa"/>
            <w:shd w:val="clear" w:color="auto" w:fill="D9E2F3" w:themeFill="accent1" w:themeFillTint="33"/>
            <w:vAlign w:val="center"/>
          </w:tcPr>
          <w:p w14:paraId="5ADE492C" w14:textId="77777777" w:rsidR="00E77ED1" w:rsidRPr="00873726" w:rsidRDefault="00E77ED1" w:rsidP="00592307">
            <w:pPr>
              <w:pStyle w:val="ListParagraph"/>
              <w:ind w:left="0"/>
              <w:jc w:val="center"/>
              <w:rPr>
                <w:sz w:val="22"/>
                <w:szCs w:val="22"/>
              </w:rPr>
            </w:pPr>
          </w:p>
        </w:tc>
      </w:tr>
    </w:tbl>
    <w:p w14:paraId="23F08C7C" w14:textId="77777777" w:rsidR="00E77ED1" w:rsidRDefault="00E77ED1" w:rsidP="00E77ED1">
      <w:pPr>
        <w:pStyle w:val="ListParagraph"/>
        <w:ind w:left="792"/>
      </w:pPr>
    </w:p>
    <w:p w14:paraId="7711974C" w14:textId="16767FEE" w:rsidR="00873726" w:rsidRDefault="00873726" w:rsidP="003929A2">
      <w:pPr>
        <w:pStyle w:val="ListParagraph"/>
        <w:numPr>
          <w:ilvl w:val="1"/>
          <w:numId w:val="22"/>
        </w:numPr>
        <w:spacing w:after="120"/>
        <w:ind w:left="788" w:hanging="431"/>
      </w:pPr>
      <w:r w:rsidRPr="00873726">
        <w:t>Qualifications and experience of key personnel proposed for admin</w:t>
      </w:r>
      <w:r w:rsidR="00E20E9C">
        <w:t>istration and execution of the contract. The b</w:t>
      </w:r>
      <w:r w:rsidRPr="00873726">
        <w:t>idder must list the key staff below and must also fill the r</w:t>
      </w:r>
      <w:r w:rsidR="00E20E9C">
        <w:t>elevant forms of the technical p</w:t>
      </w:r>
      <w:r w:rsidRPr="00873726">
        <w:t>roposal-CV forms</w:t>
      </w:r>
      <w:r>
        <w:t>.</w:t>
      </w:r>
    </w:p>
    <w:tbl>
      <w:tblPr>
        <w:tblStyle w:val="TableGrid"/>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2479"/>
        <w:gridCol w:w="2479"/>
        <w:gridCol w:w="2480"/>
        <w:gridCol w:w="2480"/>
      </w:tblGrid>
      <w:tr w:rsidR="00873726" w14:paraId="75B446C9" w14:textId="77777777" w:rsidTr="00592307">
        <w:tc>
          <w:tcPr>
            <w:tcW w:w="2479" w:type="dxa"/>
            <w:shd w:val="clear" w:color="auto" w:fill="002060"/>
            <w:vAlign w:val="center"/>
          </w:tcPr>
          <w:p w14:paraId="291FB974" w14:textId="5A48552E" w:rsidR="00873726" w:rsidRPr="00873726" w:rsidRDefault="00873726" w:rsidP="00592307">
            <w:pPr>
              <w:jc w:val="center"/>
              <w:rPr>
                <w:b/>
                <w:bCs/>
                <w:sz w:val="22"/>
                <w:szCs w:val="22"/>
              </w:rPr>
            </w:pPr>
            <w:r w:rsidRPr="00873726">
              <w:rPr>
                <w:b/>
                <w:bCs/>
                <w:sz w:val="22"/>
                <w:szCs w:val="22"/>
              </w:rPr>
              <w:t>Position</w:t>
            </w:r>
          </w:p>
        </w:tc>
        <w:tc>
          <w:tcPr>
            <w:tcW w:w="2479" w:type="dxa"/>
            <w:shd w:val="clear" w:color="auto" w:fill="002060"/>
            <w:vAlign w:val="center"/>
          </w:tcPr>
          <w:p w14:paraId="411A52C9" w14:textId="209EC909" w:rsidR="00873726" w:rsidRPr="00873726" w:rsidRDefault="00873726" w:rsidP="00592307">
            <w:pPr>
              <w:jc w:val="center"/>
              <w:rPr>
                <w:b/>
                <w:bCs/>
                <w:sz w:val="22"/>
                <w:szCs w:val="22"/>
              </w:rPr>
            </w:pPr>
            <w:r w:rsidRPr="00873726">
              <w:rPr>
                <w:b/>
                <w:bCs/>
                <w:sz w:val="22"/>
                <w:szCs w:val="22"/>
              </w:rPr>
              <w:t>Name</w:t>
            </w:r>
          </w:p>
        </w:tc>
        <w:tc>
          <w:tcPr>
            <w:tcW w:w="2480" w:type="dxa"/>
            <w:shd w:val="clear" w:color="auto" w:fill="002060"/>
            <w:vAlign w:val="center"/>
          </w:tcPr>
          <w:p w14:paraId="29E6B2FA" w14:textId="2BFC9C1F" w:rsidR="00873726" w:rsidRPr="00873726" w:rsidRDefault="00873726" w:rsidP="00592307">
            <w:pPr>
              <w:jc w:val="center"/>
              <w:rPr>
                <w:b/>
                <w:bCs/>
                <w:sz w:val="22"/>
                <w:szCs w:val="22"/>
              </w:rPr>
            </w:pPr>
            <w:r w:rsidRPr="00873726">
              <w:rPr>
                <w:b/>
                <w:bCs/>
                <w:sz w:val="22"/>
                <w:szCs w:val="22"/>
              </w:rPr>
              <w:t>Years of experience (general)</w:t>
            </w:r>
          </w:p>
        </w:tc>
        <w:tc>
          <w:tcPr>
            <w:tcW w:w="2480" w:type="dxa"/>
            <w:shd w:val="clear" w:color="auto" w:fill="002060"/>
            <w:vAlign w:val="center"/>
          </w:tcPr>
          <w:p w14:paraId="126CDF04" w14:textId="2A5D7FD8" w:rsidR="00873726" w:rsidRPr="00873726" w:rsidRDefault="00873726" w:rsidP="00592307">
            <w:pPr>
              <w:jc w:val="center"/>
              <w:rPr>
                <w:b/>
                <w:bCs/>
                <w:sz w:val="22"/>
                <w:szCs w:val="22"/>
              </w:rPr>
            </w:pPr>
            <w:r w:rsidRPr="00873726">
              <w:rPr>
                <w:b/>
                <w:bCs/>
                <w:sz w:val="22"/>
                <w:szCs w:val="22"/>
              </w:rPr>
              <w:t>Years of experience in proposed position</w:t>
            </w:r>
          </w:p>
        </w:tc>
      </w:tr>
      <w:tr w:rsidR="00873726" w14:paraId="0104D9D5" w14:textId="77777777" w:rsidTr="00592307">
        <w:trPr>
          <w:trHeight w:val="454"/>
        </w:trPr>
        <w:tc>
          <w:tcPr>
            <w:tcW w:w="2479" w:type="dxa"/>
            <w:shd w:val="clear" w:color="auto" w:fill="D9E2F3" w:themeFill="accent1" w:themeFillTint="33"/>
            <w:vAlign w:val="center"/>
          </w:tcPr>
          <w:p w14:paraId="200C7EEA" w14:textId="77777777" w:rsidR="00873726" w:rsidRPr="00873726" w:rsidRDefault="00873726" w:rsidP="00592307">
            <w:pPr>
              <w:jc w:val="center"/>
              <w:rPr>
                <w:sz w:val="22"/>
                <w:szCs w:val="22"/>
              </w:rPr>
            </w:pPr>
          </w:p>
        </w:tc>
        <w:tc>
          <w:tcPr>
            <w:tcW w:w="2479" w:type="dxa"/>
            <w:shd w:val="clear" w:color="auto" w:fill="D9E2F3" w:themeFill="accent1" w:themeFillTint="33"/>
            <w:vAlign w:val="center"/>
          </w:tcPr>
          <w:p w14:paraId="1A6D8E15" w14:textId="77777777" w:rsidR="00873726" w:rsidRPr="00873726" w:rsidRDefault="00873726" w:rsidP="00592307">
            <w:pPr>
              <w:jc w:val="center"/>
              <w:rPr>
                <w:sz w:val="22"/>
                <w:szCs w:val="22"/>
              </w:rPr>
            </w:pPr>
          </w:p>
        </w:tc>
        <w:tc>
          <w:tcPr>
            <w:tcW w:w="2480" w:type="dxa"/>
            <w:shd w:val="clear" w:color="auto" w:fill="D9E2F3" w:themeFill="accent1" w:themeFillTint="33"/>
            <w:vAlign w:val="center"/>
          </w:tcPr>
          <w:p w14:paraId="77F08282" w14:textId="77777777" w:rsidR="00873726" w:rsidRPr="00873726" w:rsidRDefault="00873726" w:rsidP="00592307">
            <w:pPr>
              <w:jc w:val="center"/>
              <w:rPr>
                <w:sz w:val="22"/>
                <w:szCs w:val="22"/>
              </w:rPr>
            </w:pPr>
          </w:p>
        </w:tc>
        <w:tc>
          <w:tcPr>
            <w:tcW w:w="2480" w:type="dxa"/>
            <w:shd w:val="clear" w:color="auto" w:fill="D9E2F3" w:themeFill="accent1" w:themeFillTint="33"/>
            <w:vAlign w:val="center"/>
          </w:tcPr>
          <w:p w14:paraId="60CBAEFC" w14:textId="77777777" w:rsidR="00873726" w:rsidRPr="00873726" w:rsidRDefault="00873726" w:rsidP="00592307">
            <w:pPr>
              <w:jc w:val="center"/>
              <w:rPr>
                <w:sz w:val="22"/>
                <w:szCs w:val="22"/>
              </w:rPr>
            </w:pPr>
          </w:p>
        </w:tc>
      </w:tr>
      <w:tr w:rsidR="00873726" w14:paraId="1BEBE3E5" w14:textId="77777777" w:rsidTr="00592307">
        <w:trPr>
          <w:trHeight w:val="454"/>
        </w:trPr>
        <w:tc>
          <w:tcPr>
            <w:tcW w:w="2479" w:type="dxa"/>
            <w:vAlign w:val="center"/>
          </w:tcPr>
          <w:p w14:paraId="32258384" w14:textId="77777777" w:rsidR="00873726" w:rsidRPr="00873726" w:rsidRDefault="00873726" w:rsidP="00592307">
            <w:pPr>
              <w:jc w:val="center"/>
              <w:rPr>
                <w:sz w:val="22"/>
                <w:szCs w:val="22"/>
              </w:rPr>
            </w:pPr>
          </w:p>
        </w:tc>
        <w:tc>
          <w:tcPr>
            <w:tcW w:w="2479" w:type="dxa"/>
            <w:vAlign w:val="center"/>
          </w:tcPr>
          <w:p w14:paraId="64332F33" w14:textId="77777777" w:rsidR="00873726" w:rsidRPr="00873726" w:rsidRDefault="00873726" w:rsidP="00592307">
            <w:pPr>
              <w:jc w:val="center"/>
              <w:rPr>
                <w:sz w:val="22"/>
                <w:szCs w:val="22"/>
              </w:rPr>
            </w:pPr>
          </w:p>
        </w:tc>
        <w:tc>
          <w:tcPr>
            <w:tcW w:w="2480" w:type="dxa"/>
            <w:vAlign w:val="center"/>
          </w:tcPr>
          <w:p w14:paraId="1AA6B17A" w14:textId="77777777" w:rsidR="00873726" w:rsidRPr="00873726" w:rsidRDefault="00873726" w:rsidP="00592307">
            <w:pPr>
              <w:jc w:val="center"/>
              <w:rPr>
                <w:sz w:val="22"/>
                <w:szCs w:val="22"/>
              </w:rPr>
            </w:pPr>
          </w:p>
        </w:tc>
        <w:tc>
          <w:tcPr>
            <w:tcW w:w="2480" w:type="dxa"/>
            <w:vAlign w:val="center"/>
          </w:tcPr>
          <w:p w14:paraId="07F34D5F" w14:textId="77777777" w:rsidR="00873726" w:rsidRPr="00873726" w:rsidRDefault="00873726" w:rsidP="00592307">
            <w:pPr>
              <w:jc w:val="center"/>
              <w:rPr>
                <w:sz w:val="22"/>
                <w:szCs w:val="22"/>
              </w:rPr>
            </w:pPr>
          </w:p>
        </w:tc>
      </w:tr>
      <w:tr w:rsidR="00873726" w14:paraId="53A8AD97" w14:textId="77777777" w:rsidTr="00592307">
        <w:trPr>
          <w:trHeight w:val="454"/>
        </w:trPr>
        <w:tc>
          <w:tcPr>
            <w:tcW w:w="2479" w:type="dxa"/>
            <w:shd w:val="clear" w:color="auto" w:fill="D9E2F3" w:themeFill="accent1" w:themeFillTint="33"/>
            <w:vAlign w:val="center"/>
          </w:tcPr>
          <w:p w14:paraId="43928C60" w14:textId="77777777" w:rsidR="00873726" w:rsidRPr="00873726" w:rsidRDefault="00873726" w:rsidP="00592307">
            <w:pPr>
              <w:jc w:val="center"/>
              <w:rPr>
                <w:sz w:val="22"/>
                <w:szCs w:val="22"/>
              </w:rPr>
            </w:pPr>
          </w:p>
        </w:tc>
        <w:tc>
          <w:tcPr>
            <w:tcW w:w="2479" w:type="dxa"/>
            <w:shd w:val="clear" w:color="auto" w:fill="D9E2F3" w:themeFill="accent1" w:themeFillTint="33"/>
            <w:vAlign w:val="center"/>
          </w:tcPr>
          <w:p w14:paraId="682023F3" w14:textId="77777777" w:rsidR="00873726" w:rsidRPr="00873726" w:rsidRDefault="00873726" w:rsidP="00592307">
            <w:pPr>
              <w:jc w:val="center"/>
              <w:rPr>
                <w:sz w:val="22"/>
                <w:szCs w:val="22"/>
              </w:rPr>
            </w:pPr>
          </w:p>
        </w:tc>
        <w:tc>
          <w:tcPr>
            <w:tcW w:w="2480" w:type="dxa"/>
            <w:shd w:val="clear" w:color="auto" w:fill="D9E2F3" w:themeFill="accent1" w:themeFillTint="33"/>
            <w:vAlign w:val="center"/>
          </w:tcPr>
          <w:p w14:paraId="341022C1" w14:textId="77777777" w:rsidR="00873726" w:rsidRPr="00873726" w:rsidRDefault="00873726" w:rsidP="00592307">
            <w:pPr>
              <w:jc w:val="center"/>
              <w:rPr>
                <w:sz w:val="22"/>
                <w:szCs w:val="22"/>
              </w:rPr>
            </w:pPr>
          </w:p>
        </w:tc>
        <w:tc>
          <w:tcPr>
            <w:tcW w:w="2480" w:type="dxa"/>
            <w:shd w:val="clear" w:color="auto" w:fill="D9E2F3" w:themeFill="accent1" w:themeFillTint="33"/>
            <w:vAlign w:val="center"/>
          </w:tcPr>
          <w:p w14:paraId="6A121B28" w14:textId="77777777" w:rsidR="00873726" w:rsidRPr="00873726" w:rsidRDefault="00873726" w:rsidP="00592307">
            <w:pPr>
              <w:jc w:val="center"/>
              <w:rPr>
                <w:sz w:val="22"/>
                <w:szCs w:val="22"/>
              </w:rPr>
            </w:pPr>
          </w:p>
        </w:tc>
      </w:tr>
    </w:tbl>
    <w:p w14:paraId="0AE2479B" w14:textId="3DCE422B" w:rsidR="00873726" w:rsidRDefault="00873726"/>
    <w:p w14:paraId="5550354B" w14:textId="41971326" w:rsidR="00E55003" w:rsidRDefault="00E55003" w:rsidP="003929A2">
      <w:pPr>
        <w:pStyle w:val="ListParagraph"/>
        <w:numPr>
          <w:ilvl w:val="1"/>
          <w:numId w:val="22"/>
        </w:numPr>
        <w:spacing w:after="120"/>
        <w:ind w:left="788" w:hanging="431"/>
      </w:pPr>
      <w:r w:rsidRPr="00E55003">
        <w:t>Proposed subcon</w:t>
      </w:r>
      <w:r>
        <w:t>tracts and firms involved. The b</w:t>
      </w:r>
      <w:r w:rsidRPr="00E55003">
        <w:t>idder must list the names and details as in the table below about its proposed subcontractors</w:t>
      </w:r>
      <w:r>
        <w:t>.</w:t>
      </w:r>
    </w:p>
    <w:tbl>
      <w:tblPr>
        <w:tblStyle w:val="TableGrid"/>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2479"/>
        <w:gridCol w:w="2479"/>
        <w:gridCol w:w="2480"/>
        <w:gridCol w:w="2480"/>
      </w:tblGrid>
      <w:tr w:rsidR="00E55003" w14:paraId="7309E71E" w14:textId="77777777" w:rsidTr="00592307">
        <w:tc>
          <w:tcPr>
            <w:tcW w:w="2479" w:type="dxa"/>
            <w:shd w:val="clear" w:color="auto" w:fill="002060"/>
            <w:vAlign w:val="center"/>
          </w:tcPr>
          <w:p w14:paraId="45AA915A" w14:textId="1D936E97" w:rsidR="00E55003" w:rsidRPr="00E55003" w:rsidRDefault="00E55003" w:rsidP="00592307">
            <w:pPr>
              <w:jc w:val="center"/>
              <w:rPr>
                <w:b/>
                <w:bCs/>
                <w:sz w:val="22"/>
                <w:szCs w:val="22"/>
              </w:rPr>
            </w:pPr>
            <w:r w:rsidRPr="00E55003">
              <w:rPr>
                <w:b/>
                <w:bCs/>
                <w:sz w:val="22"/>
                <w:szCs w:val="22"/>
              </w:rPr>
              <w:t>Sections of the works</w:t>
            </w:r>
          </w:p>
        </w:tc>
        <w:tc>
          <w:tcPr>
            <w:tcW w:w="2479" w:type="dxa"/>
            <w:shd w:val="clear" w:color="auto" w:fill="002060"/>
            <w:vAlign w:val="center"/>
          </w:tcPr>
          <w:p w14:paraId="3B970A21" w14:textId="0C5B70D8" w:rsidR="00E55003" w:rsidRPr="00E55003" w:rsidRDefault="00E55003" w:rsidP="00592307">
            <w:pPr>
              <w:jc w:val="center"/>
              <w:rPr>
                <w:b/>
                <w:bCs/>
                <w:sz w:val="22"/>
                <w:szCs w:val="22"/>
              </w:rPr>
            </w:pPr>
            <w:r w:rsidRPr="00E55003">
              <w:rPr>
                <w:b/>
                <w:bCs/>
                <w:sz w:val="22"/>
                <w:szCs w:val="22"/>
              </w:rPr>
              <w:t>Value of subcontract</w:t>
            </w:r>
          </w:p>
        </w:tc>
        <w:tc>
          <w:tcPr>
            <w:tcW w:w="2480" w:type="dxa"/>
            <w:shd w:val="clear" w:color="auto" w:fill="002060"/>
            <w:vAlign w:val="center"/>
          </w:tcPr>
          <w:p w14:paraId="2C6C6510" w14:textId="76FE3114" w:rsidR="00E55003" w:rsidRPr="00E55003" w:rsidRDefault="00E55003" w:rsidP="00592307">
            <w:pPr>
              <w:jc w:val="center"/>
              <w:rPr>
                <w:b/>
                <w:bCs/>
                <w:sz w:val="22"/>
                <w:szCs w:val="22"/>
              </w:rPr>
            </w:pPr>
            <w:r w:rsidRPr="00E55003">
              <w:rPr>
                <w:b/>
                <w:bCs/>
                <w:sz w:val="22"/>
                <w:szCs w:val="22"/>
              </w:rPr>
              <w:t>Subcontractor (name and address)</w:t>
            </w:r>
          </w:p>
        </w:tc>
        <w:tc>
          <w:tcPr>
            <w:tcW w:w="2480" w:type="dxa"/>
            <w:shd w:val="clear" w:color="auto" w:fill="002060"/>
            <w:vAlign w:val="center"/>
          </w:tcPr>
          <w:p w14:paraId="556DDED1" w14:textId="6BC9577E" w:rsidR="00E55003" w:rsidRPr="00E55003" w:rsidRDefault="00E55003" w:rsidP="00592307">
            <w:pPr>
              <w:jc w:val="center"/>
              <w:rPr>
                <w:b/>
                <w:bCs/>
                <w:sz w:val="22"/>
                <w:szCs w:val="22"/>
              </w:rPr>
            </w:pPr>
            <w:r w:rsidRPr="00E55003">
              <w:rPr>
                <w:b/>
                <w:bCs/>
                <w:sz w:val="22"/>
                <w:szCs w:val="22"/>
              </w:rPr>
              <w:t xml:space="preserve">Experience in similar </w:t>
            </w:r>
            <w:proofErr w:type="spellStart"/>
            <w:r w:rsidRPr="00E55003">
              <w:rPr>
                <w:b/>
                <w:bCs/>
                <w:sz w:val="22"/>
                <w:szCs w:val="22"/>
              </w:rPr>
              <w:t>workl</w:t>
            </w:r>
            <w:proofErr w:type="spellEnd"/>
          </w:p>
        </w:tc>
      </w:tr>
      <w:tr w:rsidR="00E55003" w14:paraId="07DBFB00" w14:textId="77777777" w:rsidTr="00592307">
        <w:trPr>
          <w:trHeight w:val="567"/>
        </w:trPr>
        <w:tc>
          <w:tcPr>
            <w:tcW w:w="2479" w:type="dxa"/>
            <w:shd w:val="clear" w:color="auto" w:fill="D9E2F3" w:themeFill="accent1" w:themeFillTint="33"/>
            <w:vAlign w:val="center"/>
          </w:tcPr>
          <w:p w14:paraId="5DF45904" w14:textId="77777777" w:rsidR="00E55003" w:rsidRPr="00E55003" w:rsidRDefault="00E55003" w:rsidP="00592307">
            <w:pPr>
              <w:jc w:val="center"/>
              <w:rPr>
                <w:sz w:val="22"/>
                <w:szCs w:val="22"/>
              </w:rPr>
            </w:pPr>
          </w:p>
        </w:tc>
        <w:tc>
          <w:tcPr>
            <w:tcW w:w="2479" w:type="dxa"/>
            <w:shd w:val="clear" w:color="auto" w:fill="D9E2F3" w:themeFill="accent1" w:themeFillTint="33"/>
            <w:vAlign w:val="center"/>
          </w:tcPr>
          <w:p w14:paraId="0207D6AF" w14:textId="77777777" w:rsidR="00E55003" w:rsidRPr="00E55003" w:rsidRDefault="00E55003" w:rsidP="00592307">
            <w:pPr>
              <w:jc w:val="center"/>
              <w:rPr>
                <w:sz w:val="22"/>
                <w:szCs w:val="22"/>
              </w:rPr>
            </w:pPr>
          </w:p>
        </w:tc>
        <w:tc>
          <w:tcPr>
            <w:tcW w:w="2480" w:type="dxa"/>
            <w:shd w:val="clear" w:color="auto" w:fill="D9E2F3" w:themeFill="accent1" w:themeFillTint="33"/>
            <w:vAlign w:val="center"/>
          </w:tcPr>
          <w:p w14:paraId="01C39E17" w14:textId="77777777" w:rsidR="00E55003" w:rsidRPr="00E55003" w:rsidRDefault="00E55003" w:rsidP="00592307">
            <w:pPr>
              <w:jc w:val="center"/>
              <w:rPr>
                <w:sz w:val="22"/>
                <w:szCs w:val="22"/>
              </w:rPr>
            </w:pPr>
          </w:p>
        </w:tc>
        <w:tc>
          <w:tcPr>
            <w:tcW w:w="2480" w:type="dxa"/>
            <w:shd w:val="clear" w:color="auto" w:fill="D9E2F3" w:themeFill="accent1" w:themeFillTint="33"/>
            <w:vAlign w:val="center"/>
          </w:tcPr>
          <w:p w14:paraId="489499C5" w14:textId="77777777" w:rsidR="00E55003" w:rsidRPr="00E55003" w:rsidRDefault="00E55003" w:rsidP="00592307">
            <w:pPr>
              <w:jc w:val="center"/>
              <w:rPr>
                <w:sz w:val="22"/>
                <w:szCs w:val="22"/>
              </w:rPr>
            </w:pPr>
          </w:p>
        </w:tc>
      </w:tr>
      <w:tr w:rsidR="00E55003" w14:paraId="2F8C0C7E" w14:textId="77777777" w:rsidTr="00592307">
        <w:trPr>
          <w:trHeight w:val="567"/>
        </w:trPr>
        <w:tc>
          <w:tcPr>
            <w:tcW w:w="2479" w:type="dxa"/>
            <w:vAlign w:val="center"/>
          </w:tcPr>
          <w:p w14:paraId="1D38D212" w14:textId="1EC6683E" w:rsidR="00E55003" w:rsidRPr="00E55003" w:rsidRDefault="00E55003" w:rsidP="00592307">
            <w:pPr>
              <w:jc w:val="center"/>
              <w:rPr>
                <w:i/>
                <w:iCs/>
                <w:sz w:val="22"/>
                <w:szCs w:val="22"/>
              </w:rPr>
            </w:pPr>
            <w:r w:rsidRPr="00E55003">
              <w:rPr>
                <w:i/>
                <w:iCs/>
                <w:color w:val="FF0000"/>
                <w:sz w:val="22"/>
                <w:szCs w:val="22"/>
              </w:rPr>
              <w:t>[etc.]</w:t>
            </w:r>
          </w:p>
        </w:tc>
        <w:tc>
          <w:tcPr>
            <w:tcW w:w="2479" w:type="dxa"/>
            <w:vAlign w:val="center"/>
          </w:tcPr>
          <w:p w14:paraId="27DFB051" w14:textId="77777777" w:rsidR="00E55003" w:rsidRPr="00E55003" w:rsidRDefault="00E55003" w:rsidP="00592307">
            <w:pPr>
              <w:jc w:val="center"/>
              <w:rPr>
                <w:sz w:val="22"/>
                <w:szCs w:val="22"/>
              </w:rPr>
            </w:pPr>
          </w:p>
        </w:tc>
        <w:tc>
          <w:tcPr>
            <w:tcW w:w="2480" w:type="dxa"/>
            <w:vAlign w:val="center"/>
          </w:tcPr>
          <w:p w14:paraId="4B7BDA9B" w14:textId="77777777" w:rsidR="00E55003" w:rsidRPr="00E55003" w:rsidRDefault="00E55003" w:rsidP="00592307">
            <w:pPr>
              <w:jc w:val="center"/>
              <w:rPr>
                <w:sz w:val="22"/>
                <w:szCs w:val="22"/>
              </w:rPr>
            </w:pPr>
          </w:p>
        </w:tc>
        <w:tc>
          <w:tcPr>
            <w:tcW w:w="2480" w:type="dxa"/>
            <w:vAlign w:val="center"/>
          </w:tcPr>
          <w:p w14:paraId="697E5B93" w14:textId="77777777" w:rsidR="00E55003" w:rsidRPr="00E55003" w:rsidRDefault="00E55003" w:rsidP="00592307">
            <w:pPr>
              <w:jc w:val="center"/>
              <w:rPr>
                <w:sz w:val="22"/>
                <w:szCs w:val="22"/>
              </w:rPr>
            </w:pPr>
          </w:p>
        </w:tc>
      </w:tr>
    </w:tbl>
    <w:p w14:paraId="3F7A4689" w14:textId="77777777" w:rsidR="00E55003" w:rsidRDefault="00E55003" w:rsidP="00E55003"/>
    <w:p w14:paraId="4508D274" w14:textId="77777777" w:rsidR="00E55003" w:rsidRDefault="00E55003" w:rsidP="003929A2">
      <w:pPr>
        <w:pStyle w:val="ListParagraph"/>
        <w:numPr>
          <w:ilvl w:val="1"/>
          <w:numId w:val="22"/>
        </w:numPr>
        <w:spacing w:after="120"/>
        <w:ind w:left="788" w:hanging="431"/>
      </w:pPr>
      <w:r w:rsidRPr="00E55003">
        <w:t>Information on c</w:t>
      </w:r>
      <w:r>
        <w:t>urrent litigation in which the bidder is involved. The b</w:t>
      </w:r>
      <w:r w:rsidRPr="00E55003">
        <w:t>idder must list the names of contracts and details as in the table below</w:t>
      </w:r>
      <w:r>
        <w:t xml:space="preserve">. </w:t>
      </w:r>
    </w:p>
    <w:tbl>
      <w:tblPr>
        <w:tblStyle w:val="TableGrid"/>
        <w:tblW w:w="0" w:type="auto"/>
        <w:tblInd w:w="-5"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3119"/>
        <w:gridCol w:w="3260"/>
        <w:gridCol w:w="3544"/>
      </w:tblGrid>
      <w:tr w:rsidR="00E55003" w14:paraId="71AF4922" w14:textId="77777777" w:rsidTr="00592307">
        <w:trPr>
          <w:trHeight w:val="510"/>
        </w:trPr>
        <w:tc>
          <w:tcPr>
            <w:tcW w:w="3119" w:type="dxa"/>
            <w:shd w:val="clear" w:color="auto" w:fill="002060"/>
            <w:vAlign w:val="center"/>
          </w:tcPr>
          <w:p w14:paraId="5D8BDD29" w14:textId="5B48581C" w:rsidR="00E55003" w:rsidRPr="00E55003" w:rsidRDefault="00E55003" w:rsidP="00592307">
            <w:pPr>
              <w:jc w:val="center"/>
              <w:rPr>
                <w:b/>
                <w:bCs/>
                <w:sz w:val="22"/>
                <w:szCs w:val="22"/>
              </w:rPr>
            </w:pPr>
            <w:r w:rsidRPr="00E55003">
              <w:rPr>
                <w:b/>
                <w:bCs/>
                <w:sz w:val="22"/>
                <w:szCs w:val="22"/>
              </w:rPr>
              <w:t>Other party</w:t>
            </w:r>
          </w:p>
        </w:tc>
        <w:tc>
          <w:tcPr>
            <w:tcW w:w="3260" w:type="dxa"/>
            <w:shd w:val="clear" w:color="auto" w:fill="002060"/>
            <w:vAlign w:val="center"/>
          </w:tcPr>
          <w:p w14:paraId="14541AB0" w14:textId="23F91F4C" w:rsidR="00E55003" w:rsidRPr="00E55003" w:rsidRDefault="00E55003" w:rsidP="00592307">
            <w:pPr>
              <w:jc w:val="center"/>
              <w:rPr>
                <w:b/>
                <w:bCs/>
                <w:sz w:val="22"/>
                <w:szCs w:val="22"/>
              </w:rPr>
            </w:pPr>
            <w:r w:rsidRPr="00E55003">
              <w:rPr>
                <w:b/>
                <w:bCs/>
                <w:sz w:val="22"/>
                <w:szCs w:val="22"/>
              </w:rPr>
              <w:t>Cause of dispute</w:t>
            </w:r>
          </w:p>
        </w:tc>
        <w:tc>
          <w:tcPr>
            <w:tcW w:w="3544" w:type="dxa"/>
            <w:shd w:val="clear" w:color="auto" w:fill="002060"/>
            <w:vAlign w:val="center"/>
          </w:tcPr>
          <w:p w14:paraId="59B04C3B" w14:textId="4F7A05C1" w:rsidR="00E55003" w:rsidRPr="00E55003" w:rsidRDefault="00E55003" w:rsidP="00592307">
            <w:pPr>
              <w:jc w:val="center"/>
              <w:rPr>
                <w:b/>
                <w:bCs/>
                <w:sz w:val="22"/>
                <w:szCs w:val="22"/>
              </w:rPr>
            </w:pPr>
            <w:r w:rsidRPr="00E55003">
              <w:rPr>
                <w:b/>
                <w:bCs/>
                <w:sz w:val="22"/>
                <w:szCs w:val="22"/>
              </w:rPr>
              <w:t>Amount involved</w:t>
            </w:r>
          </w:p>
        </w:tc>
      </w:tr>
      <w:tr w:rsidR="00E55003" w14:paraId="49431952" w14:textId="77777777" w:rsidTr="00592307">
        <w:trPr>
          <w:trHeight w:val="510"/>
        </w:trPr>
        <w:tc>
          <w:tcPr>
            <w:tcW w:w="3119" w:type="dxa"/>
            <w:shd w:val="clear" w:color="auto" w:fill="D9E2F3" w:themeFill="accent1" w:themeFillTint="33"/>
            <w:vAlign w:val="center"/>
          </w:tcPr>
          <w:p w14:paraId="6C9597B5" w14:textId="77777777" w:rsidR="00E55003" w:rsidRPr="00E55003" w:rsidRDefault="00E55003" w:rsidP="00592307">
            <w:pPr>
              <w:jc w:val="center"/>
              <w:rPr>
                <w:sz w:val="22"/>
                <w:szCs w:val="22"/>
              </w:rPr>
            </w:pPr>
          </w:p>
        </w:tc>
        <w:tc>
          <w:tcPr>
            <w:tcW w:w="3260" w:type="dxa"/>
            <w:shd w:val="clear" w:color="auto" w:fill="D9E2F3" w:themeFill="accent1" w:themeFillTint="33"/>
            <w:vAlign w:val="center"/>
          </w:tcPr>
          <w:p w14:paraId="39D6741C" w14:textId="77777777" w:rsidR="00E55003" w:rsidRPr="00E55003" w:rsidRDefault="00E55003" w:rsidP="00592307">
            <w:pPr>
              <w:jc w:val="center"/>
              <w:rPr>
                <w:sz w:val="22"/>
                <w:szCs w:val="22"/>
              </w:rPr>
            </w:pPr>
          </w:p>
        </w:tc>
        <w:tc>
          <w:tcPr>
            <w:tcW w:w="3544" w:type="dxa"/>
            <w:shd w:val="clear" w:color="auto" w:fill="D9E2F3" w:themeFill="accent1" w:themeFillTint="33"/>
            <w:vAlign w:val="center"/>
          </w:tcPr>
          <w:p w14:paraId="41E9EC6C" w14:textId="79908F4D" w:rsidR="00E55003" w:rsidRPr="00E55003" w:rsidRDefault="00E55003" w:rsidP="00592307">
            <w:pPr>
              <w:jc w:val="center"/>
              <w:rPr>
                <w:sz w:val="22"/>
                <w:szCs w:val="22"/>
              </w:rPr>
            </w:pPr>
          </w:p>
        </w:tc>
      </w:tr>
      <w:tr w:rsidR="00E55003" w14:paraId="57893F1D" w14:textId="77777777" w:rsidTr="00592307">
        <w:trPr>
          <w:trHeight w:val="510"/>
        </w:trPr>
        <w:tc>
          <w:tcPr>
            <w:tcW w:w="3119" w:type="dxa"/>
            <w:vAlign w:val="center"/>
          </w:tcPr>
          <w:p w14:paraId="2E2F2CF1" w14:textId="77777777" w:rsidR="00E55003" w:rsidRPr="00E55003" w:rsidRDefault="00E55003" w:rsidP="00592307">
            <w:pPr>
              <w:jc w:val="center"/>
              <w:rPr>
                <w:sz w:val="22"/>
                <w:szCs w:val="22"/>
              </w:rPr>
            </w:pPr>
          </w:p>
        </w:tc>
        <w:tc>
          <w:tcPr>
            <w:tcW w:w="3260" w:type="dxa"/>
            <w:vAlign w:val="center"/>
          </w:tcPr>
          <w:p w14:paraId="3FF7C12D" w14:textId="77777777" w:rsidR="00E55003" w:rsidRPr="00E55003" w:rsidRDefault="00E55003" w:rsidP="00592307">
            <w:pPr>
              <w:jc w:val="center"/>
              <w:rPr>
                <w:sz w:val="22"/>
                <w:szCs w:val="22"/>
              </w:rPr>
            </w:pPr>
          </w:p>
        </w:tc>
        <w:tc>
          <w:tcPr>
            <w:tcW w:w="3544" w:type="dxa"/>
            <w:vAlign w:val="center"/>
          </w:tcPr>
          <w:p w14:paraId="62DBDE55" w14:textId="733128D1" w:rsidR="00E55003" w:rsidRPr="00E55003" w:rsidRDefault="00E55003" w:rsidP="00592307">
            <w:pPr>
              <w:jc w:val="center"/>
              <w:rPr>
                <w:sz w:val="22"/>
                <w:szCs w:val="22"/>
              </w:rPr>
            </w:pPr>
          </w:p>
        </w:tc>
      </w:tr>
    </w:tbl>
    <w:p w14:paraId="2D9B034E" w14:textId="77777777" w:rsidR="00E55003" w:rsidRDefault="00E55003" w:rsidP="00E55003"/>
    <w:p w14:paraId="517EC603" w14:textId="49B057BD" w:rsidR="00D155FB" w:rsidRDefault="00E20E9C" w:rsidP="003929A2">
      <w:pPr>
        <w:pStyle w:val="ListParagraph"/>
        <w:numPr>
          <w:ilvl w:val="1"/>
          <w:numId w:val="22"/>
        </w:numPr>
        <w:spacing w:after="120"/>
        <w:ind w:left="788" w:hanging="431"/>
      </w:pPr>
      <w:r>
        <w:t>Proposed p</w:t>
      </w:r>
      <w:r w:rsidR="00E55003" w:rsidRPr="00E55003">
        <w:t>rogram (work method and schedule) descriptions, drawings, and charts, as necessary, to comply with the requirements of the bidding doc</w:t>
      </w:r>
      <w:r>
        <w:t>uments must be attached to the bidder’s technical p</w:t>
      </w:r>
      <w:r w:rsidR="00E55003" w:rsidRPr="00E55003">
        <w:t>roposal</w:t>
      </w:r>
      <w:r w:rsidR="00DA6E61">
        <w:t>.</w:t>
      </w:r>
    </w:p>
    <w:p w14:paraId="659F9219" w14:textId="77777777" w:rsidR="00D155FB" w:rsidRDefault="00D155FB" w:rsidP="00D155FB">
      <w:pPr>
        <w:pStyle w:val="ListParagraph"/>
        <w:spacing w:after="120"/>
        <w:ind w:left="360"/>
        <w:sectPr w:rsidR="00D155FB" w:rsidSect="003D10E2">
          <w:pgSz w:w="11907" w:h="16840" w:code="9"/>
          <w:pgMar w:top="2347" w:right="964" w:bottom="1440" w:left="1015" w:header="709" w:footer="709" w:gutter="0"/>
          <w:cols w:space="708"/>
          <w:docGrid w:linePitch="360"/>
        </w:sectPr>
      </w:pPr>
    </w:p>
    <w:p w14:paraId="65D8A0B5" w14:textId="0F511798" w:rsidR="00FE27BB" w:rsidRDefault="00DA6E61" w:rsidP="00F4568B">
      <w:pPr>
        <w:pStyle w:val="BDSHeading"/>
      </w:pPr>
      <w:bookmarkStart w:id="59" w:name="_Toc51577804"/>
      <w:bookmarkStart w:id="60" w:name="_Toc54181555"/>
      <w:bookmarkStart w:id="61" w:name="_Toc54181716"/>
      <w:r>
        <w:lastRenderedPageBreak/>
        <w:t>Section V (C). Bid Security Format</w:t>
      </w:r>
      <w:bookmarkEnd w:id="59"/>
      <w:bookmarkEnd w:id="60"/>
      <w:bookmarkEnd w:id="61"/>
    </w:p>
    <w:p w14:paraId="5673DC07" w14:textId="77777777" w:rsidR="005B5319" w:rsidRDefault="005B5319" w:rsidP="00D155FB"/>
    <w:p w14:paraId="6AEDF866" w14:textId="0D152B1A" w:rsidR="00D155FB" w:rsidRDefault="00D155FB" w:rsidP="00D155FB">
      <w:r>
        <w:t xml:space="preserve">Whereas, </w:t>
      </w:r>
      <w:r w:rsidR="00E20E9C">
        <w:rPr>
          <w:i/>
          <w:color w:val="FF0000"/>
        </w:rPr>
        <w:t>[name of b</w:t>
      </w:r>
      <w:r w:rsidRPr="00D155FB">
        <w:rPr>
          <w:i/>
          <w:color w:val="FF0000"/>
        </w:rPr>
        <w:t>idder]</w:t>
      </w:r>
      <w:r>
        <w:t xml:space="preserve"> (hereinafter called “the bidder”) has submitted his bid dated </w:t>
      </w:r>
      <w:r w:rsidRPr="00D155FB">
        <w:rPr>
          <w:i/>
          <w:color w:val="FF0000"/>
        </w:rPr>
        <w:t>[date]</w:t>
      </w:r>
      <w:r>
        <w:t xml:space="preserve"> for the construction of </w:t>
      </w:r>
      <w:r>
        <w:rPr>
          <w:i/>
          <w:color w:val="FF0000"/>
        </w:rPr>
        <w:t>[name of contract and procurement n</w:t>
      </w:r>
      <w:r w:rsidRPr="00D155FB">
        <w:rPr>
          <w:i/>
          <w:color w:val="FF0000"/>
        </w:rPr>
        <w:t>umber]</w:t>
      </w:r>
      <w:r>
        <w:t xml:space="preserve"> (hereinafter called “the bid”).</w:t>
      </w:r>
    </w:p>
    <w:p w14:paraId="465F4622" w14:textId="77777777" w:rsidR="00D155FB" w:rsidRDefault="00D155FB" w:rsidP="00D155FB"/>
    <w:p w14:paraId="5012618A" w14:textId="17E1641A" w:rsidR="00D155FB" w:rsidRDefault="00D155FB" w:rsidP="00D155FB">
      <w:r>
        <w:t xml:space="preserve">Know all </w:t>
      </w:r>
      <w:r w:rsidR="00A41075">
        <w:t>people by these presents that We</w:t>
      </w:r>
      <w:r>
        <w:t xml:space="preserve"> </w:t>
      </w:r>
      <w:r>
        <w:rPr>
          <w:i/>
          <w:color w:val="FF0000"/>
        </w:rPr>
        <w:t>[name of b</w:t>
      </w:r>
      <w:r w:rsidRPr="00D155FB">
        <w:rPr>
          <w:i/>
          <w:color w:val="FF0000"/>
        </w:rPr>
        <w:t>ank]</w:t>
      </w:r>
      <w:r>
        <w:t xml:space="preserve"> of </w:t>
      </w:r>
      <w:r w:rsidRPr="00D155FB">
        <w:rPr>
          <w:i/>
          <w:color w:val="FF0000"/>
        </w:rPr>
        <w:t>[name of country]</w:t>
      </w:r>
      <w:r>
        <w:t xml:space="preserve"> having our registered office at </w:t>
      </w:r>
      <w:r w:rsidRPr="00D155FB">
        <w:rPr>
          <w:i/>
          <w:color w:val="FF0000"/>
        </w:rPr>
        <w:t>[address]</w:t>
      </w:r>
      <w:r>
        <w:t xml:space="preserve"> (hereinafter called “the bank”) are bound unto </w:t>
      </w:r>
      <w:r w:rsidR="00A41075">
        <w:rPr>
          <w:i/>
          <w:color w:val="FF0000"/>
        </w:rPr>
        <w:t>[name of e</w:t>
      </w:r>
      <w:r w:rsidRPr="00D155FB">
        <w:rPr>
          <w:i/>
          <w:color w:val="FF0000"/>
        </w:rPr>
        <w:t>mployer]</w:t>
      </w:r>
      <w:r>
        <w:t xml:space="preserve"> (hereinafter called “the employer”) in the sum of </w:t>
      </w:r>
      <w:r w:rsidRPr="00D155FB">
        <w:rPr>
          <w:i/>
          <w:color w:val="FF0000"/>
        </w:rPr>
        <w:t>[amount]</w:t>
      </w:r>
      <w:r>
        <w:rPr>
          <w:rStyle w:val="FootnoteReference"/>
          <w:i/>
          <w:color w:val="FF0000"/>
        </w:rPr>
        <w:footnoteReference w:id="4"/>
      </w:r>
      <w:r>
        <w:t xml:space="preserve"> for which payment well and truly to be made to the said employer, the bank binds itself, its successors, and assigns by these presents.</w:t>
      </w:r>
    </w:p>
    <w:p w14:paraId="6C34C724" w14:textId="77777777" w:rsidR="00D155FB" w:rsidRDefault="00D155FB" w:rsidP="00D155FB"/>
    <w:p w14:paraId="3FC8B261" w14:textId="2CEA9F2C" w:rsidR="00D155FB" w:rsidRDefault="00592307" w:rsidP="005B5319">
      <w:pPr>
        <w:spacing w:after="120"/>
      </w:pPr>
      <w:r>
        <w:t>Sealed with the common seal of the said b</w:t>
      </w:r>
      <w:r w:rsidR="00D155FB">
        <w:t xml:space="preserve">ank this </w:t>
      </w:r>
      <w:r w:rsidR="00D155FB" w:rsidRPr="00D155FB">
        <w:rPr>
          <w:i/>
          <w:color w:val="FF0000"/>
        </w:rPr>
        <w:t>[day]</w:t>
      </w:r>
      <w:r w:rsidR="00D155FB">
        <w:t xml:space="preserve"> day of </w:t>
      </w:r>
      <w:r w:rsidR="00D155FB" w:rsidRPr="00D155FB">
        <w:rPr>
          <w:i/>
          <w:color w:val="FF0000"/>
        </w:rPr>
        <w:t>[month]</w:t>
      </w:r>
      <w:r w:rsidR="00D155FB">
        <w:t xml:space="preserve">, </w:t>
      </w:r>
      <w:r w:rsidR="00D155FB" w:rsidRPr="00D155FB">
        <w:rPr>
          <w:i/>
          <w:color w:val="FF0000"/>
        </w:rPr>
        <w:t>[year]</w:t>
      </w:r>
      <w:r w:rsidR="00D155FB">
        <w:t>. The conditions of this obligation are:</w:t>
      </w:r>
    </w:p>
    <w:p w14:paraId="11700849" w14:textId="37C1630B" w:rsidR="00D155FB" w:rsidRDefault="00D155FB" w:rsidP="003929A2">
      <w:pPr>
        <w:pStyle w:val="ListParagraph"/>
        <w:numPr>
          <w:ilvl w:val="3"/>
          <w:numId w:val="23"/>
        </w:numPr>
        <w:ind w:left="360"/>
      </w:pPr>
      <w:r>
        <w:t xml:space="preserve">If, after bid opening, the </w:t>
      </w:r>
      <w:r w:rsidR="00592307">
        <w:t>b</w:t>
      </w:r>
      <w:r>
        <w:t xml:space="preserve">idder withdraws his bid during the period of bid validity specified in the </w:t>
      </w:r>
      <w:r w:rsidR="00592307">
        <w:t>f</w:t>
      </w:r>
      <w:r>
        <w:t xml:space="preserve">orm of </w:t>
      </w:r>
      <w:r w:rsidR="00592307">
        <w:t>b</w:t>
      </w:r>
      <w:r>
        <w:t>id; or</w:t>
      </w:r>
    </w:p>
    <w:p w14:paraId="11FA9238" w14:textId="77777777" w:rsidR="00D155FB" w:rsidRDefault="00D155FB" w:rsidP="00D155FB"/>
    <w:p w14:paraId="54C81C93" w14:textId="53EF9A11" w:rsidR="00D155FB" w:rsidRDefault="00D155FB" w:rsidP="003929A2">
      <w:pPr>
        <w:pStyle w:val="ListParagraph"/>
        <w:numPr>
          <w:ilvl w:val="3"/>
          <w:numId w:val="23"/>
        </w:numPr>
        <w:ind w:left="360"/>
      </w:pPr>
      <w:r>
        <w:t>If the bidder having been notified of the acceptance of his bid by the employer during the period of bid validity:</w:t>
      </w:r>
    </w:p>
    <w:p w14:paraId="1BFD1004" w14:textId="77777777" w:rsidR="00D155FB" w:rsidRDefault="00D155FB" w:rsidP="00D155FB"/>
    <w:p w14:paraId="29BA0682" w14:textId="05609C73" w:rsidR="00D155FB" w:rsidRDefault="00592307" w:rsidP="003929A2">
      <w:pPr>
        <w:pStyle w:val="ListParagraph"/>
        <w:numPr>
          <w:ilvl w:val="0"/>
          <w:numId w:val="24"/>
        </w:numPr>
        <w:spacing w:before="120" w:after="120"/>
        <w:ind w:left="1349" w:hanging="357"/>
      </w:pPr>
      <w:r>
        <w:t>F</w:t>
      </w:r>
      <w:r w:rsidR="00D155FB">
        <w:t>ails or refuses to execute</w:t>
      </w:r>
      <w:r>
        <w:t xml:space="preserve"> the form of a</w:t>
      </w:r>
      <w:r w:rsidR="00D155FB">
        <w:t xml:space="preserve">greement in accordance with the Instructions to </w:t>
      </w:r>
      <w:r>
        <w:t>b</w:t>
      </w:r>
      <w:r w:rsidR="00D155FB">
        <w:t>idders, if required; or</w:t>
      </w:r>
    </w:p>
    <w:p w14:paraId="60988550" w14:textId="62B7E52B" w:rsidR="00D155FB" w:rsidRDefault="00592307" w:rsidP="003929A2">
      <w:pPr>
        <w:pStyle w:val="ListParagraph"/>
        <w:numPr>
          <w:ilvl w:val="0"/>
          <w:numId w:val="24"/>
        </w:numPr>
        <w:spacing w:before="120" w:after="120"/>
        <w:ind w:left="1349" w:hanging="357"/>
      </w:pPr>
      <w:r>
        <w:t>Fails or refuses to furnish the performance s</w:t>
      </w:r>
      <w:r w:rsidR="00D155FB">
        <w:t>ecurity, in acco</w:t>
      </w:r>
      <w:r>
        <w:t>rdance with the instruction to b</w:t>
      </w:r>
      <w:r w:rsidR="00D155FB">
        <w:t>idders; or</w:t>
      </w:r>
    </w:p>
    <w:p w14:paraId="563F30F8" w14:textId="1E96F0A4" w:rsidR="00D155FB" w:rsidRDefault="00592307" w:rsidP="003929A2">
      <w:pPr>
        <w:pStyle w:val="ListParagraph"/>
        <w:numPr>
          <w:ilvl w:val="0"/>
          <w:numId w:val="24"/>
        </w:numPr>
        <w:spacing w:before="120" w:after="120"/>
        <w:ind w:left="1349" w:hanging="357"/>
      </w:pPr>
      <w:r>
        <w:t>D</w:t>
      </w:r>
      <w:r w:rsidR="00D155FB">
        <w:t>oes not accept the correctio</w:t>
      </w:r>
      <w:r>
        <w:t>n of the bid price pursuant to c</w:t>
      </w:r>
      <w:r w:rsidR="00D155FB">
        <w:t>lause 24,</w:t>
      </w:r>
    </w:p>
    <w:p w14:paraId="51466AF1" w14:textId="77777777" w:rsidR="00D155FB" w:rsidRDefault="00D155FB" w:rsidP="00D155FB"/>
    <w:p w14:paraId="15817905" w14:textId="0945D8C5" w:rsidR="00D155FB" w:rsidRDefault="00D155FB" w:rsidP="00D155FB">
      <w:r>
        <w:t>We undertake to pay to the employer up to the above amount upon receipt of his first written demand, without the employer’s having to substantiate his demand, provided that in his demand the employer will note that the amount claimed by him is due to him owing to the occurrence of one or any of the three conditions, specifying the occurred condition or conditions.</w:t>
      </w:r>
    </w:p>
    <w:p w14:paraId="230C63A6" w14:textId="77777777" w:rsidR="00D155FB" w:rsidRDefault="00D155FB" w:rsidP="00D155FB"/>
    <w:p w14:paraId="2D579EF0" w14:textId="0334BFCC" w:rsidR="00D155FB" w:rsidRDefault="00D155FB" w:rsidP="00D155FB">
      <w:r>
        <w:t xml:space="preserve">This guarantee will remain in force up to and including </w:t>
      </w:r>
      <w:r w:rsidRPr="00D155FB">
        <w:rPr>
          <w:i/>
          <w:color w:val="FF0000"/>
        </w:rPr>
        <w:t>[date]</w:t>
      </w:r>
      <w:r>
        <w:t xml:space="preserve"> the date 28 days after the deadline for submission of bids as stated in the Instructions to bidders or as it may be extended by the employer, notice of which extension(s) to the bank is hereby waived. Any demand in respect of this guarantee should reach the bank not later than the above date.</w:t>
      </w:r>
    </w:p>
    <w:p w14:paraId="1579298B" w14:textId="77777777" w:rsidR="00D155FB" w:rsidRDefault="00D155FB" w:rsidP="00D155FB"/>
    <w:p w14:paraId="51A5623D" w14:textId="74B4DF34" w:rsidR="00D155FB" w:rsidRDefault="00D155FB" w:rsidP="00D155FB">
      <w:r>
        <w:t>This guarantee is subject to the Uniform Rules for Demand Guarantees, 2010 Revision, ICC Publication No. 758, except that the supporting statement requirement of Article 15(a) is hereby excluded and as may otherwise be stated above.</w:t>
      </w:r>
    </w:p>
    <w:p w14:paraId="59E3BB49" w14:textId="77777777" w:rsidR="005B5319" w:rsidRDefault="005B5319" w:rsidP="00D155FB"/>
    <w:p w14:paraId="50B69DFE" w14:textId="33C43AEB" w:rsidR="00D155FB" w:rsidRDefault="00D155FB" w:rsidP="00D155FB">
      <w:r>
        <w:lastRenderedPageBreak/>
        <w:t>Date</w:t>
      </w:r>
      <w:r>
        <w:rPr>
          <w:u w:val="single"/>
        </w:rPr>
        <w:tab/>
      </w:r>
      <w:r>
        <w:rPr>
          <w:u w:val="single"/>
        </w:rPr>
        <w:tab/>
      </w:r>
      <w:r>
        <w:rPr>
          <w:u w:val="single"/>
        </w:rPr>
        <w:tab/>
      </w:r>
      <w:r>
        <w:t xml:space="preserve"> Signature of the Bank</w:t>
      </w:r>
      <w:r>
        <w:rPr>
          <w:u w:val="single"/>
        </w:rPr>
        <w:tab/>
      </w:r>
      <w:r>
        <w:rPr>
          <w:u w:val="single"/>
        </w:rPr>
        <w:tab/>
      </w:r>
      <w:r>
        <w:rPr>
          <w:u w:val="single"/>
        </w:rPr>
        <w:tab/>
      </w:r>
      <w:r>
        <w:rPr>
          <w:u w:val="single"/>
        </w:rPr>
        <w:tab/>
      </w:r>
      <w:r>
        <w:rPr>
          <w:u w:val="single"/>
        </w:rPr>
        <w:tab/>
      </w:r>
      <w:r>
        <w:rPr>
          <w:u w:val="single"/>
        </w:rPr>
        <w:tab/>
      </w:r>
      <w:r>
        <w:rPr>
          <w:u w:val="single"/>
        </w:rPr>
        <w:tab/>
      </w:r>
    </w:p>
    <w:p w14:paraId="08D7FF54" w14:textId="77777777" w:rsidR="00D155FB" w:rsidRDefault="00D155FB" w:rsidP="00D155FB"/>
    <w:p w14:paraId="0FA541D3" w14:textId="77777777" w:rsidR="005B5319" w:rsidRDefault="00D155FB" w:rsidP="00D155FB">
      <w:pPr>
        <w:rPr>
          <w:u w:val="single"/>
        </w:rPr>
      </w:pPr>
      <w:r>
        <w:t>Witness</w:t>
      </w:r>
      <w:r>
        <w:rPr>
          <w:u w:val="single"/>
        </w:rPr>
        <w:tab/>
      </w:r>
      <w:r>
        <w:rPr>
          <w:u w:val="single"/>
        </w:rPr>
        <w:tab/>
      </w:r>
      <w:r>
        <w:rPr>
          <w:u w:val="single"/>
        </w:rPr>
        <w:tab/>
      </w:r>
      <w:r>
        <w:rPr>
          <w:u w:val="single"/>
        </w:rPr>
        <w:tab/>
      </w:r>
      <w:r>
        <w:t xml:space="preserve"> Seal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7765243" w14:textId="77777777" w:rsidR="005B5319" w:rsidRPr="005B5319" w:rsidRDefault="005B5319" w:rsidP="00D155FB">
      <w:pPr>
        <w:rPr>
          <w:i/>
          <w:color w:val="FF0000"/>
        </w:rPr>
      </w:pPr>
    </w:p>
    <w:p w14:paraId="6EAD5D07" w14:textId="77777777" w:rsidR="005B5319" w:rsidRDefault="005B5319" w:rsidP="00D155FB">
      <w:pPr>
        <w:rPr>
          <w:i/>
          <w:color w:val="FF0000"/>
        </w:rPr>
      </w:pPr>
      <w:r w:rsidRPr="005B5319">
        <w:rPr>
          <w:i/>
          <w:color w:val="FF0000"/>
        </w:rPr>
        <w:t>[Signature, name, and address]</w:t>
      </w:r>
    </w:p>
    <w:p w14:paraId="4C908999" w14:textId="77777777" w:rsidR="005B5319" w:rsidRDefault="005B5319" w:rsidP="00D155FB">
      <w:pPr>
        <w:rPr>
          <w:i/>
          <w:color w:val="FF0000"/>
        </w:rPr>
        <w:sectPr w:rsidR="005B5319" w:rsidSect="003D10E2">
          <w:pgSz w:w="11907" w:h="16840" w:code="9"/>
          <w:pgMar w:top="2347" w:right="964" w:bottom="1440" w:left="1015" w:header="709" w:footer="709" w:gutter="0"/>
          <w:cols w:space="708"/>
          <w:docGrid w:linePitch="360"/>
        </w:sectPr>
      </w:pPr>
    </w:p>
    <w:p w14:paraId="010D8632" w14:textId="4FDDC1F2" w:rsidR="005B5319" w:rsidRDefault="005B5319" w:rsidP="00F4568B">
      <w:pPr>
        <w:pStyle w:val="BDSHeading"/>
      </w:pPr>
      <w:bookmarkStart w:id="62" w:name="_Toc51577805"/>
      <w:bookmarkStart w:id="63" w:name="_Toc54181556"/>
      <w:bookmarkStart w:id="64" w:name="_Toc54181717"/>
      <w:r>
        <w:lastRenderedPageBreak/>
        <w:t>Section V</w:t>
      </w:r>
      <w:r w:rsidR="00B50BFE">
        <w:t xml:space="preserve"> </w:t>
      </w:r>
      <w:r>
        <w:t>(D). Bid Securing Declaration Form</w:t>
      </w:r>
      <w:bookmarkEnd w:id="62"/>
      <w:bookmarkEnd w:id="63"/>
      <w:bookmarkEnd w:id="64"/>
    </w:p>
    <w:p w14:paraId="3AEE6102" w14:textId="77777777" w:rsidR="005B5319" w:rsidRDefault="005B5319" w:rsidP="005B5319">
      <w:pPr>
        <w:jc w:val="center"/>
      </w:pPr>
    </w:p>
    <w:p w14:paraId="5373CD37" w14:textId="3AD09D68" w:rsidR="005B5319" w:rsidRPr="005B5319" w:rsidRDefault="005B5319" w:rsidP="005B5319">
      <w:pPr>
        <w:jc w:val="center"/>
        <w:rPr>
          <w:i/>
        </w:rPr>
      </w:pPr>
      <w:r>
        <w:rPr>
          <w:i/>
          <w:color w:val="FF0000"/>
        </w:rPr>
        <w:t>[The bidder shall fill in this f</w:t>
      </w:r>
      <w:r w:rsidRPr="005B5319">
        <w:rPr>
          <w:i/>
          <w:color w:val="FF0000"/>
        </w:rPr>
        <w:t>orm in accordance with the instructions indicated.]</w:t>
      </w:r>
    </w:p>
    <w:p w14:paraId="1C949F35" w14:textId="77777777" w:rsidR="005B5319" w:rsidRDefault="005B5319" w:rsidP="005B5319">
      <w:pPr>
        <w:jc w:val="center"/>
      </w:pPr>
    </w:p>
    <w:p w14:paraId="0CAC8122" w14:textId="77777777" w:rsidR="005B5319" w:rsidRDefault="005B5319" w:rsidP="005B5319">
      <w:pPr>
        <w:jc w:val="center"/>
      </w:pPr>
    </w:p>
    <w:p w14:paraId="50E2B6C3" w14:textId="77777777" w:rsidR="005B5319" w:rsidRDefault="005B5319" w:rsidP="005B5319">
      <w:pPr>
        <w:jc w:val="right"/>
      </w:pPr>
      <w:r>
        <w:t xml:space="preserve">Date: </w:t>
      </w:r>
      <w:r w:rsidRPr="005B5319">
        <w:rPr>
          <w:i/>
          <w:color w:val="FF0000"/>
        </w:rPr>
        <w:t>[date (as day, month and year)]</w:t>
      </w:r>
    </w:p>
    <w:p w14:paraId="248A46A3" w14:textId="77777777" w:rsidR="005B5319" w:rsidRDefault="005B5319" w:rsidP="005B5319">
      <w:pPr>
        <w:jc w:val="right"/>
      </w:pPr>
      <w:r>
        <w:t xml:space="preserve">Bid No.: </w:t>
      </w:r>
      <w:r w:rsidRPr="005B5319">
        <w:rPr>
          <w:i/>
          <w:color w:val="FF0000"/>
        </w:rPr>
        <w:t>[number of RFB process]</w:t>
      </w:r>
    </w:p>
    <w:p w14:paraId="67C48EFD" w14:textId="01D53B5E" w:rsidR="005B5319" w:rsidRDefault="005B5319" w:rsidP="005B5319">
      <w:pPr>
        <w:jc w:val="right"/>
      </w:pPr>
      <w:r>
        <w:t xml:space="preserve">Alternative No.: </w:t>
      </w:r>
      <w:r w:rsidRPr="005B5319">
        <w:rPr>
          <w:i/>
          <w:color w:val="FF0000"/>
        </w:rPr>
        <w:t>[insert identification No if this alter</w:t>
      </w:r>
      <w:r>
        <w:rPr>
          <w:i/>
          <w:color w:val="FF0000"/>
        </w:rPr>
        <w:t>natives are permitted and this b</w:t>
      </w:r>
      <w:r w:rsidRPr="005B5319">
        <w:rPr>
          <w:i/>
          <w:color w:val="FF0000"/>
        </w:rPr>
        <w:t>id for an alternative]</w:t>
      </w:r>
    </w:p>
    <w:p w14:paraId="38B72305" w14:textId="77777777" w:rsidR="005B5319" w:rsidRDefault="005B5319" w:rsidP="005B5319"/>
    <w:p w14:paraId="01DC2246" w14:textId="77777777" w:rsidR="005B5319" w:rsidRDefault="005B5319" w:rsidP="005B5319">
      <w:pPr>
        <w:rPr>
          <w:i/>
          <w:color w:val="FF0000"/>
        </w:rPr>
      </w:pPr>
      <w:r>
        <w:t xml:space="preserve">To: </w:t>
      </w:r>
      <w:r>
        <w:rPr>
          <w:i/>
          <w:color w:val="FF0000"/>
        </w:rPr>
        <w:t>[complete name of e</w:t>
      </w:r>
      <w:r w:rsidRPr="005B5319">
        <w:rPr>
          <w:i/>
          <w:color w:val="FF0000"/>
        </w:rPr>
        <w:t>mployer]</w:t>
      </w:r>
    </w:p>
    <w:p w14:paraId="3CBB174F" w14:textId="77777777" w:rsidR="005B5319" w:rsidRPr="005B5319" w:rsidRDefault="005B5319" w:rsidP="005B5319">
      <w:pPr>
        <w:rPr>
          <w:i/>
        </w:rPr>
      </w:pPr>
    </w:p>
    <w:p w14:paraId="138C5233" w14:textId="77777777" w:rsidR="005B5319" w:rsidRDefault="005B5319" w:rsidP="005B5319">
      <w:r>
        <w:t xml:space="preserve">We, the undersigned, declare that: </w:t>
      </w:r>
    </w:p>
    <w:p w14:paraId="093A2F6B" w14:textId="225CCC79" w:rsidR="005B5319" w:rsidRDefault="005B5319" w:rsidP="005B5319">
      <w:r>
        <w:t>We understand that, according to your condition</w:t>
      </w:r>
      <w:r w:rsidR="00592307">
        <w:t>s, bids must be supported by a bid-s</w:t>
      </w:r>
      <w:r>
        <w:t>ecuri</w:t>
      </w:r>
      <w:r w:rsidR="00592307">
        <w:t>ng d</w:t>
      </w:r>
      <w:r>
        <w:t>eclaration.</w:t>
      </w:r>
    </w:p>
    <w:p w14:paraId="1839DAE3" w14:textId="72C1E9FE" w:rsidR="005B5319" w:rsidRDefault="005B5319" w:rsidP="005B5319">
      <w:r>
        <w:t xml:space="preserve">We accept that we will automatically be suspended from being eligible for bidding or submitting proposals in any contract with the </w:t>
      </w:r>
      <w:r w:rsidR="00592307">
        <w:t>e</w:t>
      </w:r>
      <w:r>
        <w:t xml:space="preserve">mployer for the period of time of </w:t>
      </w:r>
      <w:r w:rsidRPr="005B5319">
        <w:rPr>
          <w:i/>
          <w:color w:val="FF0000"/>
        </w:rPr>
        <w:t>[number of months or years]</w:t>
      </w:r>
      <w:r>
        <w:t xml:space="preserve"> starting on </w:t>
      </w:r>
      <w:r w:rsidRPr="005B5319">
        <w:rPr>
          <w:i/>
          <w:color w:val="FF0000"/>
        </w:rPr>
        <w:t>[date]</w:t>
      </w:r>
      <w:r>
        <w:t xml:space="preserve">, if we are in breach of our obligation(s) under the </w:t>
      </w:r>
      <w:r w:rsidR="00592307">
        <w:t>b</w:t>
      </w:r>
      <w:r>
        <w:t>id conditions, because we:</w:t>
      </w:r>
    </w:p>
    <w:p w14:paraId="7E8F0716" w14:textId="237589DE" w:rsidR="005B5319" w:rsidRDefault="00592307" w:rsidP="003929A2">
      <w:pPr>
        <w:pStyle w:val="ListParagraph"/>
        <w:numPr>
          <w:ilvl w:val="0"/>
          <w:numId w:val="25"/>
        </w:numPr>
        <w:spacing w:before="120" w:after="120"/>
        <w:ind w:left="714" w:hanging="357"/>
      </w:pPr>
      <w:r>
        <w:t>H</w:t>
      </w:r>
      <w:r w:rsidR="005B5319">
        <w:t xml:space="preserve">ave withdrawn our </w:t>
      </w:r>
      <w:r>
        <w:t>b</w:t>
      </w:r>
      <w:r w:rsidR="005B5319">
        <w:t xml:space="preserve">id during the period of </w:t>
      </w:r>
      <w:r>
        <w:t>bid validity specified in the letter of b</w:t>
      </w:r>
      <w:r w:rsidR="005B5319">
        <w:t>id; or</w:t>
      </w:r>
    </w:p>
    <w:p w14:paraId="500FC1EA" w14:textId="64A6FBA5" w:rsidR="005B5319" w:rsidRDefault="00592307" w:rsidP="003929A2">
      <w:pPr>
        <w:pStyle w:val="ListParagraph"/>
        <w:numPr>
          <w:ilvl w:val="0"/>
          <w:numId w:val="25"/>
        </w:numPr>
        <w:spacing w:before="120" w:after="120"/>
        <w:ind w:left="714" w:hanging="357"/>
      </w:pPr>
      <w:r>
        <w:t>H</w:t>
      </w:r>
      <w:r w:rsidR="005B5319">
        <w:t xml:space="preserve">aving been notified of the acceptance of our </w:t>
      </w:r>
      <w:r>
        <w:t>b</w:t>
      </w:r>
      <w:r w:rsidR="005B5319">
        <w:t xml:space="preserve">id by the </w:t>
      </w:r>
      <w:r>
        <w:t>e</w:t>
      </w:r>
      <w:r w:rsidR="005B5319">
        <w:t xml:space="preserve">mployer during the period of </w:t>
      </w:r>
      <w:r>
        <w:t>b</w:t>
      </w:r>
      <w:r w:rsidR="005B5319">
        <w:t>id validity, (</w:t>
      </w:r>
      <w:proofErr w:type="spellStart"/>
      <w:r w:rsidR="005B5319">
        <w:t>i</w:t>
      </w:r>
      <w:proofErr w:type="spellEnd"/>
      <w:r w:rsidR="005B5319">
        <w:t xml:space="preserve">) fail or refuse to sign the </w:t>
      </w:r>
      <w:r>
        <w:t>c</w:t>
      </w:r>
      <w:r w:rsidR="005B5319">
        <w:t xml:space="preserve">ontract; or (ii) fail or refuse to furnish the </w:t>
      </w:r>
      <w:r>
        <w:t>performance s</w:t>
      </w:r>
      <w:r w:rsidR="005B5319">
        <w:t>ecurity, if required, in accordance with the ITB.</w:t>
      </w:r>
    </w:p>
    <w:p w14:paraId="078F0FA5" w14:textId="6761D231" w:rsidR="005B5319" w:rsidRDefault="00592307" w:rsidP="005B5319">
      <w:r>
        <w:t>We understand this bid securing d</w:t>
      </w:r>
      <w:r w:rsidR="005B5319">
        <w:t xml:space="preserve">eclaration shall expire if we are not the successful </w:t>
      </w:r>
      <w:r>
        <w:t>b</w:t>
      </w:r>
      <w:r w:rsidR="005B5319">
        <w:t>idder, upon the earlier of (</w:t>
      </w:r>
      <w:proofErr w:type="spellStart"/>
      <w:r w:rsidR="005B5319">
        <w:t>i</w:t>
      </w:r>
      <w:proofErr w:type="spellEnd"/>
      <w:r w:rsidR="005B5319">
        <w:t>) our receipt of your notification to us</w:t>
      </w:r>
      <w:r>
        <w:t xml:space="preserve"> of the name of the successful b</w:t>
      </w:r>
      <w:r w:rsidR="005B5319">
        <w:t>idder; or (ii) twenty-eight da</w:t>
      </w:r>
      <w:r>
        <w:t>ys after the expiration of our b</w:t>
      </w:r>
      <w:r w:rsidR="005B5319">
        <w:t>id.</w:t>
      </w:r>
    </w:p>
    <w:p w14:paraId="1657D40F" w14:textId="044E0099" w:rsidR="005B5319" w:rsidRPr="005B5319" w:rsidRDefault="005B5319" w:rsidP="0040154A">
      <w:pPr>
        <w:spacing w:before="240" w:after="240"/>
        <w:rPr>
          <w:u w:val="single"/>
        </w:rPr>
      </w:pPr>
      <w:r>
        <w:t xml:space="preserve">Name of the </w:t>
      </w:r>
      <w:r w:rsidR="00592307">
        <w:t>b</w:t>
      </w:r>
      <w:r>
        <w:t>idder*</w:t>
      </w:r>
      <w:r>
        <w:rPr>
          <w:u w:val="single"/>
        </w:rPr>
        <w:tab/>
      </w:r>
      <w:r>
        <w:rPr>
          <w:u w:val="single"/>
        </w:rPr>
        <w:tab/>
      </w:r>
      <w:r>
        <w:rPr>
          <w:u w:val="single"/>
        </w:rPr>
        <w:tab/>
      </w:r>
      <w:r>
        <w:rPr>
          <w:u w:val="single"/>
        </w:rPr>
        <w:tab/>
      </w:r>
      <w:r>
        <w:rPr>
          <w:u w:val="single"/>
        </w:rPr>
        <w:tab/>
      </w:r>
    </w:p>
    <w:p w14:paraId="426EEFE2" w14:textId="4EDF959C" w:rsidR="005B5319" w:rsidRPr="005B5319" w:rsidRDefault="005B5319" w:rsidP="0040154A">
      <w:pPr>
        <w:spacing w:before="240" w:after="240"/>
        <w:rPr>
          <w:u w:val="single"/>
        </w:rPr>
      </w:pPr>
      <w:r>
        <w:t xml:space="preserve">Name of the person duly authorized to sign the </w:t>
      </w:r>
      <w:r w:rsidR="00592307">
        <w:t>b</w:t>
      </w:r>
      <w:r>
        <w:t xml:space="preserve">id on behalf of the </w:t>
      </w:r>
      <w:r w:rsidR="00592307">
        <w:t>b</w:t>
      </w:r>
      <w:r>
        <w:t>idder**</w:t>
      </w:r>
      <w:r>
        <w:rPr>
          <w:u w:val="single"/>
        </w:rPr>
        <w:tab/>
      </w:r>
      <w:r>
        <w:rPr>
          <w:u w:val="single"/>
        </w:rPr>
        <w:tab/>
      </w:r>
    </w:p>
    <w:p w14:paraId="34F57FED" w14:textId="04F359EA" w:rsidR="005B5319" w:rsidRPr="0040154A" w:rsidRDefault="005B5319" w:rsidP="0040154A">
      <w:pPr>
        <w:spacing w:before="240" w:after="240"/>
        <w:rPr>
          <w:u w:val="single"/>
        </w:rPr>
      </w:pPr>
      <w:r>
        <w:t>Title of the person signin</w:t>
      </w:r>
      <w:r w:rsidR="0040154A">
        <w:t xml:space="preserve">g the </w:t>
      </w:r>
      <w:r w:rsidR="00592307">
        <w:t>b</w:t>
      </w:r>
      <w:r w:rsidR="0040154A">
        <w:t>id</w:t>
      </w:r>
      <w:r w:rsidR="0040154A">
        <w:rPr>
          <w:u w:val="single"/>
        </w:rPr>
        <w:tab/>
      </w:r>
      <w:r w:rsidR="0040154A">
        <w:rPr>
          <w:u w:val="single"/>
        </w:rPr>
        <w:tab/>
      </w:r>
      <w:r w:rsidR="0040154A">
        <w:rPr>
          <w:u w:val="single"/>
        </w:rPr>
        <w:tab/>
      </w:r>
      <w:r w:rsidR="0040154A">
        <w:rPr>
          <w:u w:val="single"/>
        </w:rPr>
        <w:tab/>
      </w:r>
      <w:r w:rsidR="0040154A">
        <w:rPr>
          <w:u w:val="single"/>
        </w:rPr>
        <w:tab/>
      </w:r>
      <w:r w:rsidR="0040154A">
        <w:rPr>
          <w:u w:val="single"/>
        </w:rPr>
        <w:tab/>
      </w:r>
      <w:r w:rsidR="0040154A">
        <w:rPr>
          <w:u w:val="single"/>
        </w:rPr>
        <w:tab/>
      </w:r>
      <w:r w:rsidR="0040154A">
        <w:rPr>
          <w:u w:val="single"/>
        </w:rPr>
        <w:tab/>
      </w:r>
      <w:r w:rsidR="0040154A">
        <w:rPr>
          <w:u w:val="single"/>
        </w:rPr>
        <w:tab/>
      </w:r>
    </w:p>
    <w:p w14:paraId="4939843C" w14:textId="248CD646" w:rsidR="005B5319" w:rsidRPr="0040154A" w:rsidRDefault="005B5319" w:rsidP="0040154A">
      <w:pPr>
        <w:spacing w:before="240" w:after="240"/>
        <w:rPr>
          <w:u w:val="single"/>
        </w:rPr>
      </w:pPr>
      <w:r>
        <w:t>Signature of the person na</w:t>
      </w:r>
      <w:r w:rsidR="0040154A">
        <w:t>med above</w:t>
      </w:r>
      <w:r w:rsidR="0040154A">
        <w:rPr>
          <w:u w:val="single"/>
        </w:rPr>
        <w:tab/>
      </w:r>
      <w:r w:rsidR="0040154A">
        <w:rPr>
          <w:u w:val="single"/>
        </w:rPr>
        <w:tab/>
      </w:r>
      <w:r w:rsidR="0040154A">
        <w:rPr>
          <w:u w:val="single"/>
        </w:rPr>
        <w:tab/>
      </w:r>
      <w:r w:rsidR="0040154A">
        <w:rPr>
          <w:u w:val="single"/>
        </w:rPr>
        <w:tab/>
      </w:r>
      <w:r w:rsidR="0040154A">
        <w:rPr>
          <w:u w:val="single"/>
        </w:rPr>
        <w:tab/>
      </w:r>
      <w:r w:rsidR="0040154A">
        <w:rPr>
          <w:u w:val="single"/>
        </w:rPr>
        <w:tab/>
      </w:r>
      <w:r w:rsidR="0040154A">
        <w:rPr>
          <w:u w:val="single"/>
        </w:rPr>
        <w:tab/>
      </w:r>
      <w:r w:rsidR="0040154A">
        <w:rPr>
          <w:u w:val="single"/>
        </w:rPr>
        <w:tab/>
      </w:r>
    </w:p>
    <w:p w14:paraId="1F562C81" w14:textId="23379D6C" w:rsidR="005B5319" w:rsidRPr="0040154A" w:rsidRDefault="005B5319" w:rsidP="0040154A">
      <w:pPr>
        <w:spacing w:before="240" w:after="240"/>
        <w:rPr>
          <w:u w:val="single"/>
        </w:rPr>
      </w:pPr>
      <w:r>
        <w:t xml:space="preserve">Date signed </w:t>
      </w:r>
      <w:r w:rsidR="0040154A">
        <w:rPr>
          <w:u w:val="single"/>
        </w:rPr>
        <w:tab/>
      </w:r>
      <w:r w:rsidR="0040154A">
        <w:rPr>
          <w:u w:val="single"/>
        </w:rPr>
        <w:tab/>
      </w:r>
      <w:r w:rsidR="0040154A">
        <w:rPr>
          <w:u w:val="single"/>
        </w:rPr>
        <w:tab/>
      </w:r>
      <w:r w:rsidR="0040154A">
        <w:rPr>
          <w:u w:val="single"/>
        </w:rPr>
        <w:tab/>
      </w:r>
      <w:r w:rsidR="0040154A">
        <w:rPr>
          <w:u w:val="single"/>
        </w:rPr>
        <w:tab/>
      </w:r>
      <w:r w:rsidR="0040154A">
        <w:rPr>
          <w:u w:val="single"/>
        </w:rPr>
        <w:tab/>
      </w:r>
      <w:r w:rsidR="0040154A">
        <w:rPr>
          <w:u w:val="single"/>
        </w:rPr>
        <w:tab/>
      </w:r>
      <w:r>
        <w:t xml:space="preserve"> day of </w:t>
      </w:r>
      <w:r w:rsidR="0040154A">
        <w:rPr>
          <w:u w:val="single"/>
        </w:rPr>
        <w:tab/>
      </w:r>
      <w:r w:rsidR="0040154A">
        <w:rPr>
          <w:u w:val="single"/>
        </w:rPr>
        <w:tab/>
      </w:r>
      <w:r w:rsidR="0040154A">
        <w:rPr>
          <w:u w:val="single"/>
        </w:rPr>
        <w:tab/>
      </w:r>
      <w:r w:rsidR="0040154A">
        <w:t xml:space="preserve">, </w:t>
      </w:r>
      <w:r w:rsidR="0040154A">
        <w:rPr>
          <w:u w:val="single"/>
        </w:rPr>
        <w:tab/>
      </w:r>
    </w:p>
    <w:p w14:paraId="47F60936" w14:textId="76466663" w:rsidR="005B5319" w:rsidRDefault="005B5319" w:rsidP="005B5319">
      <w:r>
        <w:t xml:space="preserve">*: In the case of the </w:t>
      </w:r>
      <w:r w:rsidR="00592307">
        <w:t>b</w:t>
      </w:r>
      <w:r>
        <w:t>id submitted by joint v</w:t>
      </w:r>
      <w:r w:rsidR="00592307">
        <w:t>enture specify the name of the joint v</w:t>
      </w:r>
      <w:r>
        <w:t xml:space="preserve">enture as </w:t>
      </w:r>
      <w:r w:rsidR="00592307">
        <w:t>b</w:t>
      </w:r>
      <w:r>
        <w:t>idder</w:t>
      </w:r>
    </w:p>
    <w:p w14:paraId="44CC26DF" w14:textId="0606BD44" w:rsidR="005B5319" w:rsidRDefault="005B5319" w:rsidP="005B5319">
      <w:r>
        <w:t xml:space="preserve">**: Person signing the </w:t>
      </w:r>
      <w:r w:rsidR="00592307">
        <w:t>b</w:t>
      </w:r>
      <w:r>
        <w:t xml:space="preserve">id shall have the power of attorney given by the </w:t>
      </w:r>
      <w:r w:rsidR="00592307">
        <w:t>b</w:t>
      </w:r>
      <w:r>
        <w:t xml:space="preserve">idder attached to the </w:t>
      </w:r>
      <w:r w:rsidR="00592307">
        <w:t>b</w:t>
      </w:r>
      <w:r>
        <w:t>id</w:t>
      </w:r>
    </w:p>
    <w:p w14:paraId="66FC1313" w14:textId="77777777" w:rsidR="005B5319" w:rsidRDefault="005B5319" w:rsidP="005B5319"/>
    <w:p w14:paraId="0E7C37DD" w14:textId="19EF673D" w:rsidR="00B50BFE" w:rsidRDefault="005B5319" w:rsidP="005B5319">
      <w:pPr>
        <w:rPr>
          <w:i/>
          <w:color w:val="FF0000"/>
        </w:rPr>
      </w:pPr>
      <w:r>
        <w:t xml:space="preserve"> </w:t>
      </w:r>
      <w:r w:rsidR="00592307">
        <w:rPr>
          <w:i/>
          <w:color w:val="FF0000"/>
        </w:rPr>
        <w:t>[Note: In case of a joint venture, the bid-securing d</w:t>
      </w:r>
      <w:r w:rsidRPr="005B5319">
        <w:rPr>
          <w:i/>
          <w:color w:val="FF0000"/>
        </w:rPr>
        <w:t xml:space="preserve">eclaration must be in </w:t>
      </w:r>
      <w:r w:rsidR="00592307">
        <w:rPr>
          <w:i/>
          <w:color w:val="FF0000"/>
        </w:rPr>
        <w:t>the name of all members to the joint venture that submits the b</w:t>
      </w:r>
      <w:r w:rsidRPr="005B5319">
        <w:rPr>
          <w:i/>
          <w:color w:val="FF0000"/>
        </w:rPr>
        <w:t>id.]</w:t>
      </w:r>
    </w:p>
    <w:p w14:paraId="2B7796B0" w14:textId="77777777" w:rsidR="00B50BFE" w:rsidRDefault="00B50BFE" w:rsidP="005B5319">
      <w:pPr>
        <w:rPr>
          <w:i/>
          <w:color w:val="FF0000"/>
        </w:rPr>
        <w:sectPr w:rsidR="00B50BFE" w:rsidSect="003D10E2">
          <w:pgSz w:w="11907" w:h="16840" w:code="9"/>
          <w:pgMar w:top="2347" w:right="964" w:bottom="1440" w:left="1015" w:header="709" w:footer="709" w:gutter="0"/>
          <w:cols w:space="708"/>
          <w:docGrid w:linePitch="360"/>
        </w:sectPr>
      </w:pPr>
    </w:p>
    <w:p w14:paraId="750D37E9" w14:textId="3093A8A6" w:rsidR="00B50BFE" w:rsidRDefault="00B50BFE" w:rsidP="00F4568B">
      <w:pPr>
        <w:pStyle w:val="BDSHeading"/>
      </w:pPr>
      <w:bookmarkStart w:id="65" w:name="_Toc51577806"/>
      <w:bookmarkStart w:id="66" w:name="_Toc54181557"/>
      <w:bookmarkStart w:id="67" w:name="_Toc54181718"/>
      <w:r>
        <w:lastRenderedPageBreak/>
        <w:t>Section V (E). Technical Proposal Documents to be Submitted by the Bidder</w:t>
      </w:r>
      <w:bookmarkEnd w:id="65"/>
      <w:bookmarkEnd w:id="66"/>
      <w:bookmarkEnd w:id="67"/>
    </w:p>
    <w:p w14:paraId="50079E3E" w14:textId="77777777" w:rsidR="00B50BFE" w:rsidRDefault="00B50BFE" w:rsidP="00B50BFE"/>
    <w:p w14:paraId="2D43E812" w14:textId="77777777" w:rsidR="00D66508" w:rsidRDefault="00D66508" w:rsidP="00B50BFE"/>
    <w:p w14:paraId="1DD67190" w14:textId="77777777" w:rsidR="00B50BFE" w:rsidRDefault="00B50BFE" w:rsidP="00B50BFE">
      <w:r>
        <w:t>-</w:t>
      </w:r>
      <w:r>
        <w:tab/>
        <w:t>Key Personnel Schedule (Resume and Declaration Key Personnel) as required by the Employer in Section IV-Qualification and Evaluation Criteria.</w:t>
      </w:r>
    </w:p>
    <w:p w14:paraId="46CF67D2" w14:textId="77777777" w:rsidR="00B50BFE" w:rsidRDefault="00B50BFE" w:rsidP="00B50BFE"/>
    <w:p w14:paraId="1DCEBA35" w14:textId="77777777" w:rsidR="00B50BFE" w:rsidRDefault="00B50BFE" w:rsidP="00B50BFE">
      <w:r>
        <w:t>-</w:t>
      </w:r>
      <w:r>
        <w:tab/>
        <w:t>Contractor’s Equipment as required by the Employer in Section IV-Qualification and Evaluation Criteria.</w:t>
      </w:r>
    </w:p>
    <w:p w14:paraId="1ECA51B5" w14:textId="77777777" w:rsidR="00B50BFE" w:rsidRDefault="00B50BFE" w:rsidP="00B50BFE"/>
    <w:p w14:paraId="52AD470C" w14:textId="77777777" w:rsidR="00B50BFE" w:rsidRDefault="00B50BFE" w:rsidP="00B50BFE">
      <w:r>
        <w:t>-</w:t>
      </w:r>
      <w:r>
        <w:tab/>
        <w:t>Site Organization</w:t>
      </w:r>
    </w:p>
    <w:p w14:paraId="5C8B7D56" w14:textId="77777777" w:rsidR="00B50BFE" w:rsidRDefault="00B50BFE" w:rsidP="00B50BFE"/>
    <w:p w14:paraId="6E542E3F" w14:textId="77777777" w:rsidR="00B50BFE" w:rsidRDefault="00B50BFE" w:rsidP="00B50BFE">
      <w:r>
        <w:t>-</w:t>
      </w:r>
      <w:r>
        <w:tab/>
        <w:t>Method Statement including ES Management Strategies and Implementation Plans</w:t>
      </w:r>
    </w:p>
    <w:p w14:paraId="2E7F1735" w14:textId="77777777" w:rsidR="00B50BFE" w:rsidRDefault="00B50BFE" w:rsidP="00B50BFE"/>
    <w:p w14:paraId="5CAA0A85" w14:textId="77777777" w:rsidR="00B50BFE" w:rsidRDefault="00B50BFE" w:rsidP="00B50BFE">
      <w:r>
        <w:t>-</w:t>
      </w:r>
      <w:r>
        <w:tab/>
        <w:t>Mobilization Schedule</w:t>
      </w:r>
    </w:p>
    <w:p w14:paraId="026267FD" w14:textId="77777777" w:rsidR="00B50BFE" w:rsidRDefault="00B50BFE" w:rsidP="00B50BFE"/>
    <w:p w14:paraId="143BF5F5" w14:textId="77777777" w:rsidR="00B50BFE" w:rsidRDefault="00B50BFE" w:rsidP="00B50BFE">
      <w:r>
        <w:t>-</w:t>
      </w:r>
      <w:r>
        <w:tab/>
        <w:t>Construction Schedule</w:t>
      </w:r>
    </w:p>
    <w:p w14:paraId="5B576F74" w14:textId="77777777" w:rsidR="00B50BFE" w:rsidRDefault="00B50BFE" w:rsidP="00B50BFE"/>
    <w:p w14:paraId="445B8F81" w14:textId="77777777" w:rsidR="00B50BFE" w:rsidRDefault="00B50BFE" w:rsidP="00B50BFE">
      <w:r>
        <w:t>-</w:t>
      </w:r>
      <w:r>
        <w:tab/>
        <w:t>Code of Conduct of Contractor’s Personnel</w:t>
      </w:r>
    </w:p>
    <w:p w14:paraId="7F1D4D35" w14:textId="77777777" w:rsidR="00D66508" w:rsidRDefault="00D66508" w:rsidP="00B50BFE"/>
    <w:p w14:paraId="6D2A00FA" w14:textId="77777777" w:rsidR="00D66508" w:rsidRDefault="00D66508">
      <w:r>
        <w:br w:type="page"/>
      </w:r>
    </w:p>
    <w:p w14:paraId="0169AE84" w14:textId="77777777" w:rsidR="00D66508" w:rsidRDefault="00D66508" w:rsidP="00D66508">
      <w:pPr>
        <w:jc w:val="center"/>
        <w:rPr>
          <w:b/>
          <w:sz w:val="32"/>
          <w:szCs w:val="32"/>
        </w:rPr>
      </w:pPr>
      <w:r>
        <w:rPr>
          <w:b/>
          <w:sz w:val="32"/>
          <w:szCs w:val="32"/>
        </w:rPr>
        <w:lastRenderedPageBreak/>
        <w:t>Key Personnel Schedule</w:t>
      </w:r>
    </w:p>
    <w:p w14:paraId="667404CE" w14:textId="77777777" w:rsidR="00D66508" w:rsidRDefault="00D66508" w:rsidP="00D66508"/>
    <w:p w14:paraId="0D0E2406" w14:textId="56DD1D16" w:rsidR="00D66508" w:rsidRDefault="00D66508" w:rsidP="00D66508">
      <w:r w:rsidRPr="00D66508">
        <w:t>Bidders should provide the names and details of the suitably qualifie</w:t>
      </w:r>
      <w:r>
        <w:t>d key personnel to perform the c</w:t>
      </w:r>
      <w:r w:rsidRPr="00D66508">
        <w:t>ontract. The data on their experienc</w:t>
      </w:r>
      <w:r w:rsidR="0048576A">
        <w:t>e should be supplied using the f</w:t>
      </w:r>
      <w:r w:rsidRPr="00D66508">
        <w:t xml:space="preserve">orm PER-2 below for each candidate. </w:t>
      </w:r>
    </w:p>
    <w:p w14:paraId="7F1667BC" w14:textId="77777777" w:rsidR="00D66508" w:rsidRDefault="00D66508" w:rsidP="00D66508"/>
    <w:p w14:paraId="58F2BB6F" w14:textId="77777777" w:rsidR="00D66508" w:rsidRDefault="00D66508" w:rsidP="00D66508">
      <w:pPr>
        <w:spacing w:after="120"/>
        <w:rPr>
          <w:b/>
        </w:rPr>
      </w:pPr>
      <w:r>
        <w:rPr>
          <w:b/>
        </w:rPr>
        <w:t>Key Personnel</w:t>
      </w:r>
    </w:p>
    <w:tbl>
      <w:tblPr>
        <w:tblStyle w:val="TableGrid"/>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846"/>
        <w:gridCol w:w="2268"/>
        <w:gridCol w:w="6804"/>
      </w:tblGrid>
      <w:tr w:rsidR="00D66508" w14:paraId="402EBDC0" w14:textId="77777777" w:rsidTr="00B82E42">
        <w:trPr>
          <w:trHeight w:val="567"/>
        </w:trPr>
        <w:tc>
          <w:tcPr>
            <w:tcW w:w="846" w:type="dxa"/>
            <w:shd w:val="clear" w:color="auto" w:fill="002060"/>
            <w:vAlign w:val="center"/>
          </w:tcPr>
          <w:p w14:paraId="6CE21351" w14:textId="77777777" w:rsidR="00D66508" w:rsidRPr="00D66508" w:rsidRDefault="00D66508" w:rsidP="003929A2">
            <w:pPr>
              <w:pStyle w:val="ListParagraph"/>
              <w:numPr>
                <w:ilvl w:val="0"/>
                <w:numId w:val="26"/>
              </w:numPr>
              <w:rPr>
                <w:b/>
                <w:sz w:val="22"/>
                <w:szCs w:val="22"/>
              </w:rPr>
            </w:pPr>
          </w:p>
        </w:tc>
        <w:tc>
          <w:tcPr>
            <w:tcW w:w="9072" w:type="dxa"/>
            <w:gridSpan w:val="2"/>
            <w:shd w:val="clear" w:color="auto" w:fill="002060"/>
            <w:vAlign w:val="center"/>
          </w:tcPr>
          <w:p w14:paraId="380C0529" w14:textId="11502A03" w:rsidR="00D66508" w:rsidRPr="00D66508" w:rsidRDefault="00D66508" w:rsidP="00D66508">
            <w:pPr>
              <w:rPr>
                <w:b/>
                <w:sz w:val="22"/>
                <w:szCs w:val="22"/>
              </w:rPr>
            </w:pPr>
            <w:r w:rsidRPr="00D66508">
              <w:rPr>
                <w:b/>
                <w:sz w:val="22"/>
                <w:szCs w:val="22"/>
              </w:rPr>
              <w:t>Title of position:</w:t>
            </w:r>
          </w:p>
        </w:tc>
      </w:tr>
      <w:tr w:rsidR="00D66508" w14:paraId="19CAF99C" w14:textId="77777777" w:rsidTr="00B82E42">
        <w:trPr>
          <w:trHeight w:val="567"/>
        </w:trPr>
        <w:tc>
          <w:tcPr>
            <w:tcW w:w="846" w:type="dxa"/>
            <w:shd w:val="clear" w:color="auto" w:fill="D9E2F3" w:themeFill="accent1" w:themeFillTint="33"/>
            <w:vAlign w:val="center"/>
          </w:tcPr>
          <w:p w14:paraId="5C325001" w14:textId="77777777" w:rsidR="00D66508" w:rsidRPr="00D66508" w:rsidRDefault="00D66508" w:rsidP="00D66508">
            <w:pPr>
              <w:rPr>
                <w:sz w:val="22"/>
                <w:szCs w:val="22"/>
              </w:rPr>
            </w:pPr>
          </w:p>
        </w:tc>
        <w:tc>
          <w:tcPr>
            <w:tcW w:w="9072" w:type="dxa"/>
            <w:gridSpan w:val="2"/>
            <w:shd w:val="clear" w:color="auto" w:fill="D9E2F3" w:themeFill="accent1" w:themeFillTint="33"/>
            <w:vAlign w:val="center"/>
          </w:tcPr>
          <w:p w14:paraId="11342DBA" w14:textId="280D3853" w:rsidR="00D66508" w:rsidRPr="00D66508" w:rsidRDefault="00D66508" w:rsidP="00D66508">
            <w:pPr>
              <w:rPr>
                <w:sz w:val="22"/>
                <w:szCs w:val="22"/>
              </w:rPr>
            </w:pPr>
            <w:r w:rsidRPr="00D66508">
              <w:rPr>
                <w:sz w:val="22"/>
                <w:szCs w:val="22"/>
              </w:rPr>
              <w:t>Name of candidate:</w:t>
            </w:r>
          </w:p>
        </w:tc>
      </w:tr>
      <w:tr w:rsidR="00D66508" w14:paraId="5265EC89" w14:textId="77777777" w:rsidTr="00B82E42">
        <w:trPr>
          <w:trHeight w:val="567"/>
        </w:trPr>
        <w:tc>
          <w:tcPr>
            <w:tcW w:w="846" w:type="dxa"/>
            <w:vAlign w:val="center"/>
          </w:tcPr>
          <w:p w14:paraId="1AD6A2A0" w14:textId="77777777" w:rsidR="00D66508" w:rsidRPr="00D66508" w:rsidRDefault="00D66508" w:rsidP="00D66508">
            <w:pPr>
              <w:rPr>
                <w:sz w:val="22"/>
                <w:szCs w:val="22"/>
              </w:rPr>
            </w:pPr>
          </w:p>
        </w:tc>
        <w:tc>
          <w:tcPr>
            <w:tcW w:w="2268" w:type="dxa"/>
            <w:vAlign w:val="center"/>
          </w:tcPr>
          <w:p w14:paraId="2CE23EA2" w14:textId="614CCCF1" w:rsidR="00D66508" w:rsidRPr="00D66508" w:rsidRDefault="00D66508" w:rsidP="00D66508">
            <w:pPr>
              <w:rPr>
                <w:sz w:val="22"/>
                <w:szCs w:val="22"/>
              </w:rPr>
            </w:pPr>
            <w:r w:rsidRPr="00D66508">
              <w:rPr>
                <w:sz w:val="22"/>
                <w:szCs w:val="22"/>
              </w:rPr>
              <w:t>Duration of appointment:</w:t>
            </w:r>
          </w:p>
        </w:tc>
        <w:tc>
          <w:tcPr>
            <w:tcW w:w="6804" w:type="dxa"/>
            <w:vAlign w:val="center"/>
          </w:tcPr>
          <w:p w14:paraId="37299C82" w14:textId="54D32C9E" w:rsidR="00D66508" w:rsidRPr="00D66508" w:rsidRDefault="00D66508" w:rsidP="00D66508">
            <w:pPr>
              <w:rPr>
                <w:i/>
                <w:color w:val="FF0000"/>
                <w:sz w:val="22"/>
                <w:szCs w:val="22"/>
              </w:rPr>
            </w:pPr>
            <w:r w:rsidRPr="00D66508">
              <w:rPr>
                <w:i/>
                <w:color w:val="FF0000"/>
                <w:sz w:val="22"/>
                <w:szCs w:val="22"/>
              </w:rPr>
              <w:t>[insert the whole period (start and end dates) for which this position will be engaged]</w:t>
            </w:r>
          </w:p>
        </w:tc>
      </w:tr>
      <w:tr w:rsidR="00D66508" w14:paraId="4855B160" w14:textId="77777777" w:rsidTr="00B82E42">
        <w:trPr>
          <w:trHeight w:val="567"/>
        </w:trPr>
        <w:tc>
          <w:tcPr>
            <w:tcW w:w="846" w:type="dxa"/>
            <w:shd w:val="clear" w:color="auto" w:fill="D9E2F3" w:themeFill="accent1" w:themeFillTint="33"/>
            <w:vAlign w:val="center"/>
          </w:tcPr>
          <w:p w14:paraId="2B301E49" w14:textId="77777777" w:rsidR="00D66508" w:rsidRPr="00D66508" w:rsidRDefault="00D66508" w:rsidP="00D66508">
            <w:pPr>
              <w:rPr>
                <w:sz w:val="22"/>
                <w:szCs w:val="22"/>
              </w:rPr>
            </w:pPr>
          </w:p>
        </w:tc>
        <w:tc>
          <w:tcPr>
            <w:tcW w:w="2268" w:type="dxa"/>
            <w:shd w:val="clear" w:color="auto" w:fill="D9E2F3" w:themeFill="accent1" w:themeFillTint="33"/>
            <w:vAlign w:val="center"/>
          </w:tcPr>
          <w:p w14:paraId="74F707CA" w14:textId="599AE983" w:rsidR="00D66508" w:rsidRPr="00D66508" w:rsidRDefault="00D66508" w:rsidP="00D66508">
            <w:pPr>
              <w:rPr>
                <w:sz w:val="22"/>
                <w:szCs w:val="22"/>
              </w:rPr>
            </w:pPr>
            <w:r w:rsidRPr="00D66508">
              <w:rPr>
                <w:sz w:val="22"/>
                <w:szCs w:val="22"/>
              </w:rPr>
              <w:t>Time commitment for this position:</w:t>
            </w:r>
          </w:p>
        </w:tc>
        <w:tc>
          <w:tcPr>
            <w:tcW w:w="6804" w:type="dxa"/>
            <w:shd w:val="clear" w:color="auto" w:fill="D9E2F3" w:themeFill="accent1" w:themeFillTint="33"/>
            <w:vAlign w:val="center"/>
          </w:tcPr>
          <w:p w14:paraId="70069A2D" w14:textId="008917D2" w:rsidR="00D66508" w:rsidRPr="00D66508" w:rsidRDefault="00D66508" w:rsidP="00D66508">
            <w:pPr>
              <w:rPr>
                <w:i/>
                <w:color w:val="FF0000"/>
                <w:sz w:val="22"/>
                <w:szCs w:val="22"/>
              </w:rPr>
            </w:pPr>
            <w:r w:rsidRPr="00D66508">
              <w:rPr>
                <w:i/>
                <w:color w:val="FF0000"/>
                <w:sz w:val="22"/>
                <w:szCs w:val="22"/>
              </w:rPr>
              <w:t>[insert the number of days/week/months/ that has been scheduled for this position]</w:t>
            </w:r>
          </w:p>
        </w:tc>
      </w:tr>
      <w:tr w:rsidR="00D66508" w14:paraId="52D31C5D" w14:textId="77777777" w:rsidTr="00B82E42">
        <w:trPr>
          <w:trHeight w:val="567"/>
        </w:trPr>
        <w:tc>
          <w:tcPr>
            <w:tcW w:w="846" w:type="dxa"/>
            <w:vAlign w:val="center"/>
          </w:tcPr>
          <w:p w14:paraId="1A8281A0" w14:textId="77777777" w:rsidR="00D66508" w:rsidRPr="00D66508" w:rsidRDefault="00D66508" w:rsidP="00D66508">
            <w:pPr>
              <w:rPr>
                <w:sz w:val="22"/>
                <w:szCs w:val="22"/>
              </w:rPr>
            </w:pPr>
          </w:p>
        </w:tc>
        <w:tc>
          <w:tcPr>
            <w:tcW w:w="2268" w:type="dxa"/>
            <w:vAlign w:val="center"/>
          </w:tcPr>
          <w:p w14:paraId="1DD67A8C" w14:textId="5A772E3F" w:rsidR="00D66508" w:rsidRPr="00D66508" w:rsidRDefault="00D66508" w:rsidP="00D66508">
            <w:pPr>
              <w:rPr>
                <w:sz w:val="22"/>
                <w:szCs w:val="22"/>
              </w:rPr>
            </w:pPr>
            <w:r w:rsidRPr="00D66508">
              <w:rPr>
                <w:sz w:val="22"/>
                <w:szCs w:val="22"/>
              </w:rPr>
              <w:t>Expected time schedule for this position:</w:t>
            </w:r>
          </w:p>
        </w:tc>
        <w:tc>
          <w:tcPr>
            <w:tcW w:w="6804" w:type="dxa"/>
            <w:vAlign w:val="center"/>
          </w:tcPr>
          <w:p w14:paraId="1BB3911F" w14:textId="1089B62D" w:rsidR="00D66508" w:rsidRPr="00D66508" w:rsidRDefault="00D66508" w:rsidP="00D66508">
            <w:pPr>
              <w:rPr>
                <w:i/>
                <w:color w:val="FF0000"/>
                <w:sz w:val="22"/>
                <w:szCs w:val="22"/>
              </w:rPr>
            </w:pPr>
            <w:r w:rsidRPr="00D66508">
              <w:rPr>
                <w:i/>
                <w:color w:val="FF0000"/>
                <w:sz w:val="22"/>
                <w:szCs w:val="22"/>
              </w:rPr>
              <w:t>[insert the expected time schedule for this position (e.g. attach high level Gantt chart]</w:t>
            </w:r>
          </w:p>
        </w:tc>
      </w:tr>
      <w:tr w:rsidR="00D66508" w:rsidRPr="00D66508" w14:paraId="50230AA7" w14:textId="77777777" w:rsidTr="00B82E42">
        <w:trPr>
          <w:trHeight w:val="567"/>
        </w:trPr>
        <w:tc>
          <w:tcPr>
            <w:tcW w:w="846" w:type="dxa"/>
            <w:shd w:val="clear" w:color="auto" w:fill="002060"/>
            <w:vAlign w:val="center"/>
          </w:tcPr>
          <w:p w14:paraId="55891277" w14:textId="77777777" w:rsidR="00D66508" w:rsidRPr="00D66508" w:rsidRDefault="00D66508" w:rsidP="003929A2">
            <w:pPr>
              <w:pStyle w:val="ListParagraph"/>
              <w:numPr>
                <w:ilvl w:val="0"/>
                <w:numId w:val="26"/>
              </w:numPr>
              <w:rPr>
                <w:b/>
                <w:sz w:val="22"/>
                <w:szCs w:val="22"/>
              </w:rPr>
            </w:pPr>
          </w:p>
        </w:tc>
        <w:tc>
          <w:tcPr>
            <w:tcW w:w="9072" w:type="dxa"/>
            <w:gridSpan w:val="2"/>
            <w:shd w:val="clear" w:color="auto" w:fill="002060"/>
            <w:vAlign w:val="center"/>
          </w:tcPr>
          <w:p w14:paraId="0696540C" w14:textId="03D3E9CE" w:rsidR="00D66508" w:rsidRPr="00D66508" w:rsidRDefault="00D66508" w:rsidP="00D66508">
            <w:pPr>
              <w:rPr>
                <w:b/>
                <w:sz w:val="22"/>
                <w:szCs w:val="22"/>
              </w:rPr>
            </w:pPr>
            <w:r w:rsidRPr="00D66508">
              <w:rPr>
                <w:b/>
                <w:sz w:val="22"/>
                <w:szCs w:val="22"/>
              </w:rPr>
              <w:t>Title of position:</w:t>
            </w:r>
            <w:r>
              <w:rPr>
                <w:b/>
                <w:sz w:val="22"/>
                <w:szCs w:val="22"/>
              </w:rPr>
              <w:t xml:space="preserve"> </w:t>
            </w:r>
            <w:r w:rsidRPr="00D66508">
              <w:rPr>
                <w:b/>
                <w:i/>
                <w:color w:val="FF0000"/>
                <w:sz w:val="22"/>
                <w:szCs w:val="22"/>
              </w:rPr>
              <w:t>[Environmental Specialist]</w:t>
            </w:r>
          </w:p>
        </w:tc>
      </w:tr>
      <w:tr w:rsidR="00D66508" w:rsidRPr="00D66508" w14:paraId="1F5E013C" w14:textId="77777777" w:rsidTr="00B82E42">
        <w:trPr>
          <w:trHeight w:val="567"/>
        </w:trPr>
        <w:tc>
          <w:tcPr>
            <w:tcW w:w="846" w:type="dxa"/>
            <w:shd w:val="clear" w:color="auto" w:fill="D9E2F3" w:themeFill="accent1" w:themeFillTint="33"/>
            <w:vAlign w:val="center"/>
          </w:tcPr>
          <w:p w14:paraId="6B5C8EA5" w14:textId="77777777" w:rsidR="00D66508" w:rsidRPr="00D66508" w:rsidRDefault="00D66508" w:rsidP="00D66508">
            <w:pPr>
              <w:rPr>
                <w:sz w:val="22"/>
                <w:szCs w:val="22"/>
              </w:rPr>
            </w:pPr>
          </w:p>
        </w:tc>
        <w:tc>
          <w:tcPr>
            <w:tcW w:w="9072" w:type="dxa"/>
            <w:gridSpan w:val="2"/>
            <w:shd w:val="clear" w:color="auto" w:fill="D9E2F3" w:themeFill="accent1" w:themeFillTint="33"/>
            <w:vAlign w:val="center"/>
          </w:tcPr>
          <w:p w14:paraId="58D931F2" w14:textId="77777777" w:rsidR="00D66508" w:rsidRPr="00D66508" w:rsidRDefault="00D66508" w:rsidP="00D66508">
            <w:pPr>
              <w:rPr>
                <w:sz w:val="22"/>
                <w:szCs w:val="22"/>
              </w:rPr>
            </w:pPr>
            <w:r w:rsidRPr="00D66508">
              <w:rPr>
                <w:sz w:val="22"/>
                <w:szCs w:val="22"/>
              </w:rPr>
              <w:t>Name of candidate:</w:t>
            </w:r>
          </w:p>
        </w:tc>
      </w:tr>
      <w:tr w:rsidR="00D66508" w:rsidRPr="00D66508" w14:paraId="1A93DFE9" w14:textId="77777777" w:rsidTr="00B82E42">
        <w:trPr>
          <w:trHeight w:val="567"/>
        </w:trPr>
        <w:tc>
          <w:tcPr>
            <w:tcW w:w="846" w:type="dxa"/>
            <w:vAlign w:val="center"/>
          </w:tcPr>
          <w:p w14:paraId="746218FC" w14:textId="77777777" w:rsidR="00D66508" w:rsidRPr="00D66508" w:rsidRDefault="00D66508" w:rsidP="00D66508">
            <w:pPr>
              <w:rPr>
                <w:sz w:val="22"/>
                <w:szCs w:val="22"/>
              </w:rPr>
            </w:pPr>
          </w:p>
        </w:tc>
        <w:tc>
          <w:tcPr>
            <w:tcW w:w="2268" w:type="dxa"/>
            <w:vAlign w:val="center"/>
          </w:tcPr>
          <w:p w14:paraId="7265729B" w14:textId="77777777" w:rsidR="00D66508" w:rsidRPr="00D66508" w:rsidRDefault="00D66508" w:rsidP="00D66508">
            <w:pPr>
              <w:rPr>
                <w:sz w:val="22"/>
                <w:szCs w:val="22"/>
              </w:rPr>
            </w:pPr>
            <w:r w:rsidRPr="00D66508">
              <w:rPr>
                <w:sz w:val="22"/>
                <w:szCs w:val="22"/>
              </w:rPr>
              <w:t>Duration of appointment:</w:t>
            </w:r>
          </w:p>
        </w:tc>
        <w:tc>
          <w:tcPr>
            <w:tcW w:w="6804" w:type="dxa"/>
            <w:vAlign w:val="center"/>
          </w:tcPr>
          <w:p w14:paraId="38EA9646" w14:textId="77777777" w:rsidR="00D66508" w:rsidRPr="00D66508" w:rsidRDefault="00D66508" w:rsidP="00D66508">
            <w:pPr>
              <w:rPr>
                <w:i/>
                <w:color w:val="FF0000"/>
                <w:sz w:val="22"/>
                <w:szCs w:val="22"/>
              </w:rPr>
            </w:pPr>
            <w:r w:rsidRPr="00D66508">
              <w:rPr>
                <w:i/>
                <w:color w:val="FF0000"/>
                <w:sz w:val="22"/>
                <w:szCs w:val="22"/>
              </w:rPr>
              <w:t>[insert the whole period (start and end dates) for which this position will be engaged]</w:t>
            </w:r>
          </w:p>
        </w:tc>
      </w:tr>
      <w:tr w:rsidR="00D66508" w:rsidRPr="00D66508" w14:paraId="3E2BA594" w14:textId="77777777" w:rsidTr="00B82E42">
        <w:trPr>
          <w:trHeight w:val="567"/>
        </w:trPr>
        <w:tc>
          <w:tcPr>
            <w:tcW w:w="846" w:type="dxa"/>
            <w:shd w:val="clear" w:color="auto" w:fill="D9E2F3" w:themeFill="accent1" w:themeFillTint="33"/>
            <w:vAlign w:val="center"/>
          </w:tcPr>
          <w:p w14:paraId="3601B760" w14:textId="77777777" w:rsidR="00D66508" w:rsidRPr="00D66508" w:rsidRDefault="00D66508" w:rsidP="00D66508">
            <w:pPr>
              <w:rPr>
                <w:sz w:val="22"/>
                <w:szCs w:val="22"/>
              </w:rPr>
            </w:pPr>
          </w:p>
        </w:tc>
        <w:tc>
          <w:tcPr>
            <w:tcW w:w="2268" w:type="dxa"/>
            <w:shd w:val="clear" w:color="auto" w:fill="D9E2F3" w:themeFill="accent1" w:themeFillTint="33"/>
            <w:vAlign w:val="center"/>
          </w:tcPr>
          <w:p w14:paraId="7AE4AD85" w14:textId="77777777" w:rsidR="00D66508" w:rsidRPr="00D66508" w:rsidRDefault="00D66508" w:rsidP="00D66508">
            <w:pPr>
              <w:rPr>
                <w:sz w:val="22"/>
                <w:szCs w:val="22"/>
              </w:rPr>
            </w:pPr>
            <w:r w:rsidRPr="00D66508">
              <w:rPr>
                <w:sz w:val="22"/>
                <w:szCs w:val="22"/>
              </w:rPr>
              <w:t>Time commitment for this position:</w:t>
            </w:r>
          </w:p>
        </w:tc>
        <w:tc>
          <w:tcPr>
            <w:tcW w:w="6804" w:type="dxa"/>
            <w:shd w:val="clear" w:color="auto" w:fill="D9E2F3" w:themeFill="accent1" w:themeFillTint="33"/>
            <w:vAlign w:val="center"/>
          </w:tcPr>
          <w:p w14:paraId="31E1CABE" w14:textId="77777777" w:rsidR="00D66508" w:rsidRPr="00D66508" w:rsidRDefault="00D66508" w:rsidP="00D66508">
            <w:pPr>
              <w:rPr>
                <w:i/>
                <w:color w:val="FF0000"/>
                <w:sz w:val="22"/>
                <w:szCs w:val="22"/>
              </w:rPr>
            </w:pPr>
            <w:r w:rsidRPr="00D66508">
              <w:rPr>
                <w:i/>
                <w:color w:val="FF0000"/>
                <w:sz w:val="22"/>
                <w:szCs w:val="22"/>
              </w:rPr>
              <w:t>[insert the number of days/week/months/ that has been scheduled for this position]</w:t>
            </w:r>
          </w:p>
        </w:tc>
      </w:tr>
      <w:tr w:rsidR="00D66508" w:rsidRPr="00D66508" w14:paraId="71BC42D9" w14:textId="77777777" w:rsidTr="00B82E42">
        <w:trPr>
          <w:trHeight w:val="567"/>
        </w:trPr>
        <w:tc>
          <w:tcPr>
            <w:tcW w:w="846" w:type="dxa"/>
            <w:vAlign w:val="center"/>
          </w:tcPr>
          <w:p w14:paraId="2B7BEE57" w14:textId="77777777" w:rsidR="00D66508" w:rsidRPr="00D66508" w:rsidRDefault="00D66508" w:rsidP="00D66508">
            <w:pPr>
              <w:rPr>
                <w:sz w:val="22"/>
                <w:szCs w:val="22"/>
              </w:rPr>
            </w:pPr>
          </w:p>
        </w:tc>
        <w:tc>
          <w:tcPr>
            <w:tcW w:w="2268" w:type="dxa"/>
            <w:vAlign w:val="center"/>
          </w:tcPr>
          <w:p w14:paraId="4C7355B3" w14:textId="77777777" w:rsidR="00D66508" w:rsidRPr="00D66508" w:rsidRDefault="00D66508" w:rsidP="00D66508">
            <w:pPr>
              <w:rPr>
                <w:sz w:val="22"/>
                <w:szCs w:val="22"/>
              </w:rPr>
            </w:pPr>
            <w:r w:rsidRPr="00D66508">
              <w:rPr>
                <w:sz w:val="22"/>
                <w:szCs w:val="22"/>
              </w:rPr>
              <w:t>Expected time schedule for this position:</w:t>
            </w:r>
          </w:p>
        </w:tc>
        <w:tc>
          <w:tcPr>
            <w:tcW w:w="6804" w:type="dxa"/>
            <w:vAlign w:val="center"/>
          </w:tcPr>
          <w:p w14:paraId="7FAB828C" w14:textId="77777777" w:rsidR="00D66508" w:rsidRPr="00D66508" w:rsidRDefault="00D66508" w:rsidP="00D66508">
            <w:pPr>
              <w:rPr>
                <w:i/>
                <w:color w:val="FF0000"/>
                <w:sz w:val="22"/>
                <w:szCs w:val="22"/>
              </w:rPr>
            </w:pPr>
            <w:r w:rsidRPr="00D66508">
              <w:rPr>
                <w:i/>
                <w:color w:val="FF0000"/>
                <w:sz w:val="22"/>
                <w:szCs w:val="22"/>
              </w:rPr>
              <w:t>[insert the expected time schedule for this position (e.g. attach high level Gantt chart]</w:t>
            </w:r>
          </w:p>
        </w:tc>
      </w:tr>
      <w:tr w:rsidR="006D38F4" w:rsidRPr="00D66508" w14:paraId="2972FA29" w14:textId="77777777" w:rsidTr="00B82E42">
        <w:trPr>
          <w:trHeight w:val="567"/>
        </w:trPr>
        <w:tc>
          <w:tcPr>
            <w:tcW w:w="846" w:type="dxa"/>
            <w:shd w:val="clear" w:color="auto" w:fill="002060"/>
            <w:vAlign w:val="center"/>
          </w:tcPr>
          <w:p w14:paraId="1BA773BB" w14:textId="77777777" w:rsidR="006D38F4" w:rsidRPr="00D66508" w:rsidRDefault="006D38F4" w:rsidP="003929A2">
            <w:pPr>
              <w:pStyle w:val="ListParagraph"/>
              <w:numPr>
                <w:ilvl w:val="0"/>
                <w:numId w:val="26"/>
              </w:numPr>
              <w:rPr>
                <w:b/>
                <w:sz w:val="22"/>
                <w:szCs w:val="22"/>
              </w:rPr>
            </w:pPr>
          </w:p>
        </w:tc>
        <w:tc>
          <w:tcPr>
            <w:tcW w:w="9072" w:type="dxa"/>
            <w:gridSpan w:val="2"/>
            <w:shd w:val="clear" w:color="auto" w:fill="002060"/>
            <w:vAlign w:val="center"/>
          </w:tcPr>
          <w:p w14:paraId="020F8BCD" w14:textId="0F1550DA" w:rsidR="006D38F4" w:rsidRPr="00D66508" w:rsidRDefault="006D38F4" w:rsidP="006D38F4">
            <w:pPr>
              <w:rPr>
                <w:b/>
                <w:sz w:val="22"/>
                <w:szCs w:val="22"/>
              </w:rPr>
            </w:pPr>
            <w:r w:rsidRPr="00D66508">
              <w:rPr>
                <w:b/>
                <w:sz w:val="22"/>
                <w:szCs w:val="22"/>
              </w:rPr>
              <w:t>Title of position:</w:t>
            </w:r>
            <w:r>
              <w:rPr>
                <w:b/>
                <w:sz w:val="22"/>
                <w:szCs w:val="22"/>
              </w:rPr>
              <w:t xml:space="preserve"> </w:t>
            </w:r>
            <w:r w:rsidRPr="00D66508">
              <w:rPr>
                <w:b/>
                <w:i/>
                <w:color w:val="FF0000"/>
                <w:sz w:val="22"/>
                <w:szCs w:val="22"/>
              </w:rPr>
              <w:t>[</w:t>
            </w:r>
            <w:r>
              <w:rPr>
                <w:b/>
                <w:i/>
                <w:color w:val="FF0000"/>
                <w:sz w:val="22"/>
                <w:szCs w:val="22"/>
              </w:rPr>
              <w:t>Health and Safety</w:t>
            </w:r>
            <w:r w:rsidRPr="00D66508">
              <w:rPr>
                <w:b/>
                <w:i/>
                <w:color w:val="FF0000"/>
                <w:sz w:val="22"/>
                <w:szCs w:val="22"/>
              </w:rPr>
              <w:t xml:space="preserve"> Specialist]</w:t>
            </w:r>
          </w:p>
        </w:tc>
      </w:tr>
      <w:tr w:rsidR="006D38F4" w:rsidRPr="00D66508" w14:paraId="1838BBCF" w14:textId="77777777" w:rsidTr="00B82E42">
        <w:trPr>
          <w:trHeight w:val="567"/>
        </w:trPr>
        <w:tc>
          <w:tcPr>
            <w:tcW w:w="846" w:type="dxa"/>
            <w:shd w:val="clear" w:color="auto" w:fill="D9E2F3" w:themeFill="accent1" w:themeFillTint="33"/>
            <w:vAlign w:val="center"/>
          </w:tcPr>
          <w:p w14:paraId="3AF3C3B3" w14:textId="77777777" w:rsidR="006D38F4" w:rsidRPr="00D66508" w:rsidRDefault="006D38F4" w:rsidP="00054C33">
            <w:pPr>
              <w:rPr>
                <w:sz w:val="22"/>
                <w:szCs w:val="22"/>
              </w:rPr>
            </w:pPr>
          </w:p>
        </w:tc>
        <w:tc>
          <w:tcPr>
            <w:tcW w:w="9072" w:type="dxa"/>
            <w:gridSpan w:val="2"/>
            <w:shd w:val="clear" w:color="auto" w:fill="D9E2F3" w:themeFill="accent1" w:themeFillTint="33"/>
            <w:vAlign w:val="center"/>
          </w:tcPr>
          <w:p w14:paraId="34A77B7A" w14:textId="77777777" w:rsidR="006D38F4" w:rsidRPr="00D66508" w:rsidRDefault="006D38F4" w:rsidP="00054C33">
            <w:pPr>
              <w:rPr>
                <w:sz w:val="22"/>
                <w:szCs w:val="22"/>
              </w:rPr>
            </w:pPr>
            <w:r w:rsidRPr="00D66508">
              <w:rPr>
                <w:sz w:val="22"/>
                <w:szCs w:val="22"/>
              </w:rPr>
              <w:t>Name of candidate:</w:t>
            </w:r>
          </w:p>
        </w:tc>
      </w:tr>
      <w:tr w:rsidR="006D38F4" w:rsidRPr="00D66508" w14:paraId="736ECC01" w14:textId="77777777" w:rsidTr="00B82E42">
        <w:trPr>
          <w:trHeight w:val="567"/>
        </w:trPr>
        <w:tc>
          <w:tcPr>
            <w:tcW w:w="846" w:type="dxa"/>
            <w:vAlign w:val="center"/>
          </w:tcPr>
          <w:p w14:paraId="5389A86C" w14:textId="77777777" w:rsidR="006D38F4" w:rsidRPr="00D66508" w:rsidRDefault="006D38F4" w:rsidP="00054C33">
            <w:pPr>
              <w:rPr>
                <w:sz w:val="22"/>
                <w:szCs w:val="22"/>
              </w:rPr>
            </w:pPr>
          </w:p>
        </w:tc>
        <w:tc>
          <w:tcPr>
            <w:tcW w:w="2268" w:type="dxa"/>
            <w:vAlign w:val="center"/>
          </w:tcPr>
          <w:p w14:paraId="630F2839" w14:textId="77777777" w:rsidR="006D38F4" w:rsidRPr="00D66508" w:rsidRDefault="006D38F4" w:rsidP="00054C33">
            <w:pPr>
              <w:rPr>
                <w:sz w:val="22"/>
                <w:szCs w:val="22"/>
              </w:rPr>
            </w:pPr>
            <w:r w:rsidRPr="00D66508">
              <w:rPr>
                <w:sz w:val="22"/>
                <w:szCs w:val="22"/>
              </w:rPr>
              <w:t>Duration of appointment:</w:t>
            </w:r>
          </w:p>
        </w:tc>
        <w:tc>
          <w:tcPr>
            <w:tcW w:w="6804" w:type="dxa"/>
            <w:vAlign w:val="center"/>
          </w:tcPr>
          <w:p w14:paraId="57870F9D" w14:textId="77777777" w:rsidR="006D38F4" w:rsidRPr="00D66508" w:rsidRDefault="006D38F4" w:rsidP="00054C33">
            <w:pPr>
              <w:rPr>
                <w:i/>
                <w:color w:val="FF0000"/>
                <w:sz w:val="22"/>
                <w:szCs w:val="22"/>
              </w:rPr>
            </w:pPr>
            <w:r w:rsidRPr="00D66508">
              <w:rPr>
                <w:i/>
                <w:color w:val="FF0000"/>
                <w:sz w:val="22"/>
                <w:szCs w:val="22"/>
              </w:rPr>
              <w:t>[insert the whole period (start and end dates) for which this position will be engaged]</w:t>
            </w:r>
          </w:p>
        </w:tc>
      </w:tr>
      <w:tr w:rsidR="006D38F4" w:rsidRPr="00D66508" w14:paraId="175F5C98" w14:textId="77777777" w:rsidTr="00B82E42">
        <w:trPr>
          <w:trHeight w:val="567"/>
        </w:trPr>
        <w:tc>
          <w:tcPr>
            <w:tcW w:w="846" w:type="dxa"/>
            <w:shd w:val="clear" w:color="auto" w:fill="D9E2F3" w:themeFill="accent1" w:themeFillTint="33"/>
            <w:vAlign w:val="center"/>
          </w:tcPr>
          <w:p w14:paraId="7C95379F" w14:textId="77777777" w:rsidR="006D38F4" w:rsidRPr="00D66508" w:rsidRDefault="006D38F4" w:rsidP="00054C33">
            <w:pPr>
              <w:rPr>
                <w:sz w:val="22"/>
                <w:szCs w:val="22"/>
              </w:rPr>
            </w:pPr>
          </w:p>
        </w:tc>
        <w:tc>
          <w:tcPr>
            <w:tcW w:w="2268" w:type="dxa"/>
            <w:shd w:val="clear" w:color="auto" w:fill="D9E2F3" w:themeFill="accent1" w:themeFillTint="33"/>
            <w:vAlign w:val="center"/>
          </w:tcPr>
          <w:p w14:paraId="0383D94F" w14:textId="77777777" w:rsidR="006D38F4" w:rsidRPr="00D66508" w:rsidRDefault="006D38F4" w:rsidP="00054C33">
            <w:pPr>
              <w:rPr>
                <w:sz w:val="22"/>
                <w:szCs w:val="22"/>
              </w:rPr>
            </w:pPr>
            <w:r w:rsidRPr="00D66508">
              <w:rPr>
                <w:sz w:val="22"/>
                <w:szCs w:val="22"/>
              </w:rPr>
              <w:t>Time commitment for this position:</w:t>
            </w:r>
          </w:p>
        </w:tc>
        <w:tc>
          <w:tcPr>
            <w:tcW w:w="6804" w:type="dxa"/>
            <w:shd w:val="clear" w:color="auto" w:fill="D9E2F3" w:themeFill="accent1" w:themeFillTint="33"/>
            <w:vAlign w:val="center"/>
          </w:tcPr>
          <w:p w14:paraId="743459A1" w14:textId="77777777" w:rsidR="006D38F4" w:rsidRPr="00D66508" w:rsidRDefault="006D38F4" w:rsidP="00054C33">
            <w:pPr>
              <w:rPr>
                <w:i/>
                <w:color w:val="FF0000"/>
                <w:sz w:val="22"/>
                <w:szCs w:val="22"/>
              </w:rPr>
            </w:pPr>
            <w:r w:rsidRPr="00D66508">
              <w:rPr>
                <w:i/>
                <w:color w:val="FF0000"/>
                <w:sz w:val="22"/>
                <w:szCs w:val="22"/>
              </w:rPr>
              <w:t>[insert the number of days/week/months/ that has been scheduled for this position]</w:t>
            </w:r>
          </w:p>
        </w:tc>
      </w:tr>
      <w:tr w:rsidR="006D38F4" w:rsidRPr="00D66508" w14:paraId="17C3C697" w14:textId="77777777" w:rsidTr="00B82E42">
        <w:trPr>
          <w:trHeight w:val="567"/>
        </w:trPr>
        <w:tc>
          <w:tcPr>
            <w:tcW w:w="846" w:type="dxa"/>
            <w:vAlign w:val="center"/>
          </w:tcPr>
          <w:p w14:paraId="406FE44C" w14:textId="77777777" w:rsidR="006D38F4" w:rsidRPr="00D66508" w:rsidRDefault="006D38F4" w:rsidP="00054C33">
            <w:pPr>
              <w:rPr>
                <w:sz w:val="22"/>
                <w:szCs w:val="22"/>
              </w:rPr>
            </w:pPr>
          </w:p>
        </w:tc>
        <w:tc>
          <w:tcPr>
            <w:tcW w:w="2268" w:type="dxa"/>
            <w:vAlign w:val="center"/>
          </w:tcPr>
          <w:p w14:paraId="1F96107A" w14:textId="77777777" w:rsidR="006D38F4" w:rsidRPr="00D66508" w:rsidRDefault="006D38F4" w:rsidP="00054C33">
            <w:pPr>
              <w:rPr>
                <w:sz w:val="22"/>
                <w:szCs w:val="22"/>
              </w:rPr>
            </w:pPr>
            <w:r w:rsidRPr="00D66508">
              <w:rPr>
                <w:sz w:val="22"/>
                <w:szCs w:val="22"/>
              </w:rPr>
              <w:t>Expected time schedule for this position:</w:t>
            </w:r>
          </w:p>
        </w:tc>
        <w:tc>
          <w:tcPr>
            <w:tcW w:w="6804" w:type="dxa"/>
            <w:vAlign w:val="center"/>
          </w:tcPr>
          <w:p w14:paraId="5B02DC21" w14:textId="77777777" w:rsidR="006D38F4" w:rsidRPr="00D66508" w:rsidRDefault="006D38F4" w:rsidP="00054C33">
            <w:pPr>
              <w:rPr>
                <w:i/>
                <w:color w:val="FF0000"/>
                <w:sz w:val="22"/>
                <w:szCs w:val="22"/>
              </w:rPr>
            </w:pPr>
            <w:r w:rsidRPr="00D66508">
              <w:rPr>
                <w:i/>
                <w:color w:val="FF0000"/>
                <w:sz w:val="22"/>
                <w:szCs w:val="22"/>
              </w:rPr>
              <w:t>[insert the expected time schedule for this position (e.g. attach high level Gantt chart]</w:t>
            </w:r>
          </w:p>
        </w:tc>
      </w:tr>
      <w:tr w:rsidR="006D38F4" w:rsidRPr="00D66508" w14:paraId="701D2947" w14:textId="77777777" w:rsidTr="00B82E42">
        <w:trPr>
          <w:trHeight w:val="567"/>
        </w:trPr>
        <w:tc>
          <w:tcPr>
            <w:tcW w:w="846" w:type="dxa"/>
            <w:shd w:val="clear" w:color="auto" w:fill="002060"/>
            <w:vAlign w:val="center"/>
          </w:tcPr>
          <w:p w14:paraId="3FCB6B00" w14:textId="77777777" w:rsidR="006D38F4" w:rsidRPr="00D66508" w:rsidRDefault="006D38F4" w:rsidP="003929A2">
            <w:pPr>
              <w:pStyle w:val="ListParagraph"/>
              <w:numPr>
                <w:ilvl w:val="0"/>
                <w:numId w:val="26"/>
              </w:numPr>
              <w:rPr>
                <w:b/>
                <w:sz w:val="22"/>
                <w:szCs w:val="22"/>
              </w:rPr>
            </w:pPr>
          </w:p>
        </w:tc>
        <w:tc>
          <w:tcPr>
            <w:tcW w:w="9072" w:type="dxa"/>
            <w:gridSpan w:val="2"/>
            <w:shd w:val="clear" w:color="auto" w:fill="002060"/>
            <w:vAlign w:val="center"/>
          </w:tcPr>
          <w:p w14:paraId="79D4B47D" w14:textId="2885F790" w:rsidR="006D38F4" w:rsidRPr="00D66508" w:rsidRDefault="006D38F4" w:rsidP="006D38F4">
            <w:pPr>
              <w:rPr>
                <w:b/>
                <w:sz w:val="22"/>
                <w:szCs w:val="22"/>
              </w:rPr>
            </w:pPr>
            <w:r w:rsidRPr="00D66508">
              <w:rPr>
                <w:b/>
                <w:sz w:val="22"/>
                <w:szCs w:val="22"/>
              </w:rPr>
              <w:t>Title of position:</w:t>
            </w:r>
            <w:r>
              <w:rPr>
                <w:b/>
                <w:sz w:val="22"/>
                <w:szCs w:val="22"/>
              </w:rPr>
              <w:t xml:space="preserve"> </w:t>
            </w:r>
            <w:r w:rsidRPr="00D66508">
              <w:rPr>
                <w:b/>
                <w:i/>
                <w:color w:val="FF0000"/>
                <w:sz w:val="22"/>
                <w:szCs w:val="22"/>
              </w:rPr>
              <w:t>[</w:t>
            </w:r>
            <w:r>
              <w:rPr>
                <w:b/>
                <w:i/>
                <w:color w:val="FF0000"/>
                <w:sz w:val="22"/>
                <w:szCs w:val="22"/>
              </w:rPr>
              <w:t xml:space="preserve">Social </w:t>
            </w:r>
            <w:r w:rsidRPr="00D66508">
              <w:rPr>
                <w:b/>
                <w:i/>
                <w:color w:val="FF0000"/>
                <w:sz w:val="22"/>
                <w:szCs w:val="22"/>
              </w:rPr>
              <w:t>Specialist]</w:t>
            </w:r>
          </w:p>
        </w:tc>
      </w:tr>
      <w:tr w:rsidR="006D38F4" w:rsidRPr="00D66508" w14:paraId="5B4FCBB1" w14:textId="77777777" w:rsidTr="00B82E42">
        <w:trPr>
          <w:trHeight w:val="567"/>
        </w:trPr>
        <w:tc>
          <w:tcPr>
            <w:tcW w:w="846" w:type="dxa"/>
            <w:shd w:val="clear" w:color="auto" w:fill="D9E2F3" w:themeFill="accent1" w:themeFillTint="33"/>
            <w:vAlign w:val="center"/>
          </w:tcPr>
          <w:p w14:paraId="29C56B07" w14:textId="77777777" w:rsidR="006D38F4" w:rsidRPr="00D66508" w:rsidRDefault="006D38F4" w:rsidP="00054C33">
            <w:pPr>
              <w:rPr>
                <w:sz w:val="22"/>
                <w:szCs w:val="22"/>
              </w:rPr>
            </w:pPr>
          </w:p>
        </w:tc>
        <w:tc>
          <w:tcPr>
            <w:tcW w:w="9072" w:type="dxa"/>
            <w:gridSpan w:val="2"/>
            <w:shd w:val="clear" w:color="auto" w:fill="D9E2F3" w:themeFill="accent1" w:themeFillTint="33"/>
            <w:vAlign w:val="center"/>
          </w:tcPr>
          <w:p w14:paraId="15A7A41E" w14:textId="77777777" w:rsidR="006D38F4" w:rsidRPr="00D66508" w:rsidRDefault="006D38F4" w:rsidP="00054C33">
            <w:pPr>
              <w:rPr>
                <w:sz w:val="22"/>
                <w:szCs w:val="22"/>
              </w:rPr>
            </w:pPr>
            <w:r w:rsidRPr="00D66508">
              <w:rPr>
                <w:sz w:val="22"/>
                <w:szCs w:val="22"/>
              </w:rPr>
              <w:t>Name of candidate:</w:t>
            </w:r>
          </w:p>
        </w:tc>
      </w:tr>
      <w:tr w:rsidR="006D38F4" w:rsidRPr="00D66508" w14:paraId="17E19E46" w14:textId="77777777" w:rsidTr="00B82E42">
        <w:trPr>
          <w:trHeight w:val="567"/>
        </w:trPr>
        <w:tc>
          <w:tcPr>
            <w:tcW w:w="846" w:type="dxa"/>
            <w:vAlign w:val="center"/>
          </w:tcPr>
          <w:p w14:paraId="1F46395E" w14:textId="77777777" w:rsidR="006D38F4" w:rsidRPr="00D66508" w:rsidRDefault="006D38F4" w:rsidP="00054C33">
            <w:pPr>
              <w:rPr>
                <w:sz w:val="22"/>
                <w:szCs w:val="22"/>
              </w:rPr>
            </w:pPr>
          </w:p>
        </w:tc>
        <w:tc>
          <w:tcPr>
            <w:tcW w:w="2268" w:type="dxa"/>
            <w:vAlign w:val="center"/>
          </w:tcPr>
          <w:p w14:paraId="64138C7C" w14:textId="77777777" w:rsidR="006D38F4" w:rsidRPr="00D66508" w:rsidRDefault="006D38F4" w:rsidP="00054C33">
            <w:pPr>
              <w:rPr>
                <w:sz w:val="22"/>
                <w:szCs w:val="22"/>
              </w:rPr>
            </w:pPr>
            <w:r w:rsidRPr="00D66508">
              <w:rPr>
                <w:sz w:val="22"/>
                <w:szCs w:val="22"/>
              </w:rPr>
              <w:t>Duration of appointment:</w:t>
            </w:r>
          </w:p>
        </w:tc>
        <w:tc>
          <w:tcPr>
            <w:tcW w:w="6804" w:type="dxa"/>
            <w:vAlign w:val="center"/>
          </w:tcPr>
          <w:p w14:paraId="5D0159DF" w14:textId="77777777" w:rsidR="006D38F4" w:rsidRPr="00D66508" w:rsidRDefault="006D38F4" w:rsidP="00054C33">
            <w:pPr>
              <w:rPr>
                <w:i/>
                <w:color w:val="FF0000"/>
                <w:sz w:val="22"/>
                <w:szCs w:val="22"/>
              </w:rPr>
            </w:pPr>
            <w:r w:rsidRPr="00D66508">
              <w:rPr>
                <w:i/>
                <w:color w:val="FF0000"/>
                <w:sz w:val="22"/>
                <w:szCs w:val="22"/>
              </w:rPr>
              <w:t>[insert the whole period (start and end dates) for which this position will be engaged]</w:t>
            </w:r>
          </w:p>
        </w:tc>
      </w:tr>
      <w:tr w:rsidR="006D38F4" w:rsidRPr="00D66508" w14:paraId="03BB4273" w14:textId="77777777" w:rsidTr="00B82E42">
        <w:trPr>
          <w:trHeight w:val="567"/>
        </w:trPr>
        <w:tc>
          <w:tcPr>
            <w:tcW w:w="846" w:type="dxa"/>
            <w:shd w:val="clear" w:color="auto" w:fill="D9E2F3" w:themeFill="accent1" w:themeFillTint="33"/>
            <w:vAlign w:val="center"/>
          </w:tcPr>
          <w:p w14:paraId="4581AA3D" w14:textId="77777777" w:rsidR="006D38F4" w:rsidRPr="00D66508" w:rsidRDefault="006D38F4" w:rsidP="00054C33">
            <w:pPr>
              <w:rPr>
                <w:sz w:val="22"/>
                <w:szCs w:val="22"/>
              </w:rPr>
            </w:pPr>
          </w:p>
        </w:tc>
        <w:tc>
          <w:tcPr>
            <w:tcW w:w="2268" w:type="dxa"/>
            <w:shd w:val="clear" w:color="auto" w:fill="D9E2F3" w:themeFill="accent1" w:themeFillTint="33"/>
            <w:vAlign w:val="center"/>
          </w:tcPr>
          <w:p w14:paraId="1A6CB297" w14:textId="77777777" w:rsidR="006D38F4" w:rsidRPr="00D66508" w:rsidRDefault="006D38F4" w:rsidP="00054C33">
            <w:pPr>
              <w:rPr>
                <w:sz w:val="22"/>
                <w:szCs w:val="22"/>
              </w:rPr>
            </w:pPr>
            <w:r w:rsidRPr="00D66508">
              <w:rPr>
                <w:sz w:val="22"/>
                <w:szCs w:val="22"/>
              </w:rPr>
              <w:t>Time commitment for this position:</w:t>
            </w:r>
          </w:p>
        </w:tc>
        <w:tc>
          <w:tcPr>
            <w:tcW w:w="6804" w:type="dxa"/>
            <w:shd w:val="clear" w:color="auto" w:fill="D9E2F3" w:themeFill="accent1" w:themeFillTint="33"/>
            <w:vAlign w:val="center"/>
          </w:tcPr>
          <w:p w14:paraId="570C08D2" w14:textId="77777777" w:rsidR="006D38F4" w:rsidRPr="00D66508" w:rsidRDefault="006D38F4" w:rsidP="00054C33">
            <w:pPr>
              <w:rPr>
                <w:i/>
                <w:color w:val="FF0000"/>
                <w:sz w:val="22"/>
                <w:szCs w:val="22"/>
              </w:rPr>
            </w:pPr>
            <w:r w:rsidRPr="00D66508">
              <w:rPr>
                <w:i/>
                <w:color w:val="FF0000"/>
                <w:sz w:val="22"/>
                <w:szCs w:val="22"/>
              </w:rPr>
              <w:t>[insert the number of days/week/months/ that has been scheduled for this position]</w:t>
            </w:r>
          </w:p>
        </w:tc>
      </w:tr>
      <w:tr w:rsidR="006D38F4" w:rsidRPr="00D66508" w14:paraId="4CEF6C99" w14:textId="77777777" w:rsidTr="00B82E42">
        <w:trPr>
          <w:trHeight w:val="567"/>
        </w:trPr>
        <w:tc>
          <w:tcPr>
            <w:tcW w:w="846" w:type="dxa"/>
            <w:vAlign w:val="center"/>
          </w:tcPr>
          <w:p w14:paraId="41F0E74E" w14:textId="77777777" w:rsidR="006D38F4" w:rsidRPr="00D66508" w:rsidRDefault="006D38F4" w:rsidP="00054C33">
            <w:pPr>
              <w:rPr>
                <w:sz w:val="22"/>
                <w:szCs w:val="22"/>
              </w:rPr>
            </w:pPr>
          </w:p>
        </w:tc>
        <w:tc>
          <w:tcPr>
            <w:tcW w:w="2268" w:type="dxa"/>
            <w:vAlign w:val="center"/>
          </w:tcPr>
          <w:p w14:paraId="51E677A6" w14:textId="77777777" w:rsidR="006D38F4" w:rsidRPr="00D66508" w:rsidRDefault="006D38F4" w:rsidP="00054C33">
            <w:pPr>
              <w:rPr>
                <w:sz w:val="22"/>
                <w:szCs w:val="22"/>
              </w:rPr>
            </w:pPr>
            <w:r w:rsidRPr="00D66508">
              <w:rPr>
                <w:sz w:val="22"/>
                <w:szCs w:val="22"/>
              </w:rPr>
              <w:t>Expected time schedule for this position:</w:t>
            </w:r>
          </w:p>
        </w:tc>
        <w:tc>
          <w:tcPr>
            <w:tcW w:w="6804" w:type="dxa"/>
            <w:vAlign w:val="center"/>
          </w:tcPr>
          <w:p w14:paraId="1188ECC1" w14:textId="77777777" w:rsidR="006D38F4" w:rsidRPr="00D66508" w:rsidRDefault="006D38F4" w:rsidP="00054C33">
            <w:pPr>
              <w:rPr>
                <w:i/>
                <w:color w:val="FF0000"/>
                <w:sz w:val="22"/>
                <w:szCs w:val="22"/>
              </w:rPr>
            </w:pPr>
            <w:r w:rsidRPr="00D66508">
              <w:rPr>
                <w:i/>
                <w:color w:val="FF0000"/>
                <w:sz w:val="22"/>
                <w:szCs w:val="22"/>
              </w:rPr>
              <w:t>[insert the expected time schedule for this position (e.g. attach high level Gantt chart]</w:t>
            </w:r>
          </w:p>
        </w:tc>
      </w:tr>
      <w:tr w:rsidR="006D38F4" w:rsidRPr="00D66508" w14:paraId="00B98A80" w14:textId="77777777" w:rsidTr="00B82E42">
        <w:trPr>
          <w:trHeight w:val="567"/>
        </w:trPr>
        <w:tc>
          <w:tcPr>
            <w:tcW w:w="846" w:type="dxa"/>
            <w:shd w:val="clear" w:color="auto" w:fill="002060"/>
            <w:vAlign w:val="center"/>
          </w:tcPr>
          <w:p w14:paraId="36770D0E" w14:textId="77777777" w:rsidR="006D38F4" w:rsidRPr="00D66508" w:rsidRDefault="006D38F4" w:rsidP="003929A2">
            <w:pPr>
              <w:pStyle w:val="ListParagraph"/>
              <w:numPr>
                <w:ilvl w:val="0"/>
                <w:numId w:val="26"/>
              </w:numPr>
              <w:rPr>
                <w:b/>
                <w:sz w:val="22"/>
                <w:szCs w:val="22"/>
              </w:rPr>
            </w:pPr>
          </w:p>
        </w:tc>
        <w:tc>
          <w:tcPr>
            <w:tcW w:w="9072" w:type="dxa"/>
            <w:gridSpan w:val="2"/>
            <w:shd w:val="clear" w:color="auto" w:fill="002060"/>
            <w:vAlign w:val="center"/>
          </w:tcPr>
          <w:p w14:paraId="471F0EFC" w14:textId="77777777" w:rsidR="006D38F4" w:rsidRDefault="006D38F4" w:rsidP="006D38F4">
            <w:pPr>
              <w:spacing w:after="240"/>
              <w:rPr>
                <w:b/>
                <w:sz w:val="22"/>
                <w:szCs w:val="22"/>
              </w:rPr>
            </w:pPr>
            <w:r w:rsidRPr="00D66508">
              <w:rPr>
                <w:b/>
                <w:sz w:val="22"/>
                <w:szCs w:val="22"/>
              </w:rPr>
              <w:t>Title of position:</w:t>
            </w:r>
            <w:r>
              <w:rPr>
                <w:b/>
                <w:sz w:val="22"/>
                <w:szCs w:val="22"/>
              </w:rPr>
              <w:t xml:space="preserve"> Sexual Exploitation, Abuse and Harassment Expert</w:t>
            </w:r>
          </w:p>
          <w:p w14:paraId="103C9F57" w14:textId="6D64E667" w:rsidR="006D38F4" w:rsidRPr="006D38F4" w:rsidRDefault="006D38F4" w:rsidP="006D38F4">
            <w:pPr>
              <w:rPr>
                <w:b/>
                <w:i/>
                <w:sz w:val="22"/>
                <w:szCs w:val="22"/>
              </w:rPr>
            </w:pPr>
            <w:r w:rsidRPr="006D38F4">
              <w:rPr>
                <w:b/>
                <w:i/>
                <w:color w:val="FF0000"/>
                <w:sz w:val="22"/>
                <w:szCs w:val="22"/>
              </w:rPr>
              <w:t>[Where a Project SEA risks are assessed to be substantial or high, Key Personnel shall include an expert with relevant experience in addressing sexual exploitation, sexual abuse and sexual harassment cases]</w:t>
            </w:r>
          </w:p>
        </w:tc>
      </w:tr>
      <w:tr w:rsidR="006D38F4" w:rsidRPr="00D66508" w14:paraId="1D9BBBA9" w14:textId="77777777" w:rsidTr="00B82E42">
        <w:trPr>
          <w:trHeight w:val="567"/>
        </w:trPr>
        <w:tc>
          <w:tcPr>
            <w:tcW w:w="846" w:type="dxa"/>
            <w:shd w:val="clear" w:color="auto" w:fill="D9E2F3" w:themeFill="accent1" w:themeFillTint="33"/>
            <w:vAlign w:val="center"/>
          </w:tcPr>
          <w:p w14:paraId="69030553" w14:textId="0D8EBBDB" w:rsidR="006D38F4" w:rsidRPr="00D66508" w:rsidRDefault="006D38F4" w:rsidP="00054C33">
            <w:pPr>
              <w:rPr>
                <w:sz w:val="22"/>
                <w:szCs w:val="22"/>
              </w:rPr>
            </w:pPr>
          </w:p>
        </w:tc>
        <w:tc>
          <w:tcPr>
            <w:tcW w:w="9072" w:type="dxa"/>
            <w:gridSpan w:val="2"/>
            <w:shd w:val="clear" w:color="auto" w:fill="D9E2F3" w:themeFill="accent1" w:themeFillTint="33"/>
            <w:vAlign w:val="center"/>
          </w:tcPr>
          <w:p w14:paraId="33F01D2B" w14:textId="77777777" w:rsidR="006D38F4" w:rsidRPr="00D66508" w:rsidRDefault="006D38F4" w:rsidP="00054C33">
            <w:pPr>
              <w:rPr>
                <w:sz w:val="22"/>
                <w:szCs w:val="22"/>
              </w:rPr>
            </w:pPr>
            <w:r w:rsidRPr="00D66508">
              <w:rPr>
                <w:sz w:val="22"/>
                <w:szCs w:val="22"/>
              </w:rPr>
              <w:t>Name of candidate:</w:t>
            </w:r>
          </w:p>
        </w:tc>
      </w:tr>
      <w:tr w:rsidR="006D38F4" w:rsidRPr="00D66508" w14:paraId="46D785A3" w14:textId="77777777" w:rsidTr="00B82E42">
        <w:trPr>
          <w:trHeight w:val="567"/>
        </w:trPr>
        <w:tc>
          <w:tcPr>
            <w:tcW w:w="846" w:type="dxa"/>
            <w:vAlign w:val="center"/>
          </w:tcPr>
          <w:p w14:paraId="7A7B0F58" w14:textId="77777777" w:rsidR="006D38F4" w:rsidRPr="00D66508" w:rsidRDefault="006D38F4" w:rsidP="00054C33">
            <w:pPr>
              <w:rPr>
                <w:sz w:val="22"/>
                <w:szCs w:val="22"/>
              </w:rPr>
            </w:pPr>
          </w:p>
        </w:tc>
        <w:tc>
          <w:tcPr>
            <w:tcW w:w="2268" w:type="dxa"/>
            <w:vAlign w:val="center"/>
          </w:tcPr>
          <w:p w14:paraId="5E0891B6" w14:textId="77777777" w:rsidR="006D38F4" w:rsidRPr="00D66508" w:rsidRDefault="006D38F4" w:rsidP="00054C33">
            <w:pPr>
              <w:rPr>
                <w:sz w:val="22"/>
                <w:szCs w:val="22"/>
              </w:rPr>
            </w:pPr>
            <w:r w:rsidRPr="00D66508">
              <w:rPr>
                <w:sz w:val="22"/>
                <w:szCs w:val="22"/>
              </w:rPr>
              <w:t>Duration of appointment:</w:t>
            </w:r>
          </w:p>
        </w:tc>
        <w:tc>
          <w:tcPr>
            <w:tcW w:w="6804" w:type="dxa"/>
            <w:vAlign w:val="center"/>
          </w:tcPr>
          <w:p w14:paraId="09CADEF1" w14:textId="77777777" w:rsidR="006D38F4" w:rsidRPr="00D66508" w:rsidRDefault="006D38F4" w:rsidP="00054C33">
            <w:pPr>
              <w:rPr>
                <w:i/>
                <w:color w:val="FF0000"/>
                <w:sz w:val="22"/>
                <w:szCs w:val="22"/>
              </w:rPr>
            </w:pPr>
            <w:r w:rsidRPr="00D66508">
              <w:rPr>
                <w:i/>
                <w:color w:val="FF0000"/>
                <w:sz w:val="22"/>
                <w:szCs w:val="22"/>
              </w:rPr>
              <w:t>[insert the whole period (start and end dates) for which this position will be engaged]</w:t>
            </w:r>
          </w:p>
        </w:tc>
      </w:tr>
      <w:tr w:rsidR="006D38F4" w:rsidRPr="00D66508" w14:paraId="40045971" w14:textId="77777777" w:rsidTr="00B82E42">
        <w:trPr>
          <w:trHeight w:val="567"/>
        </w:trPr>
        <w:tc>
          <w:tcPr>
            <w:tcW w:w="846" w:type="dxa"/>
            <w:shd w:val="clear" w:color="auto" w:fill="D9E2F3" w:themeFill="accent1" w:themeFillTint="33"/>
            <w:vAlign w:val="center"/>
          </w:tcPr>
          <w:p w14:paraId="552E9FFF" w14:textId="77777777" w:rsidR="006D38F4" w:rsidRPr="00D66508" w:rsidRDefault="006D38F4" w:rsidP="00054C33">
            <w:pPr>
              <w:rPr>
                <w:sz w:val="22"/>
                <w:szCs w:val="22"/>
              </w:rPr>
            </w:pPr>
          </w:p>
        </w:tc>
        <w:tc>
          <w:tcPr>
            <w:tcW w:w="2268" w:type="dxa"/>
            <w:shd w:val="clear" w:color="auto" w:fill="D9E2F3" w:themeFill="accent1" w:themeFillTint="33"/>
            <w:vAlign w:val="center"/>
          </w:tcPr>
          <w:p w14:paraId="78BCD50C" w14:textId="77777777" w:rsidR="006D38F4" w:rsidRPr="00D66508" w:rsidRDefault="006D38F4" w:rsidP="00054C33">
            <w:pPr>
              <w:rPr>
                <w:sz w:val="22"/>
                <w:szCs w:val="22"/>
              </w:rPr>
            </w:pPr>
            <w:r w:rsidRPr="00D66508">
              <w:rPr>
                <w:sz w:val="22"/>
                <w:szCs w:val="22"/>
              </w:rPr>
              <w:t>Time commitment for this position:</w:t>
            </w:r>
          </w:p>
        </w:tc>
        <w:tc>
          <w:tcPr>
            <w:tcW w:w="6804" w:type="dxa"/>
            <w:shd w:val="clear" w:color="auto" w:fill="D9E2F3" w:themeFill="accent1" w:themeFillTint="33"/>
            <w:vAlign w:val="center"/>
          </w:tcPr>
          <w:p w14:paraId="7F461E46" w14:textId="77777777" w:rsidR="006D38F4" w:rsidRPr="00D66508" w:rsidRDefault="006D38F4" w:rsidP="00054C33">
            <w:pPr>
              <w:rPr>
                <w:i/>
                <w:color w:val="FF0000"/>
                <w:sz w:val="22"/>
                <w:szCs w:val="22"/>
              </w:rPr>
            </w:pPr>
            <w:r w:rsidRPr="00D66508">
              <w:rPr>
                <w:i/>
                <w:color w:val="FF0000"/>
                <w:sz w:val="22"/>
                <w:szCs w:val="22"/>
              </w:rPr>
              <w:t>[insert the number of days/week/months/ that has been scheduled for this position]</w:t>
            </w:r>
          </w:p>
        </w:tc>
      </w:tr>
      <w:tr w:rsidR="006D38F4" w:rsidRPr="00D66508" w14:paraId="1B19D0FB" w14:textId="77777777" w:rsidTr="00B82E42">
        <w:trPr>
          <w:trHeight w:val="567"/>
        </w:trPr>
        <w:tc>
          <w:tcPr>
            <w:tcW w:w="846" w:type="dxa"/>
            <w:vAlign w:val="center"/>
          </w:tcPr>
          <w:p w14:paraId="01E82131" w14:textId="77777777" w:rsidR="006D38F4" w:rsidRPr="00D66508" w:rsidRDefault="006D38F4" w:rsidP="00054C33">
            <w:pPr>
              <w:rPr>
                <w:sz w:val="22"/>
                <w:szCs w:val="22"/>
              </w:rPr>
            </w:pPr>
          </w:p>
        </w:tc>
        <w:tc>
          <w:tcPr>
            <w:tcW w:w="2268" w:type="dxa"/>
            <w:vAlign w:val="center"/>
          </w:tcPr>
          <w:p w14:paraId="414DFFCF" w14:textId="77777777" w:rsidR="006D38F4" w:rsidRPr="00D66508" w:rsidRDefault="006D38F4" w:rsidP="00054C33">
            <w:pPr>
              <w:rPr>
                <w:sz w:val="22"/>
                <w:szCs w:val="22"/>
              </w:rPr>
            </w:pPr>
            <w:r w:rsidRPr="00D66508">
              <w:rPr>
                <w:sz w:val="22"/>
                <w:szCs w:val="22"/>
              </w:rPr>
              <w:t>Expected time schedule for this position:</w:t>
            </w:r>
          </w:p>
        </w:tc>
        <w:tc>
          <w:tcPr>
            <w:tcW w:w="6804" w:type="dxa"/>
            <w:vAlign w:val="center"/>
          </w:tcPr>
          <w:p w14:paraId="685B8C14" w14:textId="77777777" w:rsidR="006D38F4" w:rsidRPr="00D66508" w:rsidRDefault="006D38F4" w:rsidP="00054C33">
            <w:pPr>
              <w:rPr>
                <w:i/>
                <w:color w:val="FF0000"/>
                <w:sz w:val="22"/>
                <w:szCs w:val="22"/>
              </w:rPr>
            </w:pPr>
            <w:r w:rsidRPr="00D66508">
              <w:rPr>
                <w:i/>
                <w:color w:val="FF0000"/>
                <w:sz w:val="22"/>
                <w:szCs w:val="22"/>
              </w:rPr>
              <w:t>[insert the expected time schedule for this position (e.g. attach high level Gantt chart]</w:t>
            </w:r>
          </w:p>
        </w:tc>
      </w:tr>
      <w:tr w:rsidR="009E5580" w:rsidRPr="00D66508" w14:paraId="3E0BB234" w14:textId="77777777" w:rsidTr="00B82E42">
        <w:trPr>
          <w:trHeight w:val="567"/>
        </w:trPr>
        <w:tc>
          <w:tcPr>
            <w:tcW w:w="846" w:type="dxa"/>
            <w:shd w:val="clear" w:color="auto" w:fill="002060"/>
            <w:vAlign w:val="center"/>
          </w:tcPr>
          <w:p w14:paraId="6C66B96B" w14:textId="77777777" w:rsidR="009E5580" w:rsidRPr="00D66508" w:rsidRDefault="009E5580" w:rsidP="003929A2">
            <w:pPr>
              <w:pStyle w:val="ListParagraph"/>
              <w:numPr>
                <w:ilvl w:val="0"/>
                <w:numId w:val="26"/>
              </w:numPr>
              <w:rPr>
                <w:b/>
                <w:sz w:val="22"/>
                <w:szCs w:val="22"/>
              </w:rPr>
            </w:pPr>
          </w:p>
        </w:tc>
        <w:tc>
          <w:tcPr>
            <w:tcW w:w="9072" w:type="dxa"/>
            <w:gridSpan w:val="2"/>
            <w:shd w:val="clear" w:color="auto" w:fill="002060"/>
            <w:vAlign w:val="center"/>
          </w:tcPr>
          <w:p w14:paraId="3BE43D2D" w14:textId="2FAD674E" w:rsidR="009E5580" w:rsidRPr="00D66508" w:rsidRDefault="009E5580" w:rsidP="009E5580">
            <w:pPr>
              <w:rPr>
                <w:b/>
                <w:sz w:val="22"/>
                <w:szCs w:val="22"/>
              </w:rPr>
            </w:pPr>
            <w:r w:rsidRPr="00D66508">
              <w:rPr>
                <w:b/>
                <w:sz w:val="22"/>
                <w:szCs w:val="22"/>
              </w:rPr>
              <w:t>Title of position:</w:t>
            </w:r>
            <w:r>
              <w:rPr>
                <w:b/>
                <w:sz w:val="22"/>
                <w:szCs w:val="22"/>
              </w:rPr>
              <w:t xml:space="preserve"> </w:t>
            </w:r>
            <w:r w:rsidRPr="00D66508">
              <w:rPr>
                <w:b/>
                <w:i/>
                <w:color w:val="FF0000"/>
                <w:sz w:val="22"/>
                <w:szCs w:val="22"/>
              </w:rPr>
              <w:t>[</w:t>
            </w:r>
            <w:r>
              <w:rPr>
                <w:b/>
                <w:i/>
                <w:color w:val="FF0000"/>
                <w:sz w:val="22"/>
                <w:szCs w:val="22"/>
              </w:rPr>
              <w:t>insert title</w:t>
            </w:r>
            <w:r w:rsidRPr="00D66508">
              <w:rPr>
                <w:b/>
                <w:i/>
                <w:color w:val="FF0000"/>
                <w:sz w:val="22"/>
                <w:szCs w:val="22"/>
              </w:rPr>
              <w:t>]</w:t>
            </w:r>
          </w:p>
        </w:tc>
      </w:tr>
      <w:tr w:rsidR="009E5580" w:rsidRPr="00D66508" w14:paraId="2246D8FD" w14:textId="77777777" w:rsidTr="00B82E42">
        <w:trPr>
          <w:trHeight w:val="567"/>
        </w:trPr>
        <w:tc>
          <w:tcPr>
            <w:tcW w:w="846" w:type="dxa"/>
            <w:shd w:val="clear" w:color="auto" w:fill="D9E2F3" w:themeFill="accent1" w:themeFillTint="33"/>
            <w:vAlign w:val="center"/>
          </w:tcPr>
          <w:p w14:paraId="61C039F9" w14:textId="77777777" w:rsidR="009E5580" w:rsidRPr="00D66508" w:rsidRDefault="009E5580" w:rsidP="00054C33">
            <w:pPr>
              <w:rPr>
                <w:sz w:val="22"/>
                <w:szCs w:val="22"/>
              </w:rPr>
            </w:pPr>
          </w:p>
        </w:tc>
        <w:tc>
          <w:tcPr>
            <w:tcW w:w="9072" w:type="dxa"/>
            <w:gridSpan w:val="2"/>
            <w:shd w:val="clear" w:color="auto" w:fill="D9E2F3" w:themeFill="accent1" w:themeFillTint="33"/>
            <w:vAlign w:val="center"/>
          </w:tcPr>
          <w:p w14:paraId="267CF16E" w14:textId="77777777" w:rsidR="009E5580" w:rsidRPr="009E5580" w:rsidRDefault="009E5580" w:rsidP="00054C33">
            <w:pPr>
              <w:rPr>
                <w:sz w:val="22"/>
                <w:szCs w:val="22"/>
              </w:rPr>
            </w:pPr>
            <w:r w:rsidRPr="009E5580">
              <w:rPr>
                <w:sz w:val="22"/>
                <w:szCs w:val="22"/>
              </w:rPr>
              <w:t>Name of candidate:</w:t>
            </w:r>
          </w:p>
        </w:tc>
      </w:tr>
      <w:tr w:rsidR="009E5580" w:rsidRPr="00D66508" w14:paraId="3545BDB9" w14:textId="77777777" w:rsidTr="00B82E42">
        <w:trPr>
          <w:trHeight w:val="567"/>
        </w:trPr>
        <w:tc>
          <w:tcPr>
            <w:tcW w:w="846" w:type="dxa"/>
            <w:vAlign w:val="center"/>
          </w:tcPr>
          <w:p w14:paraId="12FF1517" w14:textId="77777777" w:rsidR="009E5580" w:rsidRPr="00D66508" w:rsidRDefault="009E5580" w:rsidP="00054C33">
            <w:pPr>
              <w:rPr>
                <w:sz w:val="22"/>
                <w:szCs w:val="22"/>
              </w:rPr>
            </w:pPr>
          </w:p>
        </w:tc>
        <w:tc>
          <w:tcPr>
            <w:tcW w:w="2268" w:type="dxa"/>
            <w:vAlign w:val="center"/>
          </w:tcPr>
          <w:p w14:paraId="5ED8C927" w14:textId="77777777" w:rsidR="009E5580" w:rsidRPr="009E5580" w:rsidRDefault="009E5580" w:rsidP="00054C33">
            <w:pPr>
              <w:rPr>
                <w:sz w:val="22"/>
                <w:szCs w:val="22"/>
              </w:rPr>
            </w:pPr>
            <w:r w:rsidRPr="009E5580">
              <w:rPr>
                <w:sz w:val="22"/>
                <w:szCs w:val="22"/>
              </w:rPr>
              <w:t>Duration of appointment:</w:t>
            </w:r>
          </w:p>
        </w:tc>
        <w:tc>
          <w:tcPr>
            <w:tcW w:w="6804" w:type="dxa"/>
            <w:vAlign w:val="center"/>
          </w:tcPr>
          <w:p w14:paraId="3DA9C70B" w14:textId="77777777" w:rsidR="009E5580" w:rsidRPr="00D66508" w:rsidRDefault="009E5580" w:rsidP="00054C33">
            <w:pPr>
              <w:rPr>
                <w:i/>
                <w:color w:val="FF0000"/>
                <w:sz w:val="22"/>
                <w:szCs w:val="22"/>
              </w:rPr>
            </w:pPr>
            <w:r w:rsidRPr="00D66508">
              <w:rPr>
                <w:i/>
                <w:color w:val="FF0000"/>
                <w:sz w:val="22"/>
                <w:szCs w:val="22"/>
              </w:rPr>
              <w:t>[insert the whole period (start and end dates) for which this position will be engaged]</w:t>
            </w:r>
          </w:p>
        </w:tc>
      </w:tr>
      <w:tr w:rsidR="009E5580" w:rsidRPr="00D66508" w14:paraId="00B7C7D7" w14:textId="77777777" w:rsidTr="00B82E42">
        <w:trPr>
          <w:trHeight w:val="567"/>
        </w:trPr>
        <w:tc>
          <w:tcPr>
            <w:tcW w:w="846" w:type="dxa"/>
            <w:shd w:val="clear" w:color="auto" w:fill="D9E2F3" w:themeFill="accent1" w:themeFillTint="33"/>
            <w:vAlign w:val="center"/>
          </w:tcPr>
          <w:p w14:paraId="4F8C3C0C" w14:textId="77777777" w:rsidR="009E5580" w:rsidRPr="00D66508" w:rsidRDefault="009E5580" w:rsidP="00054C33">
            <w:pPr>
              <w:rPr>
                <w:sz w:val="22"/>
                <w:szCs w:val="22"/>
              </w:rPr>
            </w:pPr>
          </w:p>
        </w:tc>
        <w:tc>
          <w:tcPr>
            <w:tcW w:w="2268" w:type="dxa"/>
            <w:shd w:val="clear" w:color="auto" w:fill="D9E2F3" w:themeFill="accent1" w:themeFillTint="33"/>
            <w:vAlign w:val="center"/>
          </w:tcPr>
          <w:p w14:paraId="51E86A08" w14:textId="77777777" w:rsidR="009E5580" w:rsidRPr="009E5580" w:rsidRDefault="009E5580" w:rsidP="00054C33">
            <w:pPr>
              <w:rPr>
                <w:sz w:val="22"/>
                <w:szCs w:val="22"/>
              </w:rPr>
            </w:pPr>
            <w:r w:rsidRPr="009E5580">
              <w:rPr>
                <w:sz w:val="22"/>
                <w:szCs w:val="22"/>
              </w:rPr>
              <w:t>Time commitment for this position:</w:t>
            </w:r>
          </w:p>
        </w:tc>
        <w:tc>
          <w:tcPr>
            <w:tcW w:w="6804" w:type="dxa"/>
            <w:shd w:val="clear" w:color="auto" w:fill="D9E2F3" w:themeFill="accent1" w:themeFillTint="33"/>
            <w:vAlign w:val="center"/>
          </w:tcPr>
          <w:p w14:paraId="5C388E4B" w14:textId="77777777" w:rsidR="009E5580" w:rsidRPr="00D66508" w:rsidRDefault="009E5580" w:rsidP="00054C33">
            <w:pPr>
              <w:rPr>
                <w:i/>
                <w:color w:val="FF0000"/>
                <w:sz w:val="22"/>
                <w:szCs w:val="22"/>
              </w:rPr>
            </w:pPr>
            <w:r w:rsidRPr="00D66508">
              <w:rPr>
                <w:i/>
                <w:color w:val="FF0000"/>
                <w:sz w:val="22"/>
                <w:szCs w:val="22"/>
              </w:rPr>
              <w:t>[insert the number of days/week/months/ that has been scheduled for this position]</w:t>
            </w:r>
          </w:p>
        </w:tc>
      </w:tr>
      <w:tr w:rsidR="009E5580" w:rsidRPr="00D66508" w14:paraId="1AB20A94" w14:textId="77777777" w:rsidTr="00B82E42">
        <w:trPr>
          <w:trHeight w:val="567"/>
        </w:trPr>
        <w:tc>
          <w:tcPr>
            <w:tcW w:w="846" w:type="dxa"/>
            <w:vAlign w:val="center"/>
          </w:tcPr>
          <w:p w14:paraId="257A287F" w14:textId="77777777" w:rsidR="009E5580" w:rsidRPr="00D66508" w:rsidRDefault="009E5580" w:rsidP="00054C33">
            <w:pPr>
              <w:rPr>
                <w:sz w:val="22"/>
                <w:szCs w:val="22"/>
              </w:rPr>
            </w:pPr>
          </w:p>
        </w:tc>
        <w:tc>
          <w:tcPr>
            <w:tcW w:w="2268" w:type="dxa"/>
            <w:vAlign w:val="center"/>
          </w:tcPr>
          <w:p w14:paraId="5A705C1D" w14:textId="77777777" w:rsidR="009E5580" w:rsidRPr="009E5580" w:rsidRDefault="009E5580" w:rsidP="00054C33">
            <w:pPr>
              <w:rPr>
                <w:sz w:val="22"/>
                <w:szCs w:val="22"/>
              </w:rPr>
            </w:pPr>
            <w:r w:rsidRPr="009E5580">
              <w:rPr>
                <w:sz w:val="22"/>
                <w:szCs w:val="22"/>
              </w:rPr>
              <w:t>Expected time schedule for this position:</w:t>
            </w:r>
          </w:p>
        </w:tc>
        <w:tc>
          <w:tcPr>
            <w:tcW w:w="6804" w:type="dxa"/>
            <w:vAlign w:val="center"/>
          </w:tcPr>
          <w:p w14:paraId="238AB0EC" w14:textId="77777777" w:rsidR="009E5580" w:rsidRPr="00D66508" w:rsidRDefault="009E5580" w:rsidP="00054C33">
            <w:pPr>
              <w:rPr>
                <w:i/>
                <w:color w:val="FF0000"/>
                <w:sz w:val="22"/>
                <w:szCs w:val="22"/>
              </w:rPr>
            </w:pPr>
            <w:r w:rsidRPr="00D66508">
              <w:rPr>
                <w:i/>
                <w:color w:val="FF0000"/>
                <w:sz w:val="22"/>
                <w:szCs w:val="22"/>
              </w:rPr>
              <w:t>[insert the expected time schedule for this position (e.g. attach high level Gantt chart]</w:t>
            </w:r>
          </w:p>
        </w:tc>
      </w:tr>
    </w:tbl>
    <w:p w14:paraId="60916039" w14:textId="77777777" w:rsidR="009E5580" w:rsidRDefault="009E5580" w:rsidP="00D66508"/>
    <w:p w14:paraId="65E5D378" w14:textId="77777777" w:rsidR="009E5580" w:rsidRDefault="009E5580">
      <w:r>
        <w:br w:type="page"/>
      </w:r>
    </w:p>
    <w:p w14:paraId="0310DB98" w14:textId="77777777" w:rsidR="009E5580" w:rsidRPr="009E5580" w:rsidRDefault="009E5580" w:rsidP="009E5580">
      <w:pPr>
        <w:jc w:val="center"/>
        <w:rPr>
          <w:b/>
          <w:sz w:val="32"/>
          <w:szCs w:val="32"/>
        </w:rPr>
      </w:pPr>
      <w:r w:rsidRPr="009E5580">
        <w:rPr>
          <w:b/>
          <w:sz w:val="32"/>
          <w:szCs w:val="32"/>
        </w:rPr>
        <w:lastRenderedPageBreak/>
        <w:t>Resume and Declaration</w:t>
      </w:r>
    </w:p>
    <w:p w14:paraId="76DFA652" w14:textId="77777777" w:rsidR="009E5580" w:rsidRDefault="009E5580" w:rsidP="009E5580">
      <w:pPr>
        <w:spacing w:after="240"/>
        <w:jc w:val="center"/>
        <w:rPr>
          <w:b/>
          <w:sz w:val="32"/>
          <w:szCs w:val="32"/>
        </w:rPr>
      </w:pPr>
      <w:r w:rsidRPr="009E5580">
        <w:rPr>
          <w:b/>
          <w:sz w:val="32"/>
          <w:szCs w:val="32"/>
        </w:rPr>
        <w:t xml:space="preserve"> Key Personnel</w:t>
      </w:r>
    </w:p>
    <w:tbl>
      <w:tblPr>
        <w:tblStyle w:val="TableGrid"/>
        <w:tblW w:w="0" w:type="auto"/>
        <w:tblLook w:val="04A0" w:firstRow="1" w:lastRow="0" w:firstColumn="1" w:lastColumn="0" w:noHBand="0" w:noVBand="1"/>
      </w:tblPr>
      <w:tblGrid>
        <w:gridCol w:w="9918"/>
      </w:tblGrid>
      <w:tr w:rsidR="009E5580" w14:paraId="40B2E306" w14:textId="77777777" w:rsidTr="009E5580">
        <w:trPr>
          <w:trHeight w:val="669"/>
        </w:trPr>
        <w:tc>
          <w:tcPr>
            <w:tcW w:w="9918" w:type="dxa"/>
          </w:tcPr>
          <w:p w14:paraId="11B6FAC9" w14:textId="69ACBD23" w:rsidR="009E5580" w:rsidRDefault="0048576A" w:rsidP="009E5580">
            <w:pPr>
              <w:rPr>
                <w:b/>
              </w:rPr>
            </w:pPr>
            <w:r>
              <w:rPr>
                <w:b/>
              </w:rPr>
              <w:t>Name of b</w:t>
            </w:r>
            <w:r w:rsidR="009E5580" w:rsidRPr="009E5580">
              <w:rPr>
                <w:b/>
              </w:rPr>
              <w:t>idder</w:t>
            </w:r>
          </w:p>
          <w:p w14:paraId="64197BE5" w14:textId="466E54C6" w:rsidR="009E5580" w:rsidRPr="009E5580" w:rsidRDefault="009E5580" w:rsidP="009E5580">
            <w:pPr>
              <w:rPr>
                <w:b/>
              </w:rPr>
            </w:pPr>
          </w:p>
        </w:tc>
      </w:tr>
    </w:tbl>
    <w:p w14:paraId="33BFB61B" w14:textId="77777777" w:rsidR="009E5580" w:rsidRDefault="009E5580" w:rsidP="009E5580"/>
    <w:tbl>
      <w:tblPr>
        <w:tblStyle w:val="TableGrid"/>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1555"/>
        <w:gridCol w:w="4181"/>
        <w:gridCol w:w="876"/>
        <w:gridCol w:w="3306"/>
      </w:tblGrid>
      <w:tr w:rsidR="009E5580" w14:paraId="6D76524E" w14:textId="77777777" w:rsidTr="00B82E42">
        <w:trPr>
          <w:trHeight w:val="601"/>
        </w:trPr>
        <w:tc>
          <w:tcPr>
            <w:tcW w:w="9918" w:type="dxa"/>
            <w:gridSpan w:val="4"/>
            <w:shd w:val="clear" w:color="auto" w:fill="002060"/>
            <w:vAlign w:val="center"/>
          </w:tcPr>
          <w:p w14:paraId="66DAA845" w14:textId="05ADB092" w:rsidR="009E5580" w:rsidRPr="009E5580" w:rsidRDefault="009E5580" w:rsidP="0048576A">
            <w:pPr>
              <w:rPr>
                <w:b/>
                <w:sz w:val="22"/>
              </w:rPr>
            </w:pPr>
            <w:r>
              <w:rPr>
                <w:b/>
                <w:sz w:val="22"/>
              </w:rPr>
              <w:t xml:space="preserve">Position </w:t>
            </w:r>
            <w:r w:rsidRPr="009E5580">
              <w:rPr>
                <w:b/>
                <w:i/>
                <w:color w:val="FF0000"/>
                <w:sz w:val="22"/>
              </w:rPr>
              <w:t>[#1]</w:t>
            </w:r>
            <w:r>
              <w:rPr>
                <w:b/>
                <w:sz w:val="22"/>
              </w:rPr>
              <w:t xml:space="preserve">: </w:t>
            </w:r>
            <w:r w:rsidRPr="009E5580">
              <w:rPr>
                <w:b/>
                <w:i/>
                <w:color w:val="FF0000"/>
                <w:sz w:val="22"/>
              </w:rPr>
              <w:t>[title of position from Form PER-1]</w:t>
            </w:r>
          </w:p>
        </w:tc>
      </w:tr>
      <w:tr w:rsidR="009E5580" w14:paraId="0F6C36B9" w14:textId="77777777" w:rsidTr="00B82E42">
        <w:trPr>
          <w:trHeight w:val="624"/>
        </w:trPr>
        <w:tc>
          <w:tcPr>
            <w:tcW w:w="1555" w:type="dxa"/>
            <w:shd w:val="clear" w:color="auto" w:fill="D9E2F3" w:themeFill="accent1" w:themeFillTint="33"/>
            <w:vAlign w:val="center"/>
          </w:tcPr>
          <w:p w14:paraId="616BA301" w14:textId="1AAEB16D" w:rsidR="009E5580" w:rsidRPr="0048576A" w:rsidRDefault="009E5580" w:rsidP="0048576A">
            <w:pPr>
              <w:rPr>
                <w:sz w:val="22"/>
              </w:rPr>
            </w:pPr>
            <w:r w:rsidRPr="0048576A">
              <w:rPr>
                <w:sz w:val="22"/>
              </w:rPr>
              <w:t>Personnel information</w:t>
            </w:r>
          </w:p>
        </w:tc>
        <w:tc>
          <w:tcPr>
            <w:tcW w:w="5057" w:type="dxa"/>
            <w:gridSpan w:val="2"/>
            <w:shd w:val="clear" w:color="auto" w:fill="D9E2F3" w:themeFill="accent1" w:themeFillTint="33"/>
            <w:vAlign w:val="center"/>
          </w:tcPr>
          <w:p w14:paraId="79593972" w14:textId="5D18813A" w:rsidR="009E5580" w:rsidRPr="0048576A" w:rsidRDefault="009E5580" w:rsidP="0048576A">
            <w:pPr>
              <w:rPr>
                <w:sz w:val="22"/>
              </w:rPr>
            </w:pPr>
            <w:r w:rsidRPr="0048576A">
              <w:rPr>
                <w:sz w:val="22"/>
              </w:rPr>
              <w:t>Name:</w:t>
            </w:r>
          </w:p>
        </w:tc>
        <w:tc>
          <w:tcPr>
            <w:tcW w:w="3306" w:type="dxa"/>
            <w:shd w:val="clear" w:color="auto" w:fill="D9E2F3" w:themeFill="accent1" w:themeFillTint="33"/>
            <w:vAlign w:val="center"/>
          </w:tcPr>
          <w:p w14:paraId="75927A56" w14:textId="26178CF8" w:rsidR="009E5580" w:rsidRPr="0048576A" w:rsidRDefault="009E5580" w:rsidP="0048576A">
            <w:pPr>
              <w:rPr>
                <w:sz w:val="22"/>
              </w:rPr>
            </w:pPr>
            <w:r w:rsidRPr="0048576A">
              <w:rPr>
                <w:sz w:val="22"/>
              </w:rPr>
              <w:t>Date of birth:</w:t>
            </w:r>
          </w:p>
        </w:tc>
      </w:tr>
      <w:tr w:rsidR="009E5580" w14:paraId="77B895A8" w14:textId="77777777" w:rsidTr="00B82E42">
        <w:trPr>
          <w:trHeight w:val="624"/>
        </w:trPr>
        <w:tc>
          <w:tcPr>
            <w:tcW w:w="1555" w:type="dxa"/>
            <w:vAlign w:val="center"/>
          </w:tcPr>
          <w:p w14:paraId="61FA720D" w14:textId="77777777" w:rsidR="009E5580" w:rsidRPr="0048576A" w:rsidRDefault="009E5580" w:rsidP="0048576A">
            <w:pPr>
              <w:rPr>
                <w:sz w:val="22"/>
              </w:rPr>
            </w:pPr>
          </w:p>
        </w:tc>
        <w:tc>
          <w:tcPr>
            <w:tcW w:w="5057" w:type="dxa"/>
            <w:gridSpan w:val="2"/>
            <w:vAlign w:val="center"/>
          </w:tcPr>
          <w:p w14:paraId="5FF63D9A" w14:textId="3FD08957" w:rsidR="009E5580" w:rsidRPr="0048576A" w:rsidRDefault="009E5580" w:rsidP="0048576A">
            <w:pPr>
              <w:rPr>
                <w:sz w:val="22"/>
              </w:rPr>
            </w:pPr>
            <w:r w:rsidRPr="0048576A">
              <w:rPr>
                <w:sz w:val="22"/>
              </w:rPr>
              <w:t>Address:</w:t>
            </w:r>
          </w:p>
        </w:tc>
        <w:tc>
          <w:tcPr>
            <w:tcW w:w="3306" w:type="dxa"/>
            <w:vAlign w:val="center"/>
          </w:tcPr>
          <w:p w14:paraId="04A637D5" w14:textId="70A6F4EC" w:rsidR="009E5580" w:rsidRPr="0048576A" w:rsidRDefault="009E5580" w:rsidP="0048576A">
            <w:pPr>
              <w:rPr>
                <w:sz w:val="22"/>
              </w:rPr>
            </w:pPr>
            <w:r w:rsidRPr="0048576A">
              <w:rPr>
                <w:sz w:val="22"/>
              </w:rPr>
              <w:t>E-mail:</w:t>
            </w:r>
          </w:p>
        </w:tc>
      </w:tr>
      <w:tr w:rsidR="009E5580" w14:paraId="23FC4C05" w14:textId="77777777" w:rsidTr="00B82E42">
        <w:trPr>
          <w:trHeight w:val="328"/>
        </w:trPr>
        <w:tc>
          <w:tcPr>
            <w:tcW w:w="1555" w:type="dxa"/>
            <w:shd w:val="clear" w:color="auto" w:fill="D9E2F3" w:themeFill="accent1" w:themeFillTint="33"/>
            <w:vAlign w:val="center"/>
          </w:tcPr>
          <w:p w14:paraId="6F41B0B9" w14:textId="77777777" w:rsidR="009E5580" w:rsidRPr="0048576A" w:rsidRDefault="009E5580" w:rsidP="0048576A">
            <w:pPr>
              <w:rPr>
                <w:sz w:val="22"/>
              </w:rPr>
            </w:pPr>
          </w:p>
        </w:tc>
        <w:tc>
          <w:tcPr>
            <w:tcW w:w="5057" w:type="dxa"/>
            <w:gridSpan w:val="2"/>
            <w:shd w:val="clear" w:color="auto" w:fill="D9E2F3" w:themeFill="accent1" w:themeFillTint="33"/>
            <w:vAlign w:val="center"/>
          </w:tcPr>
          <w:p w14:paraId="4625A630" w14:textId="77777777" w:rsidR="009E5580" w:rsidRPr="0048576A" w:rsidRDefault="009E5580" w:rsidP="0048576A">
            <w:pPr>
              <w:rPr>
                <w:sz w:val="22"/>
              </w:rPr>
            </w:pPr>
          </w:p>
        </w:tc>
        <w:tc>
          <w:tcPr>
            <w:tcW w:w="3306" w:type="dxa"/>
            <w:shd w:val="clear" w:color="auto" w:fill="D9E2F3" w:themeFill="accent1" w:themeFillTint="33"/>
            <w:vAlign w:val="center"/>
          </w:tcPr>
          <w:p w14:paraId="2D655861" w14:textId="77777777" w:rsidR="009E5580" w:rsidRPr="0048576A" w:rsidRDefault="009E5580" w:rsidP="0048576A">
            <w:pPr>
              <w:rPr>
                <w:sz w:val="22"/>
              </w:rPr>
            </w:pPr>
          </w:p>
        </w:tc>
      </w:tr>
      <w:tr w:rsidR="009E5580" w14:paraId="74CD15C5" w14:textId="77777777" w:rsidTr="00B82E42">
        <w:trPr>
          <w:trHeight w:val="624"/>
        </w:trPr>
        <w:tc>
          <w:tcPr>
            <w:tcW w:w="1555" w:type="dxa"/>
            <w:vAlign w:val="center"/>
          </w:tcPr>
          <w:p w14:paraId="39E1742E" w14:textId="77777777" w:rsidR="009E5580" w:rsidRPr="0048576A" w:rsidRDefault="009E5580" w:rsidP="0048576A">
            <w:pPr>
              <w:rPr>
                <w:sz w:val="22"/>
              </w:rPr>
            </w:pPr>
          </w:p>
        </w:tc>
        <w:tc>
          <w:tcPr>
            <w:tcW w:w="8363" w:type="dxa"/>
            <w:gridSpan w:val="3"/>
            <w:vAlign w:val="center"/>
          </w:tcPr>
          <w:p w14:paraId="4D2A8F6D" w14:textId="407819BC" w:rsidR="009E5580" w:rsidRPr="0048576A" w:rsidRDefault="009E5580" w:rsidP="0048576A">
            <w:pPr>
              <w:rPr>
                <w:sz w:val="22"/>
              </w:rPr>
            </w:pPr>
            <w:r w:rsidRPr="0048576A">
              <w:rPr>
                <w:sz w:val="22"/>
              </w:rPr>
              <w:t>Professional qualifications</w:t>
            </w:r>
          </w:p>
        </w:tc>
      </w:tr>
      <w:tr w:rsidR="009E5580" w14:paraId="1CD54A27" w14:textId="77777777" w:rsidTr="00B82E42">
        <w:trPr>
          <w:trHeight w:val="624"/>
        </w:trPr>
        <w:tc>
          <w:tcPr>
            <w:tcW w:w="1555" w:type="dxa"/>
            <w:shd w:val="clear" w:color="auto" w:fill="D9E2F3" w:themeFill="accent1" w:themeFillTint="33"/>
            <w:vAlign w:val="center"/>
          </w:tcPr>
          <w:p w14:paraId="07DAFEE7" w14:textId="77777777" w:rsidR="009E5580" w:rsidRPr="0048576A" w:rsidRDefault="009E5580" w:rsidP="0048576A">
            <w:pPr>
              <w:rPr>
                <w:sz w:val="22"/>
              </w:rPr>
            </w:pPr>
          </w:p>
        </w:tc>
        <w:tc>
          <w:tcPr>
            <w:tcW w:w="8363" w:type="dxa"/>
            <w:gridSpan w:val="3"/>
            <w:shd w:val="clear" w:color="auto" w:fill="D9E2F3" w:themeFill="accent1" w:themeFillTint="33"/>
            <w:vAlign w:val="center"/>
          </w:tcPr>
          <w:p w14:paraId="5EAC8E20" w14:textId="7F89C04A" w:rsidR="009E5580" w:rsidRPr="0048576A" w:rsidRDefault="009E5580" w:rsidP="0048576A">
            <w:pPr>
              <w:rPr>
                <w:sz w:val="22"/>
              </w:rPr>
            </w:pPr>
            <w:r w:rsidRPr="0048576A">
              <w:rPr>
                <w:sz w:val="22"/>
              </w:rPr>
              <w:t>Academic qualifications</w:t>
            </w:r>
          </w:p>
        </w:tc>
      </w:tr>
      <w:tr w:rsidR="009E5580" w14:paraId="47482C18" w14:textId="77777777" w:rsidTr="00B82E42">
        <w:trPr>
          <w:trHeight w:val="624"/>
        </w:trPr>
        <w:tc>
          <w:tcPr>
            <w:tcW w:w="1555" w:type="dxa"/>
            <w:vAlign w:val="center"/>
          </w:tcPr>
          <w:p w14:paraId="5ADBA02C" w14:textId="77777777" w:rsidR="009E5580" w:rsidRPr="0048576A" w:rsidRDefault="009E5580" w:rsidP="0048576A">
            <w:pPr>
              <w:rPr>
                <w:sz w:val="22"/>
              </w:rPr>
            </w:pPr>
          </w:p>
        </w:tc>
        <w:tc>
          <w:tcPr>
            <w:tcW w:w="8363" w:type="dxa"/>
            <w:gridSpan w:val="3"/>
            <w:vAlign w:val="center"/>
          </w:tcPr>
          <w:p w14:paraId="31ACA524" w14:textId="67DDE591" w:rsidR="009E5580" w:rsidRPr="0048576A" w:rsidRDefault="009E5580" w:rsidP="0048576A">
            <w:pPr>
              <w:rPr>
                <w:sz w:val="22"/>
              </w:rPr>
            </w:pPr>
            <w:r w:rsidRPr="0048576A">
              <w:rPr>
                <w:sz w:val="22"/>
              </w:rPr>
              <w:t xml:space="preserve">Language proficiency: </w:t>
            </w:r>
            <w:r w:rsidRPr="0048576A">
              <w:rPr>
                <w:i/>
                <w:color w:val="FF0000"/>
                <w:sz w:val="22"/>
              </w:rPr>
              <w:t>[language and levels of speaking, reading, and writing skills]</w:t>
            </w:r>
          </w:p>
        </w:tc>
      </w:tr>
      <w:tr w:rsidR="002F5418" w14:paraId="4EAB2A7C" w14:textId="77777777" w:rsidTr="00B82E42">
        <w:trPr>
          <w:trHeight w:val="448"/>
        </w:trPr>
        <w:tc>
          <w:tcPr>
            <w:tcW w:w="1555" w:type="dxa"/>
            <w:shd w:val="clear" w:color="auto" w:fill="D9E2F3" w:themeFill="accent1" w:themeFillTint="33"/>
            <w:vAlign w:val="center"/>
          </w:tcPr>
          <w:p w14:paraId="0B9A5B5A" w14:textId="1789C019" w:rsidR="002F5418" w:rsidRPr="0048576A" w:rsidRDefault="002F5418" w:rsidP="0048576A">
            <w:pPr>
              <w:rPr>
                <w:sz w:val="22"/>
              </w:rPr>
            </w:pPr>
            <w:r w:rsidRPr="0048576A">
              <w:rPr>
                <w:sz w:val="22"/>
              </w:rPr>
              <w:t>details</w:t>
            </w:r>
          </w:p>
        </w:tc>
        <w:tc>
          <w:tcPr>
            <w:tcW w:w="8363" w:type="dxa"/>
            <w:gridSpan w:val="3"/>
            <w:shd w:val="clear" w:color="auto" w:fill="D9E2F3" w:themeFill="accent1" w:themeFillTint="33"/>
            <w:vAlign w:val="center"/>
          </w:tcPr>
          <w:p w14:paraId="3BAF49B3" w14:textId="77777777" w:rsidR="002F5418" w:rsidRPr="0048576A" w:rsidRDefault="002F5418" w:rsidP="0048576A">
            <w:pPr>
              <w:rPr>
                <w:sz w:val="22"/>
              </w:rPr>
            </w:pPr>
          </w:p>
        </w:tc>
      </w:tr>
      <w:tr w:rsidR="002F5418" w14:paraId="1B7521B1" w14:textId="77777777" w:rsidTr="00B82E42">
        <w:trPr>
          <w:trHeight w:val="624"/>
        </w:trPr>
        <w:tc>
          <w:tcPr>
            <w:tcW w:w="1555" w:type="dxa"/>
            <w:vAlign w:val="center"/>
          </w:tcPr>
          <w:p w14:paraId="16FC4891" w14:textId="77777777" w:rsidR="002F5418" w:rsidRPr="0048576A" w:rsidRDefault="002F5418" w:rsidP="0048576A">
            <w:pPr>
              <w:rPr>
                <w:sz w:val="22"/>
              </w:rPr>
            </w:pPr>
          </w:p>
        </w:tc>
        <w:tc>
          <w:tcPr>
            <w:tcW w:w="8363" w:type="dxa"/>
            <w:gridSpan w:val="3"/>
            <w:vAlign w:val="center"/>
          </w:tcPr>
          <w:p w14:paraId="6778AC41" w14:textId="5D7D9186" w:rsidR="002F5418" w:rsidRPr="0048576A" w:rsidRDefault="002F5418" w:rsidP="0048576A">
            <w:pPr>
              <w:rPr>
                <w:sz w:val="22"/>
              </w:rPr>
            </w:pPr>
            <w:r w:rsidRPr="0048576A">
              <w:rPr>
                <w:sz w:val="22"/>
              </w:rPr>
              <w:t>Address of employer:</w:t>
            </w:r>
          </w:p>
        </w:tc>
      </w:tr>
      <w:tr w:rsidR="002F5418" w14:paraId="1A0F1962" w14:textId="77777777" w:rsidTr="00B82E42">
        <w:trPr>
          <w:trHeight w:val="624"/>
        </w:trPr>
        <w:tc>
          <w:tcPr>
            <w:tcW w:w="1555" w:type="dxa"/>
            <w:shd w:val="clear" w:color="auto" w:fill="D9E2F3" w:themeFill="accent1" w:themeFillTint="33"/>
            <w:vAlign w:val="center"/>
          </w:tcPr>
          <w:p w14:paraId="41E8C377" w14:textId="77777777" w:rsidR="002F5418" w:rsidRPr="0048576A" w:rsidRDefault="002F5418" w:rsidP="0048576A">
            <w:pPr>
              <w:rPr>
                <w:sz w:val="22"/>
              </w:rPr>
            </w:pPr>
          </w:p>
        </w:tc>
        <w:tc>
          <w:tcPr>
            <w:tcW w:w="4181" w:type="dxa"/>
            <w:shd w:val="clear" w:color="auto" w:fill="D9E2F3" w:themeFill="accent1" w:themeFillTint="33"/>
            <w:vAlign w:val="center"/>
          </w:tcPr>
          <w:p w14:paraId="76A9D923" w14:textId="77777777" w:rsidR="002F5418" w:rsidRPr="0048576A" w:rsidRDefault="002F5418" w:rsidP="0048576A">
            <w:pPr>
              <w:rPr>
                <w:sz w:val="22"/>
              </w:rPr>
            </w:pPr>
            <w:r w:rsidRPr="0048576A">
              <w:rPr>
                <w:sz w:val="22"/>
              </w:rPr>
              <w:t>Telephone</w:t>
            </w:r>
          </w:p>
        </w:tc>
        <w:tc>
          <w:tcPr>
            <w:tcW w:w="4182" w:type="dxa"/>
            <w:gridSpan w:val="2"/>
            <w:shd w:val="clear" w:color="auto" w:fill="D9E2F3" w:themeFill="accent1" w:themeFillTint="33"/>
            <w:vAlign w:val="center"/>
          </w:tcPr>
          <w:p w14:paraId="199F9475" w14:textId="20D3CE16" w:rsidR="002F5418" w:rsidRPr="0048576A" w:rsidRDefault="002F5418" w:rsidP="0048576A">
            <w:pPr>
              <w:rPr>
                <w:sz w:val="22"/>
              </w:rPr>
            </w:pPr>
            <w:r w:rsidRPr="0048576A">
              <w:rPr>
                <w:sz w:val="22"/>
              </w:rPr>
              <w:t>Contact (manager / personnel officer):</w:t>
            </w:r>
          </w:p>
        </w:tc>
      </w:tr>
      <w:tr w:rsidR="002F5418" w14:paraId="183FDDA9" w14:textId="77777777" w:rsidTr="00B82E42">
        <w:trPr>
          <w:trHeight w:val="624"/>
        </w:trPr>
        <w:tc>
          <w:tcPr>
            <w:tcW w:w="1555" w:type="dxa"/>
            <w:vAlign w:val="center"/>
          </w:tcPr>
          <w:p w14:paraId="2E63883E" w14:textId="77777777" w:rsidR="002F5418" w:rsidRPr="0048576A" w:rsidRDefault="002F5418" w:rsidP="0048576A">
            <w:pPr>
              <w:rPr>
                <w:sz w:val="22"/>
              </w:rPr>
            </w:pPr>
          </w:p>
        </w:tc>
        <w:tc>
          <w:tcPr>
            <w:tcW w:w="4181" w:type="dxa"/>
            <w:vAlign w:val="center"/>
          </w:tcPr>
          <w:p w14:paraId="7218F3AC" w14:textId="456A3815" w:rsidR="002F5418" w:rsidRPr="0048576A" w:rsidRDefault="002F5418" w:rsidP="0048576A">
            <w:pPr>
              <w:rPr>
                <w:sz w:val="22"/>
              </w:rPr>
            </w:pPr>
            <w:r w:rsidRPr="0048576A">
              <w:rPr>
                <w:sz w:val="22"/>
              </w:rPr>
              <w:t>Fax:</w:t>
            </w:r>
          </w:p>
        </w:tc>
        <w:tc>
          <w:tcPr>
            <w:tcW w:w="4182" w:type="dxa"/>
            <w:gridSpan w:val="2"/>
            <w:vAlign w:val="center"/>
          </w:tcPr>
          <w:p w14:paraId="3B6E79B5" w14:textId="2826C324" w:rsidR="002F5418" w:rsidRPr="0048576A" w:rsidRDefault="002F5418" w:rsidP="0048576A">
            <w:pPr>
              <w:rPr>
                <w:sz w:val="22"/>
              </w:rPr>
            </w:pPr>
          </w:p>
        </w:tc>
      </w:tr>
      <w:tr w:rsidR="002F5418" w14:paraId="1CCC66DF" w14:textId="77777777" w:rsidTr="00B82E42">
        <w:trPr>
          <w:trHeight w:val="624"/>
        </w:trPr>
        <w:tc>
          <w:tcPr>
            <w:tcW w:w="1555" w:type="dxa"/>
            <w:shd w:val="clear" w:color="auto" w:fill="D9E2F3" w:themeFill="accent1" w:themeFillTint="33"/>
            <w:vAlign w:val="center"/>
          </w:tcPr>
          <w:p w14:paraId="1FBCD6BF" w14:textId="041BE18B" w:rsidR="002F5418" w:rsidRPr="0048576A" w:rsidRDefault="002F5418" w:rsidP="0048576A">
            <w:pPr>
              <w:rPr>
                <w:sz w:val="22"/>
              </w:rPr>
            </w:pPr>
          </w:p>
        </w:tc>
        <w:tc>
          <w:tcPr>
            <w:tcW w:w="4181" w:type="dxa"/>
            <w:shd w:val="clear" w:color="auto" w:fill="D9E2F3" w:themeFill="accent1" w:themeFillTint="33"/>
            <w:vAlign w:val="center"/>
          </w:tcPr>
          <w:p w14:paraId="27C1ECFB" w14:textId="404EBEDB" w:rsidR="002F5418" w:rsidRPr="0048576A" w:rsidRDefault="002F5418" w:rsidP="0048576A">
            <w:pPr>
              <w:rPr>
                <w:sz w:val="22"/>
              </w:rPr>
            </w:pPr>
            <w:r w:rsidRPr="0048576A">
              <w:rPr>
                <w:sz w:val="22"/>
              </w:rPr>
              <w:t>Job title:</w:t>
            </w:r>
          </w:p>
        </w:tc>
        <w:tc>
          <w:tcPr>
            <w:tcW w:w="4182" w:type="dxa"/>
            <w:gridSpan w:val="2"/>
            <w:shd w:val="clear" w:color="auto" w:fill="D9E2F3" w:themeFill="accent1" w:themeFillTint="33"/>
            <w:vAlign w:val="center"/>
          </w:tcPr>
          <w:p w14:paraId="2A871F66" w14:textId="4A65073F" w:rsidR="002F5418" w:rsidRPr="0048576A" w:rsidRDefault="002F5418" w:rsidP="0048576A">
            <w:pPr>
              <w:rPr>
                <w:sz w:val="22"/>
              </w:rPr>
            </w:pPr>
            <w:r w:rsidRPr="0048576A">
              <w:rPr>
                <w:sz w:val="22"/>
              </w:rPr>
              <w:t>Years with present employers:</w:t>
            </w:r>
          </w:p>
        </w:tc>
      </w:tr>
    </w:tbl>
    <w:p w14:paraId="01511F93" w14:textId="77777777" w:rsidR="00EF2B98" w:rsidRDefault="00EF2B98" w:rsidP="00EF2B98">
      <w:pPr>
        <w:spacing w:before="120" w:after="120"/>
      </w:pPr>
      <w:r w:rsidRPr="00EF2B98">
        <w:t>Summarize professional experience in reverse chronological order. Indicate particular technical and managerial experience relevant to the project.</w:t>
      </w:r>
    </w:p>
    <w:tbl>
      <w:tblPr>
        <w:tblW w:w="0" w:type="auto"/>
        <w:tblInd w:w="-5" w:type="dxa"/>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Layout w:type="fixed"/>
        <w:tblCellMar>
          <w:left w:w="72" w:type="dxa"/>
          <w:right w:w="72" w:type="dxa"/>
        </w:tblCellMar>
        <w:tblLook w:val="0000" w:firstRow="0" w:lastRow="0" w:firstColumn="0" w:lastColumn="0" w:noHBand="0" w:noVBand="0"/>
      </w:tblPr>
      <w:tblGrid>
        <w:gridCol w:w="1985"/>
        <w:gridCol w:w="1984"/>
        <w:gridCol w:w="1701"/>
        <w:gridCol w:w="4253"/>
      </w:tblGrid>
      <w:tr w:rsidR="00EF2B98" w:rsidRPr="00EF2B98" w14:paraId="6D25236E" w14:textId="77777777" w:rsidTr="00B82E42">
        <w:trPr>
          <w:cantSplit/>
          <w:trHeight w:val="751"/>
        </w:trPr>
        <w:tc>
          <w:tcPr>
            <w:tcW w:w="1985" w:type="dxa"/>
            <w:shd w:val="clear" w:color="auto" w:fill="002060"/>
            <w:vAlign w:val="center"/>
          </w:tcPr>
          <w:p w14:paraId="38A6D668" w14:textId="39F7239A" w:rsidR="00EF2B98" w:rsidRPr="00EF2B98" w:rsidRDefault="00EF2B98" w:rsidP="00EF2B98">
            <w:pPr>
              <w:spacing w:before="120" w:after="120"/>
              <w:jc w:val="center"/>
              <w:rPr>
                <w:b/>
                <w:bCs/>
                <w:iCs/>
                <w:sz w:val="22"/>
                <w:szCs w:val="22"/>
                <w:lang w:bidi="en-US"/>
              </w:rPr>
            </w:pPr>
            <w:r w:rsidRPr="00EF2B98">
              <w:rPr>
                <w:b/>
                <w:bCs/>
                <w:iCs/>
                <w:sz w:val="22"/>
                <w:szCs w:val="22"/>
                <w:lang w:bidi="en-US"/>
              </w:rPr>
              <w:t>Project</w:t>
            </w:r>
          </w:p>
        </w:tc>
        <w:tc>
          <w:tcPr>
            <w:tcW w:w="1984" w:type="dxa"/>
            <w:shd w:val="clear" w:color="auto" w:fill="002060"/>
            <w:vAlign w:val="center"/>
          </w:tcPr>
          <w:p w14:paraId="737C37E2" w14:textId="77777777" w:rsidR="00EF2B98" w:rsidRPr="00EF2B98" w:rsidRDefault="00EF2B98" w:rsidP="00EF2B98">
            <w:pPr>
              <w:spacing w:before="120" w:after="120"/>
              <w:jc w:val="center"/>
              <w:rPr>
                <w:b/>
                <w:bCs/>
                <w:iCs/>
                <w:sz w:val="22"/>
                <w:szCs w:val="22"/>
                <w:lang w:bidi="en-US"/>
              </w:rPr>
            </w:pPr>
            <w:r w:rsidRPr="00EF2B98">
              <w:rPr>
                <w:b/>
                <w:bCs/>
                <w:iCs/>
                <w:sz w:val="22"/>
                <w:szCs w:val="22"/>
                <w:lang w:bidi="en-US"/>
              </w:rPr>
              <w:t>Role</w:t>
            </w:r>
          </w:p>
        </w:tc>
        <w:tc>
          <w:tcPr>
            <w:tcW w:w="1701" w:type="dxa"/>
            <w:shd w:val="clear" w:color="auto" w:fill="002060"/>
            <w:vAlign w:val="center"/>
          </w:tcPr>
          <w:p w14:paraId="7F78CCB6" w14:textId="77777777" w:rsidR="00EF2B98" w:rsidRPr="00EF2B98" w:rsidRDefault="00EF2B98" w:rsidP="00EF2B98">
            <w:pPr>
              <w:spacing w:before="120" w:after="120"/>
              <w:jc w:val="center"/>
              <w:rPr>
                <w:b/>
                <w:bCs/>
                <w:iCs/>
                <w:sz w:val="22"/>
                <w:szCs w:val="22"/>
                <w:lang w:bidi="en-US"/>
              </w:rPr>
            </w:pPr>
            <w:r w:rsidRPr="00EF2B98">
              <w:rPr>
                <w:b/>
                <w:bCs/>
                <w:iCs/>
                <w:sz w:val="22"/>
                <w:szCs w:val="22"/>
                <w:lang w:bidi="en-US"/>
              </w:rPr>
              <w:t>Duration of involvement</w:t>
            </w:r>
          </w:p>
        </w:tc>
        <w:tc>
          <w:tcPr>
            <w:tcW w:w="4253" w:type="dxa"/>
            <w:shd w:val="clear" w:color="auto" w:fill="002060"/>
            <w:vAlign w:val="center"/>
          </w:tcPr>
          <w:p w14:paraId="58526CCF" w14:textId="77777777" w:rsidR="00EF2B98" w:rsidRPr="00EF2B98" w:rsidRDefault="00EF2B98" w:rsidP="00EF2B98">
            <w:pPr>
              <w:spacing w:before="120" w:after="120"/>
              <w:jc w:val="center"/>
              <w:rPr>
                <w:b/>
                <w:bCs/>
                <w:iCs/>
                <w:sz w:val="22"/>
                <w:szCs w:val="22"/>
                <w:lang w:bidi="en-US"/>
              </w:rPr>
            </w:pPr>
            <w:r w:rsidRPr="00EF2B98">
              <w:rPr>
                <w:b/>
                <w:bCs/>
                <w:iCs/>
                <w:sz w:val="22"/>
                <w:szCs w:val="22"/>
                <w:lang w:bidi="en-US"/>
              </w:rPr>
              <w:t>Relevant experience</w:t>
            </w:r>
          </w:p>
        </w:tc>
      </w:tr>
      <w:tr w:rsidR="00EF2B98" w:rsidRPr="00EF2B98" w14:paraId="46B33B30" w14:textId="77777777" w:rsidTr="00B82E42">
        <w:trPr>
          <w:cantSplit/>
        </w:trPr>
        <w:tc>
          <w:tcPr>
            <w:tcW w:w="1985" w:type="dxa"/>
            <w:shd w:val="clear" w:color="auto" w:fill="D9E2F3" w:themeFill="accent1" w:themeFillTint="33"/>
            <w:vAlign w:val="center"/>
          </w:tcPr>
          <w:p w14:paraId="44CD11D2" w14:textId="77777777" w:rsidR="00EF2B98" w:rsidRPr="00EF2B98" w:rsidRDefault="00EF2B98" w:rsidP="0048576A">
            <w:pPr>
              <w:spacing w:before="120" w:after="120"/>
              <w:jc w:val="center"/>
              <w:rPr>
                <w:bCs/>
                <w:i/>
                <w:iCs/>
                <w:sz w:val="22"/>
                <w:szCs w:val="22"/>
                <w:lang w:bidi="en-US"/>
              </w:rPr>
            </w:pPr>
            <w:r w:rsidRPr="0048576A">
              <w:rPr>
                <w:bCs/>
                <w:i/>
                <w:iCs/>
                <w:color w:val="FF0000"/>
                <w:sz w:val="22"/>
                <w:szCs w:val="22"/>
                <w:lang w:bidi="en-US"/>
              </w:rPr>
              <w:t>[main project details]</w:t>
            </w:r>
          </w:p>
        </w:tc>
        <w:tc>
          <w:tcPr>
            <w:tcW w:w="1984" w:type="dxa"/>
            <w:shd w:val="clear" w:color="auto" w:fill="D9E2F3" w:themeFill="accent1" w:themeFillTint="33"/>
            <w:vAlign w:val="center"/>
          </w:tcPr>
          <w:p w14:paraId="0A317DA2" w14:textId="77777777" w:rsidR="00EF2B98" w:rsidRPr="00EF2B98" w:rsidRDefault="00EF2B98" w:rsidP="0048576A">
            <w:pPr>
              <w:spacing w:before="120" w:after="120"/>
              <w:jc w:val="center"/>
              <w:rPr>
                <w:bCs/>
                <w:i/>
                <w:iCs/>
                <w:sz w:val="22"/>
                <w:szCs w:val="22"/>
                <w:lang w:bidi="en-US"/>
              </w:rPr>
            </w:pPr>
            <w:r w:rsidRPr="0048576A">
              <w:rPr>
                <w:bCs/>
                <w:i/>
                <w:iCs/>
                <w:color w:val="FF0000"/>
                <w:sz w:val="22"/>
                <w:szCs w:val="22"/>
                <w:lang w:bidi="en-US"/>
              </w:rPr>
              <w:t>[role and responsibilities on the project]</w:t>
            </w:r>
          </w:p>
        </w:tc>
        <w:tc>
          <w:tcPr>
            <w:tcW w:w="1701" w:type="dxa"/>
            <w:shd w:val="clear" w:color="auto" w:fill="D9E2F3" w:themeFill="accent1" w:themeFillTint="33"/>
            <w:vAlign w:val="center"/>
          </w:tcPr>
          <w:p w14:paraId="27AD6940" w14:textId="77777777" w:rsidR="00EF2B98" w:rsidRPr="00EF2B98" w:rsidRDefault="00EF2B98" w:rsidP="0048576A">
            <w:pPr>
              <w:spacing w:before="120" w:after="120"/>
              <w:jc w:val="center"/>
              <w:rPr>
                <w:bCs/>
                <w:i/>
                <w:iCs/>
                <w:sz w:val="22"/>
                <w:szCs w:val="22"/>
                <w:lang w:bidi="en-US"/>
              </w:rPr>
            </w:pPr>
            <w:r w:rsidRPr="0048576A">
              <w:rPr>
                <w:bCs/>
                <w:i/>
                <w:iCs/>
                <w:color w:val="FF0000"/>
                <w:sz w:val="22"/>
                <w:szCs w:val="22"/>
                <w:lang w:bidi="en-US"/>
              </w:rPr>
              <w:t>[time in role]</w:t>
            </w:r>
          </w:p>
        </w:tc>
        <w:tc>
          <w:tcPr>
            <w:tcW w:w="4253" w:type="dxa"/>
            <w:shd w:val="clear" w:color="auto" w:fill="D9E2F3" w:themeFill="accent1" w:themeFillTint="33"/>
            <w:vAlign w:val="center"/>
          </w:tcPr>
          <w:p w14:paraId="42AB74F9" w14:textId="591D8B9B" w:rsidR="00EF2B98" w:rsidRPr="00EF2B98" w:rsidRDefault="00EF2B98" w:rsidP="0048576A">
            <w:pPr>
              <w:spacing w:before="120" w:after="120"/>
              <w:jc w:val="center"/>
              <w:rPr>
                <w:i/>
                <w:sz w:val="22"/>
                <w:szCs w:val="22"/>
                <w:lang w:bidi="en-US"/>
              </w:rPr>
            </w:pPr>
            <w:r w:rsidRPr="0048576A">
              <w:rPr>
                <w:i/>
                <w:color w:val="FF0000"/>
                <w:sz w:val="22"/>
                <w:szCs w:val="22"/>
                <w:lang w:bidi="en-US"/>
              </w:rPr>
              <w:t>[describe the experience relevant to this position]</w:t>
            </w:r>
          </w:p>
        </w:tc>
      </w:tr>
      <w:tr w:rsidR="00EF2B98" w:rsidRPr="00EF2B98" w14:paraId="64A69C38" w14:textId="77777777" w:rsidTr="00B82E42">
        <w:trPr>
          <w:cantSplit/>
        </w:trPr>
        <w:tc>
          <w:tcPr>
            <w:tcW w:w="1985" w:type="dxa"/>
            <w:vAlign w:val="center"/>
          </w:tcPr>
          <w:p w14:paraId="64F28C42" w14:textId="77777777" w:rsidR="00EF2B98" w:rsidRPr="00EF2B98" w:rsidRDefault="00EF2B98" w:rsidP="0048576A">
            <w:pPr>
              <w:spacing w:before="120" w:after="120"/>
              <w:jc w:val="center"/>
              <w:rPr>
                <w:i/>
                <w:sz w:val="22"/>
                <w:szCs w:val="22"/>
                <w:lang w:bidi="en-US"/>
              </w:rPr>
            </w:pPr>
          </w:p>
        </w:tc>
        <w:tc>
          <w:tcPr>
            <w:tcW w:w="1984" w:type="dxa"/>
            <w:vAlign w:val="center"/>
          </w:tcPr>
          <w:p w14:paraId="47FBA86D" w14:textId="77777777" w:rsidR="00EF2B98" w:rsidRPr="00EF2B98" w:rsidRDefault="00EF2B98" w:rsidP="0048576A">
            <w:pPr>
              <w:spacing w:before="120" w:after="120"/>
              <w:jc w:val="center"/>
              <w:rPr>
                <w:i/>
                <w:sz w:val="22"/>
                <w:szCs w:val="22"/>
                <w:lang w:bidi="en-US"/>
              </w:rPr>
            </w:pPr>
          </w:p>
        </w:tc>
        <w:tc>
          <w:tcPr>
            <w:tcW w:w="1701" w:type="dxa"/>
            <w:vAlign w:val="center"/>
          </w:tcPr>
          <w:p w14:paraId="1C793F62" w14:textId="77777777" w:rsidR="00EF2B98" w:rsidRPr="00EF2B98" w:rsidRDefault="00EF2B98" w:rsidP="0048576A">
            <w:pPr>
              <w:spacing w:before="120" w:after="120"/>
              <w:jc w:val="center"/>
              <w:rPr>
                <w:i/>
                <w:sz w:val="22"/>
                <w:szCs w:val="22"/>
                <w:lang w:bidi="en-US"/>
              </w:rPr>
            </w:pPr>
          </w:p>
        </w:tc>
        <w:tc>
          <w:tcPr>
            <w:tcW w:w="4253" w:type="dxa"/>
            <w:vAlign w:val="center"/>
          </w:tcPr>
          <w:p w14:paraId="728147A6" w14:textId="77777777" w:rsidR="00EF2B98" w:rsidRPr="00EF2B98" w:rsidRDefault="00EF2B98" w:rsidP="0048576A">
            <w:pPr>
              <w:spacing w:before="120" w:after="120"/>
              <w:jc w:val="center"/>
              <w:rPr>
                <w:i/>
                <w:sz w:val="22"/>
                <w:szCs w:val="22"/>
                <w:lang w:bidi="en-US"/>
              </w:rPr>
            </w:pPr>
          </w:p>
        </w:tc>
      </w:tr>
      <w:tr w:rsidR="00EF2B98" w:rsidRPr="00EF2B98" w14:paraId="5B1BBACF" w14:textId="77777777" w:rsidTr="00B82E42">
        <w:trPr>
          <w:cantSplit/>
        </w:trPr>
        <w:tc>
          <w:tcPr>
            <w:tcW w:w="1985" w:type="dxa"/>
            <w:shd w:val="clear" w:color="auto" w:fill="D9E2F3" w:themeFill="accent1" w:themeFillTint="33"/>
            <w:vAlign w:val="center"/>
          </w:tcPr>
          <w:p w14:paraId="66C4065B" w14:textId="77777777" w:rsidR="00EF2B98" w:rsidRPr="00EF2B98" w:rsidRDefault="00EF2B98" w:rsidP="0048576A">
            <w:pPr>
              <w:spacing w:before="120" w:after="120"/>
              <w:jc w:val="center"/>
              <w:rPr>
                <w:i/>
                <w:sz w:val="22"/>
                <w:szCs w:val="22"/>
                <w:lang w:bidi="en-US"/>
              </w:rPr>
            </w:pPr>
          </w:p>
        </w:tc>
        <w:tc>
          <w:tcPr>
            <w:tcW w:w="1984" w:type="dxa"/>
            <w:shd w:val="clear" w:color="auto" w:fill="D9E2F3" w:themeFill="accent1" w:themeFillTint="33"/>
            <w:vAlign w:val="center"/>
          </w:tcPr>
          <w:p w14:paraId="0934AE20" w14:textId="77777777" w:rsidR="00EF2B98" w:rsidRPr="00EF2B98" w:rsidRDefault="00EF2B98" w:rsidP="0048576A">
            <w:pPr>
              <w:spacing w:before="120" w:after="120"/>
              <w:jc w:val="center"/>
              <w:rPr>
                <w:i/>
                <w:sz w:val="22"/>
                <w:szCs w:val="22"/>
                <w:lang w:bidi="en-US"/>
              </w:rPr>
            </w:pPr>
          </w:p>
        </w:tc>
        <w:tc>
          <w:tcPr>
            <w:tcW w:w="1701" w:type="dxa"/>
            <w:shd w:val="clear" w:color="auto" w:fill="D9E2F3" w:themeFill="accent1" w:themeFillTint="33"/>
            <w:vAlign w:val="center"/>
          </w:tcPr>
          <w:p w14:paraId="4508A5AA" w14:textId="77777777" w:rsidR="00EF2B98" w:rsidRPr="00EF2B98" w:rsidRDefault="00EF2B98" w:rsidP="0048576A">
            <w:pPr>
              <w:spacing w:before="120" w:after="120"/>
              <w:jc w:val="center"/>
              <w:rPr>
                <w:i/>
                <w:sz w:val="22"/>
                <w:szCs w:val="22"/>
                <w:lang w:bidi="en-US"/>
              </w:rPr>
            </w:pPr>
          </w:p>
        </w:tc>
        <w:tc>
          <w:tcPr>
            <w:tcW w:w="4253" w:type="dxa"/>
            <w:shd w:val="clear" w:color="auto" w:fill="D9E2F3" w:themeFill="accent1" w:themeFillTint="33"/>
            <w:vAlign w:val="center"/>
          </w:tcPr>
          <w:p w14:paraId="77C852C1" w14:textId="77777777" w:rsidR="00EF2B98" w:rsidRPr="00EF2B98" w:rsidRDefault="00EF2B98" w:rsidP="0048576A">
            <w:pPr>
              <w:spacing w:before="120" w:after="120"/>
              <w:jc w:val="center"/>
              <w:rPr>
                <w:i/>
                <w:sz w:val="22"/>
                <w:szCs w:val="22"/>
                <w:lang w:bidi="en-US"/>
              </w:rPr>
            </w:pPr>
          </w:p>
        </w:tc>
      </w:tr>
    </w:tbl>
    <w:p w14:paraId="4F80C76B" w14:textId="77777777" w:rsidR="00EF2B98" w:rsidRDefault="00EF2B98" w:rsidP="00EF2B98">
      <w:pPr>
        <w:spacing w:before="120" w:after="120"/>
      </w:pPr>
    </w:p>
    <w:p w14:paraId="45C0D57E" w14:textId="77777777" w:rsidR="00EF2B98" w:rsidRPr="00EF2B98" w:rsidRDefault="00EF2B98" w:rsidP="00EF2B98">
      <w:pPr>
        <w:rPr>
          <w:b/>
          <w:sz w:val="32"/>
          <w:szCs w:val="32"/>
        </w:rPr>
      </w:pPr>
      <w:r w:rsidRPr="00EF2B98">
        <w:rPr>
          <w:b/>
          <w:sz w:val="32"/>
          <w:szCs w:val="32"/>
        </w:rPr>
        <w:lastRenderedPageBreak/>
        <w:t xml:space="preserve">Declaration </w:t>
      </w:r>
    </w:p>
    <w:p w14:paraId="11CB248F" w14:textId="77777777" w:rsidR="00EF2B98" w:rsidRDefault="00EF2B98" w:rsidP="00EF2B98"/>
    <w:p w14:paraId="39463700" w14:textId="7D308FDF" w:rsidR="00EF2B98" w:rsidRDefault="00EF2B98" w:rsidP="00EF2B98">
      <w:r>
        <w:t>I, the un</w:t>
      </w:r>
      <w:r w:rsidR="0048576A">
        <w:t>dersigned key p</w:t>
      </w:r>
      <w:r>
        <w:t>ersonnel, certify that to the best of my knowledge and belief, the</w:t>
      </w:r>
      <w:r w:rsidR="0048576A">
        <w:t xml:space="preserve"> information contained in this f</w:t>
      </w:r>
      <w:r>
        <w:t>orm PER-2 correctly describes myself, my qualifications and my experience.</w:t>
      </w:r>
    </w:p>
    <w:p w14:paraId="5A13F8BF" w14:textId="369DDDAC" w:rsidR="00EF2B98" w:rsidRDefault="00EF2B98" w:rsidP="00EF2B98">
      <w:pPr>
        <w:spacing w:after="240"/>
      </w:pPr>
      <w:r>
        <w:t xml:space="preserve">I confirm that I am available as certified in the following table and throughout the expected time schedule for this position as provided in the </w:t>
      </w:r>
      <w:r w:rsidR="0048576A">
        <w:t>b</w:t>
      </w:r>
      <w:r>
        <w:t>id:</w:t>
      </w:r>
    </w:p>
    <w:tbl>
      <w:tblPr>
        <w:tblW w:w="9960" w:type="dxa"/>
        <w:tblInd w:w="-5"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ayout w:type="fixed"/>
        <w:tblCellMar>
          <w:left w:w="72" w:type="dxa"/>
          <w:right w:w="72" w:type="dxa"/>
        </w:tblCellMar>
        <w:tblLook w:val="0000" w:firstRow="0" w:lastRow="0" w:firstColumn="0" w:lastColumn="0" w:noHBand="0" w:noVBand="0"/>
      </w:tblPr>
      <w:tblGrid>
        <w:gridCol w:w="3828"/>
        <w:gridCol w:w="6132"/>
      </w:tblGrid>
      <w:tr w:rsidR="00EF2B98" w:rsidRPr="00EF2B98" w14:paraId="12BA9A96" w14:textId="77777777" w:rsidTr="00B82E42">
        <w:trPr>
          <w:cantSplit/>
          <w:trHeight w:val="421"/>
        </w:trPr>
        <w:tc>
          <w:tcPr>
            <w:tcW w:w="3828" w:type="dxa"/>
            <w:shd w:val="clear" w:color="auto" w:fill="002060"/>
            <w:vAlign w:val="center"/>
          </w:tcPr>
          <w:p w14:paraId="0DCF4ED0" w14:textId="77777777" w:rsidR="00EF2B98" w:rsidRPr="00EF2B98" w:rsidRDefault="00EF2B98" w:rsidP="0048576A">
            <w:pPr>
              <w:jc w:val="center"/>
              <w:rPr>
                <w:b/>
                <w:sz w:val="22"/>
                <w:lang w:bidi="en-US"/>
              </w:rPr>
            </w:pPr>
            <w:r w:rsidRPr="00EF2B98">
              <w:rPr>
                <w:b/>
                <w:sz w:val="22"/>
                <w:lang w:bidi="en-US"/>
              </w:rPr>
              <w:t>Commitment</w:t>
            </w:r>
          </w:p>
        </w:tc>
        <w:tc>
          <w:tcPr>
            <w:tcW w:w="6132" w:type="dxa"/>
            <w:shd w:val="clear" w:color="auto" w:fill="002060"/>
            <w:vAlign w:val="center"/>
          </w:tcPr>
          <w:p w14:paraId="650F303E" w14:textId="77777777" w:rsidR="00EF2B98" w:rsidRPr="00EF2B98" w:rsidRDefault="00EF2B98" w:rsidP="0048576A">
            <w:pPr>
              <w:jc w:val="center"/>
              <w:rPr>
                <w:b/>
                <w:sz w:val="22"/>
                <w:lang w:bidi="en-US"/>
              </w:rPr>
            </w:pPr>
            <w:r w:rsidRPr="00EF2B98">
              <w:rPr>
                <w:b/>
                <w:sz w:val="22"/>
                <w:lang w:bidi="en-US"/>
              </w:rPr>
              <w:t>Details</w:t>
            </w:r>
          </w:p>
        </w:tc>
      </w:tr>
      <w:tr w:rsidR="00EF2B98" w:rsidRPr="00EF2B98" w14:paraId="2E1FCA3F" w14:textId="77777777" w:rsidTr="00B82E42">
        <w:trPr>
          <w:cantSplit/>
        </w:trPr>
        <w:tc>
          <w:tcPr>
            <w:tcW w:w="3828" w:type="dxa"/>
            <w:shd w:val="clear" w:color="auto" w:fill="D9E2F3" w:themeFill="accent1" w:themeFillTint="33"/>
            <w:vAlign w:val="center"/>
          </w:tcPr>
          <w:p w14:paraId="1BC91ABA" w14:textId="77777777" w:rsidR="00EF2B98" w:rsidRPr="00EF2B98" w:rsidRDefault="00EF2B98" w:rsidP="00EF2B98">
            <w:pPr>
              <w:rPr>
                <w:sz w:val="22"/>
                <w:lang w:bidi="en-US"/>
              </w:rPr>
            </w:pPr>
            <w:r w:rsidRPr="00EF2B98">
              <w:rPr>
                <w:sz w:val="22"/>
                <w:lang w:bidi="en-US"/>
              </w:rPr>
              <w:t>Commitment to duration of contract:</w:t>
            </w:r>
          </w:p>
        </w:tc>
        <w:tc>
          <w:tcPr>
            <w:tcW w:w="6132" w:type="dxa"/>
            <w:shd w:val="clear" w:color="auto" w:fill="D9E2F3" w:themeFill="accent1" w:themeFillTint="33"/>
            <w:vAlign w:val="center"/>
          </w:tcPr>
          <w:p w14:paraId="0D1307D2" w14:textId="77777777" w:rsidR="00EF2B98" w:rsidRPr="00EF2B98" w:rsidRDefault="00EF2B98" w:rsidP="00EF2B98">
            <w:pPr>
              <w:rPr>
                <w:i/>
                <w:color w:val="FF0000"/>
                <w:sz w:val="22"/>
                <w:lang w:bidi="en-US"/>
              </w:rPr>
            </w:pPr>
            <w:r w:rsidRPr="00EF2B98">
              <w:rPr>
                <w:i/>
                <w:color w:val="FF0000"/>
                <w:sz w:val="22"/>
                <w:lang w:bidi="en-US"/>
              </w:rPr>
              <w:t>[insert period (start and end dates) for which this Key Personnel is available to work on this contract]</w:t>
            </w:r>
          </w:p>
        </w:tc>
      </w:tr>
      <w:tr w:rsidR="00EF2B98" w:rsidRPr="00EF2B98" w14:paraId="30A26226" w14:textId="77777777" w:rsidTr="00B82E42">
        <w:trPr>
          <w:cantSplit/>
        </w:trPr>
        <w:tc>
          <w:tcPr>
            <w:tcW w:w="3828" w:type="dxa"/>
            <w:vAlign w:val="center"/>
          </w:tcPr>
          <w:p w14:paraId="149EAD41" w14:textId="77777777" w:rsidR="00EF2B98" w:rsidRPr="00EF2B98" w:rsidRDefault="00EF2B98" w:rsidP="00EF2B98">
            <w:pPr>
              <w:rPr>
                <w:sz w:val="22"/>
                <w:lang w:bidi="en-US"/>
              </w:rPr>
            </w:pPr>
            <w:r w:rsidRPr="00EF2B98">
              <w:rPr>
                <w:sz w:val="22"/>
                <w:lang w:bidi="en-US"/>
              </w:rPr>
              <w:t>Time commitment:</w:t>
            </w:r>
          </w:p>
        </w:tc>
        <w:tc>
          <w:tcPr>
            <w:tcW w:w="6132" w:type="dxa"/>
            <w:vAlign w:val="center"/>
          </w:tcPr>
          <w:p w14:paraId="26694C57" w14:textId="77777777" w:rsidR="00EF2B98" w:rsidRPr="00EF2B98" w:rsidRDefault="00EF2B98" w:rsidP="00EF2B98">
            <w:pPr>
              <w:rPr>
                <w:i/>
                <w:color w:val="FF0000"/>
                <w:sz w:val="22"/>
                <w:lang w:bidi="en-US"/>
              </w:rPr>
            </w:pPr>
            <w:r w:rsidRPr="00EF2B98">
              <w:rPr>
                <w:i/>
                <w:color w:val="FF0000"/>
                <w:sz w:val="22"/>
                <w:lang w:bidi="en-US"/>
              </w:rPr>
              <w:t>[insert the number of days/week/months/ that this Key Personnel will be engaged]</w:t>
            </w:r>
          </w:p>
        </w:tc>
      </w:tr>
    </w:tbl>
    <w:p w14:paraId="5E698681" w14:textId="77777777" w:rsidR="00EF2B98" w:rsidRDefault="00EF2B98" w:rsidP="00EF2B98"/>
    <w:p w14:paraId="1E2D9510" w14:textId="7A6FE552" w:rsidR="00EF2B98" w:rsidRDefault="00EF2B98" w:rsidP="00EF2B98">
      <w:r>
        <w:t>I understand that any misrepr</w:t>
      </w:r>
      <w:r w:rsidR="0048576A">
        <w:t>esentation or omission in this f</w:t>
      </w:r>
      <w:r>
        <w:t>orm may:</w:t>
      </w:r>
    </w:p>
    <w:p w14:paraId="55BC5616" w14:textId="45C573C1" w:rsidR="00EF2B98" w:rsidRDefault="0048576A" w:rsidP="003929A2">
      <w:pPr>
        <w:pStyle w:val="ListParagraph"/>
        <w:numPr>
          <w:ilvl w:val="0"/>
          <w:numId w:val="27"/>
        </w:numPr>
        <w:spacing w:before="120" w:after="120"/>
        <w:ind w:left="714" w:hanging="357"/>
      </w:pPr>
      <w:r>
        <w:t>B</w:t>
      </w:r>
      <w:r w:rsidR="00EF2B98">
        <w:t>e t</w:t>
      </w:r>
      <w:r>
        <w:t>aken into consideration during b</w:t>
      </w:r>
      <w:r w:rsidR="00EF2B98">
        <w:t>id evaluation;</w:t>
      </w:r>
    </w:p>
    <w:p w14:paraId="353F6A93" w14:textId="09CEE431" w:rsidR="00EF2B98" w:rsidRDefault="0048576A" w:rsidP="003929A2">
      <w:pPr>
        <w:pStyle w:val="ListParagraph"/>
        <w:numPr>
          <w:ilvl w:val="0"/>
          <w:numId w:val="27"/>
        </w:numPr>
        <w:spacing w:before="120" w:after="120"/>
        <w:ind w:left="714" w:hanging="357"/>
      </w:pPr>
      <w:r>
        <w:t>M</w:t>
      </w:r>
      <w:r w:rsidR="00EF2B98">
        <w:t>y disqualifica</w:t>
      </w:r>
      <w:r>
        <w:t>tion from participating in the b</w:t>
      </w:r>
      <w:r w:rsidR="00EF2B98">
        <w:t>id;</w:t>
      </w:r>
    </w:p>
    <w:p w14:paraId="5CE86869" w14:textId="41FF44C5" w:rsidR="00EF2B98" w:rsidRDefault="0048576A" w:rsidP="003929A2">
      <w:pPr>
        <w:pStyle w:val="ListParagraph"/>
        <w:numPr>
          <w:ilvl w:val="0"/>
          <w:numId w:val="27"/>
        </w:numPr>
        <w:spacing w:before="120" w:after="120"/>
        <w:ind w:left="714" w:hanging="357"/>
      </w:pPr>
      <w:r>
        <w:t>M</w:t>
      </w:r>
      <w:r w:rsidR="00EF2B98">
        <w:t>y dismissal from the contract.</w:t>
      </w:r>
    </w:p>
    <w:p w14:paraId="5AFA6A45" w14:textId="77777777" w:rsidR="00EF2B98" w:rsidRDefault="00EF2B98" w:rsidP="00EF2B98"/>
    <w:p w14:paraId="53CBC902" w14:textId="244DE5C8" w:rsidR="00EF2B98" w:rsidRDefault="0048576A" w:rsidP="00EF2B98">
      <w:pPr>
        <w:spacing w:before="240" w:after="240"/>
      </w:pPr>
      <w:r>
        <w:t>Name of key p</w:t>
      </w:r>
      <w:r w:rsidR="00EF2B98">
        <w:t xml:space="preserve">ersonnel: </w:t>
      </w:r>
      <w:r w:rsidR="00EF2B98" w:rsidRPr="00EF2B98">
        <w:rPr>
          <w:i/>
          <w:color w:val="FF0000"/>
        </w:rPr>
        <w:t>[insert name]</w:t>
      </w:r>
      <w:r w:rsidR="00EF2B98">
        <w:tab/>
      </w:r>
      <w:r w:rsidR="00EF2B98">
        <w:tab/>
      </w:r>
      <w:r w:rsidR="00EF2B98">
        <w:tab/>
      </w:r>
      <w:r w:rsidR="00EF2B98">
        <w:tab/>
      </w:r>
    </w:p>
    <w:p w14:paraId="4BEB39CD" w14:textId="77777777" w:rsidR="00EF2B98" w:rsidRDefault="00EF2B98" w:rsidP="00EF2B98">
      <w:pPr>
        <w:spacing w:before="240" w:after="240"/>
      </w:pPr>
      <w:r>
        <w:t>Signature: __________________________________________________________</w:t>
      </w:r>
    </w:p>
    <w:p w14:paraId="1A1552C7" w14:textId="77777777" w:rsidR="00EF2B98" w:rsidRDefault="00EF2B98" w:rsidP="00EF2B98">
      <w:pPr>
        <w:spacing w:before="240" w:after="240"/>
      </w:pPr>
      <w:r>
        <w:t>Date: (day month year): _______________________________________________</w:t>
      </w:r>
    </w:p>
    <w:p w14:paraId="32F4E3F5" w14:textId="2FBE3738" w:rsidR="00EF2B98" w:rsidRDefault="00EF2B98" w:rsidP="00EF2B98">
      <w:pPr>
        <w:spacing w:before="240" w:after="240"/>
      </w:pPr>
      <w:r>
        <w:t xml:space="preserve">Countersignature of authorized representative of the </w:t>
      </w:r>
      <w:r w:rsidR="0048576A">
        <w:t>b</w:t>
      </w:r>
      <w:r>
        <w:t>idder:</w:t>
      </w:r>
    </w:p>
    <w:p w14:paraId="77DA0F2F" w14:textId="77777777" w:rsidR="00EF2B98" w:rsidRDefault="00EF2B98" w:rsidP="00EF2B98">
      <w:pPr>
        <w:spacing w:before="240" w:after="240"/>
      </w:pPr>
      <w:r>
        <w:t>Signature: ________________________________________________________</w:t>
      </w:r>
    </w:p>
    <w:p w14:paraId="38083BF8" w14:textId="03856E78" w:rsidR="00EF2B98" w:rsidRDefault="00EF2B98" w:rsidP="00EF2B98">
      <w:pPr>
        <w:spacing w:before="240" w:after="240"/>
      </w:pPr>
      <w:r>
        <w:t>Date: (day month year): __________________________________</w:t>
      </w:r>
      <w:r>
        <w:br w:type="page"/>
      </w:r>
    </w:p>
    <w:p w14:paraId="00A63612" w14:textId="77777777" w:rsidR="00C1350D" w:rsidRPr="00C1350D" w:rsidRDefault="00C1350D" w:rsidP="00C1350D">
      <w:pPr>
        <w:spacing w:before="120" w:after="120"/>
        <w:jc w:val="center"/>
        <w:rPr>
          <w:b/>
          <w:sz w:val="32"/>
          <w:szCs w:val="32"/>
        </w:rPr>
      </w:pPr>
      <w:r w:rsidRPr="00C1350D">
        <w:rPr>
          <w:b/>
          <w:sz w:val="32"/>
          <w:szCs w:val="32"/>
        </w:rPr>
        <w:lastRenderedPageBreak/>
        <w:t>Contractor’s Equipment</w:t>
      </w:r>
    </w:p>
    <w:p w14:paraId="037504FE" w14:textId="7E72B4B4" w:rsidR="00C1350D" w:rsidRDefault="00C1350D" w:rsidP="00C1350D">
      <w:pPr>
        <w:spacing w:before="120" w:after="120"/>
      </w:pPr>
      <w:r>
        <w:t>The bidder shall provide adequate information to demonstrate clearly that it has the capability to meet the requirements f</w:t>
      </w:r>
      <w:r w:rsidR="0048576A">
        <w:t xml:space="preserve">or the key equipment listed in </w:t>
      </w:r>
      <w:r w:rsidR="001F10C8">
        <w:t>Section</w:t>
      </w:r>
      <w:r w:rsidR="0048576A">
        <w:t xml:space="preserve"> III </w:t>
      </w:r>
      <w:r>
        <w:t>Evalua</w:t>
      </w:r>
      <w:r w:rsidR="0048576A">
        <w:t>tion and Qualification Criteria</w:t>
      </w:r>
      <w:r>
        <w:t>. A separate form shall be prepared for each item of equipment listed, or for alternative equipment proposed by the bidder. The bidder shall provide all the information requested below, to the extent possible. Fields with asterisk (*) shall be used for evaluation.</w:t>
      </w:r>
    </w:p>
    <w:tbl>
      <w:tblPr>
        <w:tblW w:w="995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ayout w:type="fixed"/>
        <w:tblCellMar>
          <w:left w:w="72" w:type="dxa"/>
          <w:right w:w="72" w:type="dxa"/>
        </w:tblCellMar>
        <w:tblLook w:val="0000" w:firstRow="0" w:lastRow="0" w:firstColumn="0" w:lastColumn="0" w:noHBand="0" w:noVBand="0"/>
      </w:tblPr>
      <w:tblGrid>
        <w:gridCol w:w="1791"/>
        <w:gridCol w:w="3884"/>
        <w:gridCol w:w="4277"/>
      </w:tblGrid>
      <w:tr w:rsidR="00C1350D" w:rsidRPr="00C1350D" w14:paraId="1D9B3084" w14:textId="77777777" w:rsidTr="00B82E42">
        <w:trPr>
          <w:cantSplit/>
          <w:jc w:val="center"/>
        </w:trPr>
        <w:tc>
          <w:tcPr>
            <w:tcW w:w="9952" w:type="dxa"/>
            <w:gridSpan w:val="3"/>
            <w:shd w:val="clear" w:color="auto" w:fill="002060"/>
            <w:vAlign w:val="center"/>
          </w:tcPr>
          <w:p w14:paraId="1DFA1242" w14:textId="6EB393D4" w:rsidR="00C1350D" w:rsidRPr="00C1350D" w:rsidRDefault="00C1350D" w:rsidP="0048576A">
            <w:pPr>
              <w:spacing w:before="120" w:after="120"/>
              <w:jc w:val="center"/>
              <w:rPr>
                <w:b/>
                <w:bCs/>
                <w:sz w:val="22"/>
                <w:szCs w:val="22"/>
                <w:lang w:bidi="en-US"/>
              </w:rPr>
            </w:pPr>
            <w:r w:rsidRPr="00C1350D">
              <w:rPr>
                <w:b/>
                <w:bCs/>
                <w:sz w:val="22"/>
                <w:szCs w:val="22"/>
                <w:lang w:bidi="en-US"/>
              </w:rPr>
              <w:t>Type of Equipment*</w:t>
            </w:r>
          </w:p>
        </w:tc>
      </w:tr>
      <w:tr w:rsidR="00C1350D" w:rsidRPr="00C1350D" w14:paraId="6797CDAA" w14:textId="77777777" w:rsidTr="00B82E42">
        <w:trPr>
          <w:cantSplit/>
          <w:trHeight w:val="880"/>
          <w:jc w:val="center"/>
        </w:trPr>
        <w:tc>
          <w:tcPr>
            <w:tcW w:w="1791" w:type="dxa"/>
            <w:shd w:val="clear" w:color="auto" w:fill="D9E2F3" w:themeFill="accent1" w:themeFillTint="33"/>
            <w:vAlign w:val="center"/>
          </w:tcPr>
          <w:p w14:paraId="65A0F6D1" w14:textId="77777777" w:rsidR="00C1350D" w:rsidRPr="00C1350D" w:rsidRDefault="00C1350D" w:rsidP="00C1350D">
            <w:pPr>
              <w:spacing w:before="120" w:after="120"/>
              <w:rPr>
                <w:bCs/>
                <w:sz w:val="22"/>
                <w:szCs w:val="22"/>
                <w:lang w:bidi="en-US"/>
              </w:rPr>
            </w:pPr>
            <w:r w:rsidRPr="00C1350D">
              <w:rPr>
                <w:bCs/>
                <w:sz w:val="22"/>
                <w:szCs w:val="22"/>
                <w:lang w:bidi="en-US"/>
              </w:rPr>
              <w:t>Equipment Information</w:t>
            </w:r>
          </w:p>
        </w:tc>
        <w:tc>
          <w:tcPr>
            <w:tcW w:w="3884" w:type="dxa"/>
            <w:shd w:val="clear" w:color="auto" w:fill="D9E2F3" w:themeFill="accent1" w:themeFillTint="33"/>
            <w:vAlign w:val="center"/>
          </w:tcPr>
          <w:p w14:paraId="3BB08576" w14:textId="141013A6" w:rsidR="00C1350D" w:rsidRPr="00C1350D" w:rsidRDefault="00C1350D" w:rsidP="00C1350D">
            <w:pPr>
              <w:spacing w:before="120" w:after="120"/>
              <w:rPr>
                <w:bCs/>
                <w:sz w:val="22"/>
                <w:szCs w:val="22"/>
                <w:lang w:bidi="en-US"/>
              </w:rPr>
            </w:pPr>
            <w:r w:rsidRPr="00C1350D">
              <w:rPr>
                <w:bCs/>
                <w:sz w:val="22"/>
                <w:szCs w:val="22"/>
                <w:lang w:bidi="en-US"/>
              </w:rPr>
              <w:t xml:space="preserve">Name of manufacturer, </w:t>
            </w:r>
          </w:p>
        </w:tc>
        <w:tc>
          <w:tcPr>
            <w:tcW w:w="4277" w:type="dxa"/>
            <w:shd w:val="clear" w:color="auto" w:fill="D9E2F3" w:themeFill="accent1" w:themeFillTint="33"/>
            <w:vAlign w:val="center"/>
          </w:tcPr>
          <w:p w14:paraId="7DFCD582" w14:textId="77777777" w:rsidR="00C1350D" w:rsidRPr="00C1350D" w:rsidRDefault="00C1350D" w:rsidP="00C1350D">
            <w:pPr>
              <w:spacing w:before="120" w:after="120"/>
              <w:rPr>
                <w:bCs/>
                <w:sz w:val="22"/>
                <w:szCs w:val="22"/>
                <w:lang w:bidi="en-US"/>
              </w:rPr>
            </w:pPr>
            <w:r w:rsidRPr="00C1350D">
              <w:rPr>
                <w:bCs/>
                <w:sz w:val="22"/>
                <w:szCs w:val="22"/>
                <w:lang w:bidi="en-US"/>
              </w:rPr>
              <w:t>Model and power rating</w:t>
            </w:r>
          </w:p>
        </w:tc>
      </w:tr>
      <w:tr w:rsidR="00C1350D" w:rsidRPr="00C1350D" w14:paraId="33BB9660" w14:textId="77777777" w:rsidTr="00B82E42">
        <w:trPr>
          <w:cantSplit/>
          <w:trHeight w:val="719"/>
          <w:jc w:val="center"/>
        </w:trPr>
        <w:tc>
          <w:tcPr>
            <w:tcW w:w="1791" w:type="dxa"/>
            <w:vAlign w:val="center"/>
          </w:tcPr>
          <w:p w14:paraId="45B9F343" w14:textId="77777777" w:rsidR="00C1350D" w:rsidRPr="00C1350D" w:rsidRDefault="00C1350D" w:rsidP="00C1350D">
            <w:pPr>
              <w:spacing w:before="120" w:after="120"/>
              <w:rPr>
                <w:bCs/>
                <w:sz w:val="22"/>
                <w:szCs w:val="22"/>
                <w:lang w:bidi="en-US"/>
              </w:rPr>
            </w:pPr>
          </w:p>
        </w:tc>
        <w:tc>
          <w:tcPr>
            <w:tcW w:w="3884" w:type="dxa"/>
            <w:vAlign w:val="center"/>
          </w:tcPr>
          <w:p w14:paraId="4E926B37" w14:textId="41E186E3" w:rsidR="00C1350D" w:rsidRPr="00C1350D" w:rsidRDefault="00C1350D" w:rsidP="00C1350D">
            <w:pPr>
              <w:spacing w:before="120" w:after="120"/>
              <w:rPr>
                <w:bCs/>
                <w:sz w:val="22"/>
                <w:szCs w:val="22"/>
                <w:lang w:bidi="en-US"/>
              </w:rPr>
            </w:pPr>
            <w:r w:rsidRPr="00C1350D">
              <w:rPr>
                <w:bCs/>
                <w:sz w:val="22"/>
                <w:szCs w:val="22"/>
                <w:lang w:bidi="en-US"/>
              </w:rPr>
              <w:t>Capacity*</w:t>
            </w:r>
          </w:p>
        </w:tc>
        <w:tc>
          <w:tcPr>
            <w:tcW w:w="4277" w:type="dxa"/>
            <w:vAlign w:val="center"/>
          </w:tcPr>
          <w:p w14:paraId="62280102" w14:textId="77777777" w:rsidR="00C1350D" w:rsidRPr="00C1350D" w:rsidRDefault="00C1350D" w:rsidP="00C1350D">
            <w:pPr>
              <w:spacing w:before="120" w:after="120"/>
              <w:rPr>
                <w:bCs/>
                <w:sz w:val="22"/>
                <w:szCs w:val="22"/>
                <w:lang w:bidi="en-US"/>
              </w:rPr>
            </w:pPr>
            <w:r w:rsidRPr="00C1350D">
              <w:rPr>
                <w:bCs/>
                <w:sz w:val="22"/>
                <w:szCs w:val="22"/>
                <w:lang w:bidi="en-US"/>
              </w:rPr>
              <w:t>Year of manufacture*</w:t>
            </w:r>
          </w:p>
        </w:tc>
      </w:tr>
      <w:tr w:rsidR="00C1350D" w:rsidRPr="00C1350D" w14:paraId="3064E33A" w14:textId="77777777" w:rsidTr="00B82E42">
        <w:trPr>
          <w:cantSplit/>
          <w:trHeight w:val="730"/>
          <w:jc w:val="center"/>
        </w:trPr>
        <w:tc>
          <w:tcPr>
            <w:tcW w:w="1791" w:type="dxa"/>
            <w:shd w:val="clear" w:color="auto" w:fill="D9E2F3" w:themeFill="accent1" w:themeFillTint="33"/>
            <w:vAlign w:val="center"/>
          </w:tcPr>
          <w:p w14:paraId="3E84A2E3" w14:textId="77777777" w:rsidR="00C1350D" w:rsidRPr="00C1350D" w:rsidRDefault="00C1350D" w:rsidP="00C1350D">
            <w:pPr>
              <w:spacing w:before="120" w:after="120"/>
              <w:rPr>
                <w:bCs/>
                <w:sz w:val="22"/>
                <w:szCs w:val="22"/>
                <w:lang w:bidi="en-US"/>
              </w:rPr>
            </w:pPr>
            <w:r w:rsidRPr="00C1350D">
              <w:rPr>
                <w:bCs/>
                <w:sz w:val="22"/>
                <w:szCs w:val="22"/>
                <w:lang w:bidi="en-US"/>
              </w:rPr>
              <w:t>Current Status</w:t>
            </w:r>
          </w:p>
        </w:tc>
        <w:tc>
          <w:tcPr>
            <w:tcW w:w="8161" w:type="dxa"/>
            <w:gridSpan w:val="2"/>
            <w:shd w:val="clear" w:color="auto" w:fill="D9E2F3" w:themeFill="accent1" w:themeFillTint="33"/>
            <w:vAlign w:val="center"/>
          </w:tcPr>
          <w:p w14:paraId="20AD38B3" w14:textId="6E41F696" w:rsidR="00C1350D" w:rsidRPr="00C1350D" w:rsidRDefault="00C1350D" w:rsidP="00C1350D">
            <w:pPr>
              <w:spacing w:before="120" w:after="120"/>
              <w:rPr>
                <w:bCs/>
                <w:sz w:val="22"/>
                <w:szCs w:val="22"/>
                <w:lang w:bidi="en-US"/>
              </w:rPr>
            </w:pPr>
            <w:r w:rsidRPr="00C1350D">
              <w:rPr>
                <w:bCs/>
                <w:sz w:val="22"/>
                <w:szCs w:val="22"/>
                <w:lang w:bidi="en-US"/>
              </w:rPr>
              <w:t>Current location</w:t>
            </w:r>
          </w:p>
        </w:tc>
      </w:tr>
      <w:tr w:rsidR="00C1350D" w:rsidRPr="00C1350D" w14:paraId="0268DD57" w14:textId="77777777" w:rsidTr="00B82E42">
        <w:trPr>
          <w:cantSplit/>
          <w:trHeight w:val="841"/>
          <w:jc w:val="center"/>
        </w:trPr>
        <w:tc>
          <w:tcPr>
            <w:tcW w:w="1791" w:type="dxa"/>
            <w:vAlign w:val="center"/>
          </w:tcPr>
          <w:p w14:paraId="296DE464" w14:textId="77777777" w:rsidR="00C1350D" w:rsidRPr="00C1350D" w:rsidRDefault="00C1350D" w:rsidP="00C1350D">
            <w:pPr>
              <w:spacing w:before="120" w:after="120"/>
              <w:rPr>
                <w:bCs/>
                <w:sz w:val="22"/>
                <w:szCs w:val="22"/>
                <w:lang w:bidi="en-US"/>
              </w:rPr>
            </w:pPr>
          </w:p>
        </w:tc>
        <w:tc>
          <w:tcPr>
            <w:tcW w:w="8161" w:type="dxa"/>
            <w:gridSpan w:val="2"/>
            <w:vAlign w:val="center"/>
          </w:tcPr>
          <w:p w14:paraId="561518E5" w14:textId="35F9ADDB" w:rsidR="00C1350D" w:rsidRPr="00C1350D" w:rsidRDefault="00C1350D" w:rsidP="00C1350D">
            <w:pPr>
              <w:spacing w:before="120" w:after="120"/>
              <w:rPr>
                <w:bCs/>
                <w:sz w:val="22"/>
                <w:szCs w:val="22"/>
                <w:lang w:bidi="en-US"/>
              </w:rPr>
            </w:pPr>
            <w:r w:rsidRPr="00C1350D">
              <w:rPr>
                <w:bCs/>
                <w:sz w:val="22"/>
                <w:szCs w:val="22"/>
                <w:lang w:bidi="en-US"/>
              </w:rPr>
              <w:t>Details of current commitments</w:t>
            </w:r>
          </w:p>
        </w:tc>
      </w:tr>
      <w:tr w:rsidR="00C1350D" w:rsidRPr="00C1350D" w14:paraId="12168C23" w14:textId="77777777" w:rsidTr="00B82E42">
        <w:trPr>
          <w:cantSplit/>
          <w:trHeight w:val="525"/>
          <w:jc w:val="center"/>
        </w:trPr>
        <w:tc>
          <w:tcPr>
            <w:tcW w:w="1791" w:type="dxa"/>
            <w:shd w:val="clear" w:color="auto" w:fill="D9E2F3" w:themeFill="accent1" w:themeFillTint="33"/>
            <w:vAlign w:val="center"/>
          </w:tcPr>
          <w:p w14:paraId="7C000C8B" w14:textId="77777777" w:rsidR="00C1350D" w:rsidRPr="00C1350D" w:rsidRDefault="00C1350D" w:rsidP="00C1350D">
            <w:pPr>
              <w:spacing w:before="120" w:after="120"/>
              <w:rPr>
                <w:bCs/>
                <w:sz w:val="22"/>
                <w:szCs w:val="22"/>
                <w:lang w:bidi="en-US"/>
              </w:rPr>
            </w:pPr>
            <w:r w:rsidRPr="00C1350D">
              <w:rPr>
                <w:bCs/>
                <w:sz w:val="22"/>
                <w:szCs w:val="22"/>
                <w:lang w:bidi="en-US"/>
              </w:rPr>
              <w:t>Source</w:t>
            </w:r>
          </w:p>
        </w:tc>
        <w:tc>
          <w:tcPr>
            <w:tcW w:w="8161" w:type="dxa"/>
            <w:gridSpan w:val="2"/>
            <w:shd w:val="clear" w:color="auto" w:fill="D9E2F3" w:themeFill="accent1" w:themeFillTint="33"/>
            <w:vAlign w:val="center"/>
          </w:tcPr>
          <w:p w14:paraId="28EE21A4" w14:textId="77777777" w:rsidR="00C1350D" w:rsidRPr="00C1350D" w:rsidRDefault="00C1350D" w:rsidP="00C1350D">
            <w:pPr>
              <w:spacing w:before="120" w:after="120"/>
              <w:rPr>
                <w:bCs/>
                <w:sz w:val="22"/>
                <w:szCs w:val="22"/>
                <w:lang w:bidi="en-US"/>
              </w:rPr>
            </w:pPr>
            <w:r w:rsidRPr="00C1350D">
              <w:rPr>
                <w:bCs/>
                <w:sz w:val="22"/>
                <w:szCs w:val="22"/>
                <w:lang w:bidi="en-US"/>
              </w:rPr>
              <w:t>Indicate source of the equipment</w:t>
            </w:r>
          </w:p>
          <w:p w14:paraId="528D4ED8" w14:textId="77777777" w:rsidR="00C1350D" w:rsidRPr="00C1350D" w:rsidRDefault="00C1350D" w:rsidP="00C1350D">
            <w:pPr>
              <w:spacing w:before="120" w:after="120"/>
              <w:rPr>
                <w:bCs/>
                <w:sz w:val="22"/>
                <w:szCs w:val="22"/>
                <w:lang w:bidi="en-US"/>
              </w:rPr>
            </w:pPr>
            <w:r w:rsidRPr="00C1350D">
              <w:rPr>
                <w:bCs/>
                <w:sz w:val="22"/>
                <w:szCs w:val="22"/>
                <w:lang w:bidi="en-US"/>
              </w:rPr>
              <w:tab/>
            </w:r>
            <w:r w:rsidRPr="00C1350D">
              <w:rPr>
                <w:bCs/>
                <w:sz w:val="22"/>
                <w:szCs w:val="22"/>
                <w:lang w:bidi="en-US"/>
              </w:rPr>
              <w:fldChar w:fldCharType="begin"/>
            </w:r>
            <w:r w:rsidRPr="00C1350D">
              <w:rPr>
                <w:bCs/>
                <w:sz w:val="22"/>
                <w:szCs w:val="22"/>
                <w:lang w:bidi="en-US"/>
              </w:rPr>
              <w:instrText>symbol 111 \f "Wingdings" \s 12</w:instrText>
            </w:r>
            <w:r w:rsidRPr="00C1350D">
              <w:rPr>
                <w:bCs/>
                <w:sz w:val="22"/>
                <w:szCs w:val="22"/>
                <w:lang w:bidi="en-US"/>
              </w:rPr>
              <w:fldChar w:fldCharType="separate"/>
            </w:r>
            <w:r w:rsidRPr="00C1350D">
              <w:rPr>
                <w:bCs/>
                <w:sz w:val="22"/>
                <w:szCs w:val="22"/>
                <w:lang w:bidi="en-US"/>
              </w:rPr>
              <w:t>o</w:t>
            </w:r>
            <w:r w:rsidRPr="00C1350D">
              <w:rPr>
                <w:sz w:val="22"/>
                <w:szCs w:val="22"/>
              </w:rPr>
              <w:fldChar w:fldCharType="end"/>
            </w:r>
            <w:r w:rsidRPr="00C1350D">
              <w:rPr>
                <w:bCs/>
                <w:sz w:val="22"/>
                <w:szCs w:val="22"/>
                <w:lang w:bidi="en-US"/>
              </w:rPr>
              <w:t xml:space="preserve"> Owned</w:t>
            </w:r>
            <w:r w:rsidRPr="00C1350D">
              <w:rPr>
                <w:bCs/>
                <w:sz w:val="22"/>
                <w:szCs w:val="22"/>
                <w:lang w:bidi="en-US"/>
              </w:rPr>
              <w:tab/>
            </w:r>
            <w:r w:rsidRPr="00C1350D">
              <w:rPr>
                <w:bCs/>
                <w:sz w:val="22"/>
                <w:szCs w:val="22"/>
                <w:lang w:bidi="en-US"/>
              </w:rPr>
              <w:fldChar w:fldCharType="begin"/>
            </w:r>
            <w:r w:rsidRPr="00C1350D">
              <w:rPr>
                <w:bCs/>
                <w:sz w:val="22"/>
                <w:szCs w:val="22"/>
                <w:lang w:bidi="en-US"/>
              </w:rPr>
              <w:instrText>symbol 111 \f "Wingdings" \s 12</w:instrText>
            </w:r>
            <w:r w:rsidRPr="00C1350D">
              <w:rPr>
                <w:bCs/>
                <w:sz w:val="22"/>
                <w:szCs w:val="22"/>
                <w:lang w:bidi="en-US"/>
              </w:rPr>
              <w:fldChar w:fldCharType="separate"/>
            </w:r>
            <w:r w:rsidRPr="00C1350D">
              <w:rPr>
                <w:bCs/>
                <w:sz w:val="22"/>
                <w:szCs w:val="22"/>
                <w:lang w:bidi="en-US"/>
              </w:rPr>
              <w:t>o</w:t>
            </w:r>
            <w:r w:rsidRPr="00C1350D">
              <w:rPr>
                <w:sz w:val="22"/>
                <w:szCs w:val="22"/>
              </w:rPr>
              <w:fldChar w:fldCharType="end"/>
            </w:r>
            <w:r w:rsidRPr="00C1350D">
              <w:rPr>
                <w:bCs/>
                <w:sz w:val="22"/>
                <w:szCs w:val="22"/>
                <w:lang w:bidi="en-US"/>
              </w:rPr>
              <w:t xml:space="preserve"> Rented</w:t>
            </w:r>
            <w:r w:rsidRPr="00C1350D">
              <w:rPr>
                <w:bCs/>
                <w:sz w:val="22"/>
                <w:szCs w:val="22"/>
                <w:lang w:bidi="en-US"/>
              </w:rPr>
              <w:tab/>
            </w:r>
            <w:r w:rsidRPr="00C1350D">
              <w:rPr>
                <w:bCs/>
                <w:sz w:val="22"/>
                <w:szCs w:val="22"/>
                <w:lang w:bidi="en-US"/>
              </w:rPr>
              <w:fldChar w:fldCharType="begin"/>
            </w:r>
            <w:r w:rsidRPr="00C1350D">
              <w:rPr>
                <w:bCs/>
                <w:sz w:val="22"/>
                <w:szCs w:val="22"/>
                <w:lang w:bidi="en-US"/>
              </w:rPr>
              <w:instrText>symbol 111 \f "Wingdings" \s 12</w:instrText>
            </w:r>
            <w:r w:rsidRPr="00C1350D">
              <w:rPr>
                <w:bCs/>
                <w:sz w:val="22"/>
                <w:szCs w:val="22"/>
                <w:lang w:bidi="en-US"/>
              </w:rPr>
              <w:fldChar w:fldCharType="separate"/>
            </w:r>
            <w:r w:rsidRPr="00C1350D">
              <w:rPr>
                <w:bCs/>
                <w:sz w:val="22"/>
                <w:szCs w:val="22"/>
                <w:lang w:bidi="en-US"/>
              </w:rPr>
              <w:t>o</w:t>
            </w:r>
            <w:r w:rsidRPr="00C1350D">
              <w:rPr>
                <w:sz w:val="22"/>
                <w:szCs w:val="22"/>
              </w:rPr>
              <w:fldChar w:fldCharType="end"/>
            </w:r>
            <w:r w:rsidRPr="00C1350D">
              <w:rPr>
                <w:bCs/>
                <w:sz w:val="22"/>
                <w:szCs w:val="22"/>
                <w:lang w:bidi="en-US"/>
              </w:rPr>
              <w:t xml:space="preserve"> Leased</w:t>
            </w:r>
            <w:r w:rsidRPr="00C1350D">
              <w:rPr>
                <w:bCs/>
                <w:sz w:val="22"/>
                <w:szCs w:val="22"/>
                <w:lang w:bidi="en-US"/>
              </w:rPr>
              <w:tab/>
            </w:r>
            <w:r w:rsidRPr="00C1350D">
              <w:rPr>
                <w:bCs/>
                <w:sz w:val="22"/>
                <w:szCs w:val="22"/>
                <w:lang w:bidi="en-US"/>
              </w:rPr>
              <w:fldChar w:fldCharType="begin"/>
            </w:r>
            <w:r w:rsidRPr="00C1350D">
              <w:rPr>
                <w:bCs/>
                <w:sz w:val="22"/>
                <w:szCs w:val="22"/>
                <w:lang w:bidi="en-US"/>
              </w:rPr>
              <w:instrText>symbol 111 \f "Wingdings" \s 12</w:instrText>
            </w:r>
            <w:r w:rsidRPr="00C1350D">
              <w:rPr>
                <w:bCs/>
                <w:sz w:val="22"/>
                <w:szCs w:val="22"/>
                <w:lang w:bidi="en-US"/>
              </w:rPr>
              <w:fldChar w:fldCharType="separate"/>
            </w:r>
            <w:r w:rsidRPr="00C1350D">
              <w:rPr>
                <w:bCs/>
                <w:sz w:val="22"/>
                <w:szCs w:val="22"/>
                <w:lang w:bidi="en-US"/>
              </w:rPr>
              <w:t>o</w:t>
            </w:r>
            <w:r w:rsidRPr="00C1350D">
              <w:rPr>
                <w:sz w:val="22"/>
                <w:szCs w:val="22"/>
              </w:rPr>
              <w:fldChar w:fldCharType="end"/>
            </w:r>
            <w:r w:rsidRPr="00C1350D">
              <w:rPr>
                <w:bCs/>
                <w:sz w:val="22"/>
                <w:szCs w:val="22"/>
                <w:lang w:bidi="en-US"/>
              </w:rPr>
              <w:t xml:space="preserve"> Specially manufactured</w:t>
            </w:r>
          </w:p>
        </w:tc>
      </w:tr>
    </w:tbl>
    <w:p w14:paraId="0CB40F18" w14:textId="77777777" w:rsidR="00C1350D" w:rsidRDefault="00C1350D" w:rsidP="00C1350D">
      <w:pPr>
        <w:spacing w:before="240" w:after="240"/>
      </w:pPr>
      <w:r w:rsidRPr="00C1350D">
        <w:t xml:space="preserve">The following information shall be provided only </w:t>
      </w:r>
      <w:r>
        <w:t>for equipment not owned by the b</w:t>
      </w:r>
      <w:r w:rsidRPr="00C1350D">
        <w:t>idder.</w:t>
      </w:r>
    </w:p>
    <w:tbl>
      <w:tblPr>
        <w:tblW w:w="9952" w:type="dxa"/>
        <w:jc w:val="center"/>
        <w:tblLayout w:type="fixed"/>
        <w:tblCellMar>
          <w:left w:w="72" w:type="dxa"/>
          <w:right w:w="72" w:type="dxa"/>
        </w:tblCellMar>
        <w:tblLook w:val="0000" w:firstRow="0" w:lastRow="0" w:firstColumn="0" w:lastColumn="0" w:noHBand="0" w:noVBand="0"/>
      </w:tblPr>
      <w:tblGrid>
        <w:gridCol w:w="1707"/>
        <w:gridCol w:w="3884"/>
        <w:gridCol w:w="4361"/>
      </w:tblGrid>
      <w:tr w:rsidR="00C1350D" w:rsidRPr="00C1350D" w14:paraId="34400D9F" w14:textId="77777777" w:rsidTr="00B82E42">
        <w:trPr>
          <w:cantSplit/>
          <w:jc w:val="center"/>
        </w:trPr>
        <w:tc>
          <w:tcPr>
            <w:tcW w:w="1707" w:type="dxa"/>
            <w:tcBorders>
              <w:top w:val="single" w:sz="4" w:space="0" w:color="2F5496" w:themeColor="accent1" w:themeShade="BF"/>
              <w:left w:val="single" w:sz="4" w:space="0" w:color="2F5496" w:themeColor="accent1" w:themeShade="BF"/>
              <w:bottom w:val="single" w:sz="4" w:space="0" w:color="4472C4" w:themeColor="accent1"/>
              <w:right w:val="single" w:sz="4" w:space="0" w:color="2F5496" w:themeColor="accent1" w:themeShade="BF"/>
            </w:tcBorders>
            <w:shd w:val="clear" w:color="auto" w:fill="002060"/>
          </w:tcPr>
          <w:p w14:paraId="4D902495" w14:textId="77777777" w:rsidR="00C1350D" w:rsidRPr="00C1350D" w:rsidRDefault="00C1350D" w:rsidP="0048576A">
            <w:pPr>
              <w:spacing w:before="240" w:after="240"/>
              <w:jc w:val="center"/>
              <w:rPr>
                <w:b/>
                <w:bCs/>
                <w:sz w:val="22"/>
                <w:lang w:bidi="en-US"/>
              </w:rPr>
            </w:pPr>
            <w:r w:rsidRPr="00C1350D">
              <w:rPr>
                <w:b/>
                <w:bCs/>
                <w:sz w:val="22"/>
                <w:lang w:bidi="en-US"/>
              </w:rPr>
              <w:t>Owner</w:t>
            </w:r>
          </w:p>
        </w:tc>
        <w:tc>
          <w:tcPr>
            <w:tcW w:w="8245" w:type="dxa"/>
            <w:gridSpan w:val="2"/>
            <w:tcBorders>
              <w:top w:val="single" w:sz="4" w:space="0" w:color="2F5496" w:themeColor="accent1" w:themeShade="BF"/>
              <w:left w:val="single" w:sz="4" w:space="0" w:color="2F5496" w:themeColor="accent1" w:themeShade="BF"/>
              <w:bottom w:val="single" w:sz="4" w:space="0" w:color="4472C4" w:themeColor="accent1"/>
              <w:right w:val="single" w:sz="4" w:space="0" w:color="2F5496" w:themeColor="accent1" w:themeShade="BF"/>
            </w:tcBorders>
            <w:shd w:val="clear" w:color="auto" w:fill="002060"/>
          </w:tcPr>
          <w:p w14:paraId="5F61567E" w14:textId="52566EF1" w:rsidR="00C1350D" w:rsidRPr="00C1350D" w:rsidRDefault="00C1350D" w:rsidP="0048576A">
            <w:pPr>
              <w:spacing w:before="240" w:after="240"/>
              <w:jc w:val="center"/>
              <w:rPr>
                <w:b/>
                <w:bCs/>
                <w:sz w:val="22"/>
                <w:lang w:bidi="en-US"/>
              </w:rPr>
            </w:pPr>
            <w:r w:rsidRPr="00C1350D">
              <w:rPr>
                <w:b/>
                <w:bCs/>
                <w:sz w:val="22"/>
                <w:lang w:bidi="en-US"/>
              </w:rPr>
              <w:t>Name of owner</w:t>
            </w:r>
          </w:p>
        </w:tc>
      </w:tr>
      <w:tr w:rsidR="00C1350D" w:rsidRPr="00C1350D" w14:paraId="29DDE266" w14:textId="77777777" w:rsidTr="00B82E42">
        <w:trPr>
          <w:cantSplit/>
          <w:trHeight w:val="716"/>
          <w:jc w:val="center"/>
        </w:trPr>
        <w:tc>
          <w:tcPr>
            <w:tcW w:w="1707" w:type="dxa"/>
            <w:vMerge w:val="restart"/>
            <w:tcBorders>
              <w:top w:val="single" w:sz="4" w:space="0" w:color="4472C4" w:themeColor="accent1"/>
              <w:left w:val="single" w:sz="4" w:space="0" w:color="2F5496" w:themeColor="accent1" w:themeShade="BF"/>
              <w:right w:val="single" w:sz="4" w:space="0" w:color="2F5496" w:themeColor="accent1" w:themeShade="BF"/>
            </w:tcBorders>
            <w:shd w:val="clear" w:color="auto" w:fill="D9E2F3" w:themeFill="accent1" w:themeFillTint="33"/>
          </w:tcPr>
          <w:p w14:paraId="18574B2E" w14:textId="77777777" w:rsidR="00C1350D" w:rsidRPr="00C1350D" w:rsidRDefault="00C1350D" w:rsidP="00C1350D">
            <w:pPr>
              <w:spacing w:before="240" w:after="240"/>
              <w:rPr>
                <w:bCs/>
                <w:sz w:val="22"/>
                <w:lang w:bidi="en-US"/>
              </w:rPr>
            </w:pPr>
          </w:p>
        </w:tc>
        <w:tc>
          <w:tcPr>
            <w:tcW w:w="8245" w:type="dxa"/>
            <w:gridSpan w:val="2"/>
            <w:tcBorders>
              <w:top w:val="single" w:sz="4" w:space="0" w:color="4472C4" w:themeColor="accent1"/>
              <w:left w:val="single" w:sz="4" w:space="0" w:color="2F5496" w:themeColor="accent1" w:themeShade="BF"/>
              <w:bottom w:val="single" w:sz="4" w:space="0" w:color="4472C4" w:themeColor="accent1"/>
              <w:right w:val="single" w:sz="4" w:space="0" w:color="2F5496" w:themeColor="accent1" w:themeShade="BF"/>
            </w:tcBorders>
            <w:shd w:val="clear" w:color="auto" w:fill="D9E2F3" w:themeFill="accent1" w:themeFillTint="33"/>
          </w:tcPr>
          <w:p w14:paraId="5F6E69CE" w14:textId="58EAF6E8" w:rsidR="00C1350D" w:rsidRPr="00C1350D" w:rsidRDefault="00C1350D" w:rsidP="00C1350D">
            <w:pPr>
              <w:spacing w:before="240" w:after="240"/>
              <w:rPr>
                <w:bCs/>
                <w:sz w:val="22"/>
                <w:lang w:bidi="en-US"/>
              </w:rPr>
            </w:pPr>
            <w:r w:rsidRPr="00C1350D">
              <w:rPr>
                <w:bCs/>
                <w:sz w:val="22"/>
                <w:lang w:bidi="en-US"/>
              </w:rPr>
              <w:t>Address of owner</w:t>
            </w:r>
          </w:p>
        </w:tc>
      </w:tr>
      <w:tr w:rsidR="00C1350D" w:rsidRPr="00C1350D" w14:paraId="66E7FD3F" w14:textId="77777777" w:rsidTr="00B82E42">
        <w:trPr>
          <w:cantSplit/>
          <w:jc w:val="center"/>
        </w:trPr>
        <w:tc>
          <w:tcPr>
            <w:tcW w:w="1707" w:type="dxa"/>
            <w:vMerge/>
            <w:tcBorders>
              <w:left w:val="single" w:sz="4" w:space="0" w:color="2F5496" w:themeColor="accent1" w:themeShade="BF"/>
              <w:right w:val="single" w:sz="4" w:space="0" w:color="2F5496" w:themeColor="accent1" w:themeShade="BF"/>
            </w:tcBorders>
          </w:tcPr>
          <w:p w14:paraId="785BE42E" w14:textId="77777777" w:rsidR="00C1350D" w:rsidRPr="00C1350D" w:rsidRDefault="00C1350D" w:rsidP="00C1350D">
            <w:pPr>
              <w:spacing w:before="240" w:after="240"/>
              <w:rPr>
                <w:bCs/>
                <w:sz w:val="22"/>
                <w:lang w:bidi="en-US"/>
              </w:rPr>
            </w:pPr>
          </w:p>
        </w:tc>
        <w:tc>
          <w:tcPr>
            <w:tcW w:w="3884" w:type="dxa"/>
            <w:tcBorders>
              <w:top w:val="single" w:sz="4" w:space="0" w:color="4472C4" w:themeColor="accent1"/>
              <w:left w:val="single" w:sz="4" w:space="0" w:color="2F5496" w:themeColor="accent1" w:themeShade="BF"/>
              <w:bottom w:val="single" w:sz="4" w:space="0" w:color="4472C4" w:themeColor="accent1"/>
              <w:right w:val="single" w:sz="4" w:space="0" w:color="2F5496" w:themeColor="accent1" w:themeShade="BF"/>
            </w:tcBorders>
          </w:tcPr>
          <w:p w14:paraId="579687F2" w14:textId="490EF693" w:rsidR="00C1350D" w:rsidRPr="00C1350D" w:rsidRDefault="00C1350D" w:rsidP="00C1350D">
            <w:pPr>
              <w:spacing w:before="240" w:after="240"/>
              <w:rPr>
                <w:bCs/>
                <w:sz w:val="22"/>
                <w:lang w:bidi="en-US"/>
              </w:rPr>
            </w:pPr>
            <w:r w:rsidRPr="00C1350D">
              <w:rPr>
                <w:bCs/>
                <w:sz w:val="22"/>
                <w:lang w:bidi="en-US"/>
              </w:rPr>
              <w:t>Telephone</w:t>
            </w:r>
          </w:p>
        </w:tc>
        <w:tc>
          <w:tcPr>
            <w:tcW w:w="4361" w:type="dxa"/>
            <w:tcBorders>
              <w:top w:val="single" w:sz="4" w:space="0" w:color="4472C4" w:themeColor="accent1"/>
              <w:left w:val="single" w:sz="4" w:space="0" w:color="2F5496" w:themeColor="accent1" w:themeShade="BF"/>
              <w:bottom w:val="single" w:sz="4" w:space="0" w:color="4472C4" w:themeColor="accent1"/>
              <w:right w:val="single" w:sz="4" w:space="0" w:color="2F5496" w:themeColor="accent1" w:themeShade="BF"/>
            </w:tcBorders>
          </w:tcPr>
          <w:p w14:paraId="44EA2DB3" w14:textId="77777777" w:rsidR="00C1350D" w:rsidRPr="00C1350D" w:rsidRDefault="00C1350D" w:rsidP="00C1350D">
            <w:pPr>
              <w:spacing w:before="240" w:after="240"/>
              <w:rPr>
                <w:bCs/>
                <w:sz w:val="22"/>
                <w:lang w:bidi="en-US"/>
              </w:rPr>
            </w:pPr>
            <w:r w:rsidRPr="00C1350D">
              <w:rPr>
                <w:bCs/>
                <w:sz w:val="22"/>
                <w:lang w:bidi="en-US"/>
              </w:rPr>
              <w:t>Contact name and title</w:t>
            </w:r>
          </w:p>
        </w:tc>
      </w:tr>
      <w:tr w:rsidR="00C1350D" w:rsidRPr="00C1350D" w14:paraId="37F93112" w14:textId="77777777" w:rsidTr="00B82E42">
        <w:trPr>
          <w:cantSplit/>
          <w:jc w:val="center"/>
        </w:trPr>
        <w:tc>
          <w:tcPr>
            <w:tcW w:w="1707" w:type="dxa"/>
            <w:vMerge/>
            <w:tcBorders>
              <w:left w:val="single" w:sz="4" w:space="0" w:color="2F5496" w:themeColor="accent1" w:themeShade="BF"/>
              <w:bottom w:val="single" w:sz="4" w:space="0" w:color="4472C4" w:themeColor="accent1"/>
              <w:right w:val="single" w:sz="4" w:space="0" w:color="2F5496" w:themeColor="accent1" w:themeShade="BF"/>
            </w:tcBorders>
            <w:shd w:val="clear" w:color="auto" w:fill="D9E2F3" w:themeFill="accent1" w:themeFillTint="33"/>
          </w:tcPr>
          <w:p w14:paraId="6CEB5631" w14:textId="77777777" w:rsidR="00C1350D" w:rsidRPr="00C1350D" w:rsidRDefault="00C1350D" w:rsidP="00C1350D">
            <w:pPr>
              <w:spacing w:before="240" w:after="240"/>
              <w:rPr>
                <w:bCs/>
                <w:sz w:val="22"/>
                <w:lang w:bidi="en-US"/>
              </w:rPr>
            </w:pPr>
          </w:p>
        </w:tc>
        <w:tc>
          <w:tcPr>
            <w:tcW w:w="3884" w:type="dxa"/>
            <w:tcBorders>
              <w:top w:val="single" w:sz="4" w:space="0" w:color="4472C4" w:themeColor="accent1"/>
              <w:left w:val="single" w:sz="4" w:space="0" w:color="2F5496" w:themeColor="accent1" w:themeShade="BF"/>
              <w:bottom w:val="single" w:sz="4" w:space="0" w:color="4472C4" w:themeColor="accent1"/>
              <w:right w:val="single" w:sz="4" w:space="0" w:color="2F5496" w:themeColor="accent1" w:themeShade="BF"/>
            </w:tcBorders>
            <w:shd w:val="clear" w:color="auto" w:fill="D9E2F3" w:themeFill="accent1" w:themeFillTint="33"/>
          </w:tcPr>
          <w:p w14:paraId="5FFCC1C4" w14:textId="5E164C81" w:rsidR="00C1350D" w:rsidRPr="00C1350D" w:rsidRDefault="00C1350D" w:rsidP="00C1350D">
            <w:pPr>
              <w:spacing w:before="240" w:after="240"/>
              <w:rPr>
                <w:bCs/>
                <w:sz w:val="22"/>
                <w:lang w:bidi="en-US"/>
              </w:rPr>
            </w:pPr>
            <w:r w:rsidRPr="00C1350D">
              <w:rPr>
                <w:bCs/>
                <w:sz w:val="22"/>
                <w:lang w:bidi="en-US"/>
              </w:rPr>
              <w:t>Fax</w:t>
            </w:r>
          </w:p>
        </w:tc>
        <w:tc>
          <w:tcPr>
            <w:tcW w:w="4361" w:type="dxa"/>
            <w:tcBorders>
              <w:top w:val="single" w:sz="4" w:space="0" w:color="4472C4" w:themeColor="accent1"/>
              <w:left w:val="single" w:sz="4" w:space="0" w:color="2F5496" w:themeColor="accent1" w:themeShade="BF"/>
              <w:bottom w:val="single" w:sz="4" w:space="0" w:color="4472C4" w:themeColor="accent1"/>
              <w:right w:val="single" w:sz="4" w:space="0" w:color="2F5496" w:themeColor="accent1" w:themeShade="BF"/>
            </w:tcBorders>
            <w:shd w:val="clear" w:color="auto" w:fill="D9E2F3" w:themeFill="accent1" w:themeFillTint="33"/>
          </w:tcPr>
          <w:p w14:paraId="7EA26B3E" w14:textId="77777777" w:rsidR="00C1350D" w:rsidRPr="00C1350D" w:rsidRDefault="00C1350D" w:rsidP="00C1350D">
            <w:pPr>
              <w:spacing w:before="240" w:after="240"/>
              <w:rPr>
                <w:bCs/>
                <w:sz w:val="22"/>
                <w:lang w:bidi="en-US"/>
              </w:rPr>
            </w:pPr>
            <w:r w:rsidRPr="00C1350D">
              <w:rPr>
                <w:bCs/>
                <w:sz w:val="22"/>
                <w:lang w:bidi="en-US"/>
              </w:rPr>
              <w:t>Telex</w:t>
            </w:r>
          </w:p>
        </w:tc>
      </w:tr>
      <w:tr w:rsidR="00C1350D" w:rsidRPr="00C1350D" w14:paraId="646F79FE" w14:textId="77777777" w:rsidTr="00B82E42">
        <w:trPr>
          <w:cantSplit/>
          <w:trHeight w:val="1712"/>
          <w:jc w:val="center"/>
        </w:trPr>
        <w:tc>
          <w:tcPr>
            <w:tcW w:w="1707" w:type="dxa"/>
            <w:tcBorders>
              <w:top w:val="single" w:sz="4" w:space="0" w:color="4472C4" w:themeColor="accent1"/>
              <w:left w:val="single" w:sz="4" w:space="0" w:color="2F5496" w:themeColor="accent1" w:themeShade="BF"/>
              <w:bottom w:val="single" w:sz="4" w:space="0" w:color="2F5496" w:themeColor="accent1" w:themeShade="BF"/>
              <w:right w:val="single" w:sz="4" w:space="0" w:color="2F5496" w:themeColor="accent1" w:themeShade="BF"/>
            </w:tcBorders>
          </w:tcPr>
          <w:p w14:paraId="6DDC49A4" w14:textId="77777777" w:rsidR="00C1350D" w:rsidRPr="00C1350D" w:rsidRDefault="00C1350D" w:rsidP="00C1350D">
            <w:pPr>
              <w:spacing w:before="240" w:after="240"/>
              <w:rPr>
                <w:bCs/>
                <w:sz w:val="22"/>
                <w:lang w:bidi="en-US"/>
              </w:rPr>
            </w:pPr>
            <w:r w:rsidRPr="00C1350D">
              <w:rPr>
                <w:bCs/>
                <w:sz w:val="22"/>
                <w:lang w:bidi="en-US"/>
              </w:rPr>
              <w:t>Agreements</w:t>
            </w:r>
          </w:p>
        </w:tc>
        <w:tc>
          <w:tcPr>
            <w:tcW w:w="8245" w:type="dxa"/>
            <w:gridSpan w:val="2"/>
            <w:tcBorders>
              <w:top w:val="single" w:sz="4" w:space="0" w:color="4472C4" w:themeColor="accent1"/>
              <w:left w:val="single" w:sz="4" w:space="0" w:color="2F5496" w:themeColor="accent1" w:themeShade="BF"/>
              <w:bottom w:val="single" w:sz="4" w:space="0" w:color="2F5496" w:themeColor="accent1" w:themeShade="BF"/>
              <w:right w:val="single" w:sz="4" w:space="0" w:color="2F5496" w:themeColor="accent1" w:themeShade="BF"/>
            </w:tcBorders>
          </w:tcPr>
          <w:p w14:paraId="37020B12" w14:textId="77777777" w:rsidR="00C1350D" w:rsidRPr="00C1350D" w:rsidRDefault="00C1350D" w:rsidP="00C1350D">
            <w:pPr>
              <w:spacing w:before="240" w:after="240"/>
              <w:rPr>
                <w:bCs/>
                <w:sz w:val="22"/>
                <w:lang w:bidi="en-US"/>
              </w:rPr>
            </w:pPr>
            <w:r w:rsidRPr="00C1350D">
              <w:rPr>
                <w:bCs/>
                <w:sz w:val="22"/>
                <w:lang w:bidi="en-US"/>
              </w:rPr>
              <w:t>Details of rental / lease / manufacture agreements specific to the project</w:t>
            </w:r>
          </w:p>
        </w:tc>
      </w:tr>
    </w:tbl>
    <w:p w14:paraId="4CD75AAC" w14:textId="1CB30550" w:rsidR="00C1350D" w:rsidRDefault="00B50BFE" w:rsidP="00C1350D">
      <w:pPr>
        <w:spacing w:before="240" w:after="240"/>
      </w:pPr>
      <w:r>
        <w:br w:type="page"/>
      </w:r>
    </w:p>
    <w:p w14:paraId="7D2CC870" w14:textId="77777777" w:rsidR="00C1350D" w:rsidRPr="00C1350D" w:rsidRDefault="00C1350D" w:rsidP="00C1350D">
      <w:pPr>
        <w:jc w:val="center"/>
        <w:rPr>
          <w:b/>
          <w:sz w:val="32"/>
        </w:rPr>
      </w:pPr>
      <w:r w:rsidRPr="00C1350D">
        <w:rPr>
          <w:b/>
          <w:sz w:val="32"/>
        </w:rPr>
        <w:lastRenderedPageBreak/>
        <w:t>Site Organization</w:t>
      </w:r>
    </w:p>
    <w:p w14:paraId="62426C77" w14:textId="77777777" w:rsidR="00C1350D" w:rsidRDefault="00C1350D" w:rsidP="00C1350D">
      <w:pPr>
        <w:spacing w:before="240"/>
        <w:jc w:val="center"/>
        <w:rPr>
          <w:i/>
          <w:color w:val="FF0000"/>
        </w:rPr>
      </w:pPr>
      <w:r w:rsidRPr="00C1350D">
        <w:rPr>
          <w:i/>
          <w:color w:val="FF0000"/>
        </w:rPr>
        <w:t>[insert Site Organization information]</w:t>
      </w:r>
    </w:p>
    <w:p w14:paraId="4A08C112" w14:textId="77777777" w:rsidR="00C1350D" w:rsidRPr="00C1350D" w:rsidRDefault="00C1350D" w:rsidP="00C1350D">
      <w:pPr>
        <w:spacing w:before="240"/>
        <w:jc w:val="center"/>
        <w:rPr>
          <w:i/>
        </w:rPr>
      </w:pPr>
    </w:p>
    <w:p w14:paraId="4CE39B24" w14:textId="77777777" w:rsidR="00C1350D" w:rsidRPr="00C1350D" w:rsidRDefault="00C1350D" w:rsidP="00C1350D">
      <w:pPr>
        <w:spacing w:before="240"/>
        <w:jc w:val="center"/>
        <w:rPr>
          <w:i/>
        </w:rPr>
      </w:pPr>
    </w:p>
    <w:p w14:paraId="1ADF8690" w14:textId="418B5795" w:rsidR="00C1350D" w:rsidRDefault="00C1350D" w:rsidP="00C1350D">
      <w:pPr>
        <w:spacing w:before="240"/>
        <w:jc w:val="center"/>
        <w:rPr>
          <w:i/>
        </w:rPr>
      </w:pPr>
      <w:r w:rsidRPr="00C1350D">
        <w:rPr>
          <w:i/>
        </w:rPr>
        <w:br w:type="page"/>
      </w:r>
    </w:p>
    <w:p w14:paraId="7FCBAE80" w14:textId="69E0B9B3" w:rsidR="00C1350D" w:rsidRPr="00C1350D" w:rsidRDefault="00C1350D" w:rsidP="00C1350D">
      <w:pPr>
        <w:jc w:val="center"/>
        <w:rPr>
          <w:b/>
          <w:sz w:val="32"/>
        </w:rPr>
      </w:pPr>
      <w:r w:rsidRPr="00C1350D">
        <w:rPr>
          <w:b/>
          <w:sz w:val="32"/>
        </w:rPr>
        <w:lastRenderedPageBreak/>
        <w:t>Method Statement</w:t>
      </w:r>
    </w:p>
    <w:p w14:paraId="43F251BF" w14:textId="77777777" w:rsidR="00C1350D" w:rsidRPr="00C1350D" w:rsidRDefault="00C1350D" w:rsidP="00C1350D">
      <w:pPr>
        <w:spacing w:before="240"/>
        <w:jc w:val="center"/>
        <w:rPr>
          <w:i/>
        </w:rPr>
      </w:pPr>
      <w:r w:rsidRPr="00C1350D">
        <w:rPr>
          <w:i/>
          <w:color w:val="FF0000"/>
        </w:rPr>
        <w:t>[insert Method Statement]</w:t>
      </w:r>
    </w:p>
    <w:p w14:paraId="789E070F" w14:textId="77777777" w:rsidR="00CD48B8" w:rsidRDefault="00CD48B8" w:rsidP="00C1350D"/>
    <w:p w14:paraId="4236DFEF" w14:textId="28731A7C" w:rsidR="00C1350D" w:rsidRDefault="00C1350D" w:rsidP="00C1350D">
      <w:r>
        <w:t>In develo</w:t>
      </w:r>
      <w:r w:rsidR="00CD48B8">
        <w:t>ping its Method Statement, the b</w:t>
      </w:r>
      <w:r>
        <w:t xml:space="preserve">idder shall have regard to the environmental and social (ES) provisions of the contract including those as may </w:t>
      </w:r>
      <w:r w:rsidR="0048576A">
        <w:t xml:space="preserve">be more fully described in the specifications (works requirements) in </w:t>
      </w:r>
      <w:r w:rsidR="001F10C8">
        <w:t>Section</w:t>
      </w:r>
      <w:r>
        <w:t xml:space="preserve"> X.</w:t>
      </w:r>
    </w:p>
    <w:p w14:paraId="4E399B9B" w14:textId="6C4A9236" w:rsidR="00C1350D" w:rsidRDefault="00CD48B8" w:rsidP="00C1350D">
      <w:r>
        <w:t>The t</w:t>
      </w:r>
      <w:r w:rsidR="00C1350D">
        <w:t>echnical</w:t>
      </w:r>
      <w:r>
        <w:t xml:space="preserve"> proposal must all present the bidder’s health and s</w:t>
      </w:r>
      <w:r w:rsidR="00C1350D">
        <w:t>afety</w:t>
      </w:r>
      <w:r>
        <w:t xml:space="preserve"> plans during execution of the w</w:t>
      </w:r>
      <w:r w:rsidR="00C1350D">
        <w:t>orks.</w:t>
      </w:r>
    </w:p>
    <w:p w14:paraId="19ABC560" w14:textId="5EB5943A" w:rsidR="00CD48B8" w:rsidRDefault="00C1350D" w:rsidP="00C1350D">
      <w:r>
        <w:br w:type="page"/>
      </w:r>
    </w:p>
    <w:p w14:paraId="55335CC8" w14:textId="77777777" w:rsidR="00CD48B8" w:rsidRPr="00CD48B8" w:rsidRDefault="00CD48B8" w:rsidP="00CD48B8">
      <w:pPr>
        <w:jc w:val="center"/>
        <w:rPr>
          <w:b/>
          <w:sz w:val="32"/>
        </w:rPr>
      </w:pPr>
      <w:r w:rsidRPr="00CD48B8">
        <w:rPr>
          <w:b/>
          <w:sz w:val="32"/>
        </w:rPr>
        <w:lastRenderedPageBreak/>
        <w:t>Mobilization Schedule</w:t>
      </w:r>
    </w:p>
    <w:p w14:paraId="060CFD58" w14:textId="77777777" w:rsidR="00CD48B8" w:rsidRDefault="00CD48B8" w:rsidP="00CD48B8">
      <w:pPr>
        <w:spacing w:before="240"/>
        <w:jc w:val="center"/>
        <w:rPr>
          <w:i/>
          <w:color w:val="FF0000"/>
        </w:rPr>
      </w:pPr>
      <w:r w:rsidRPr="00CD48B8">
        <w:rPr>
          <w:i/>
          <w:color w:val="FF0000"/>
        </w:rPr>
        <w:t>[insert Mobilization Schedule]</w:t>
      </w:r>
    </w:p>
    <w:p w14:paraId="627E4240" w14:textId="77777777" w:rsidR="00CD48B8" w:rsidRDefault="00CD48B8" w:rsidP="00CD48B8">
      <w:pPr>
        <w:spacing w:before="240"/>
        <w:jc w:val="center"/>
        <w:rPr>
          <w:i/>
          <w:color w:val="FF0000"/>
        </w:rPr>
      </w:pPr>
    </w:p>
    <w:p w14:paraId="77046768" w14:textId="5EA155D7" w:rsidR="00CD48B8" w:rsidRDefault="00CD48B8" w:rsidP="00CD48B8">
      <w:pPr>
        <w:spacing w:before="240"/>
        <w:jc w:val="center"/>
        <w:rPr>
          <w:i/>
        </w:rPr>
      </w:pPr>
      <w:r w:rsidRPr="00CD48B8">
        <w:rPr>
          <w:i/>
        </w:rPr>
        <w:br w:type="page"/>
      </w:r>
    </w:p>
    <w:p w14:paraId="77D2B7A1" w14:textId="77777777" w:rsidR="00CD48B8" w:rsidRPr="00CD48B8" w:rsidRDefault="00CD48B8" w:rsidP="00CD48B8">
      <w:pPr>
        <w:jc w:val="center"/>
        <w:rPr>
          <w:b/>
          <w:sz w:val="32"/>
        </w:rPr>
      </w:pPr>
      <w:r w:rsidRPr="00CD48B8">
        <w:rPr>
          <w:b/>
          <w:sz w:val="32"/>
        </w:rPr>
        <w:lastRenderedPageBreak/>
        <w:t>Construction Schedule</w:t>
      </w:r>
    </w:p>
    <w:p w14:paraId="2889583A" w14:textId="77777777" w:rsidR="00CD48B8" w:rsidRDefault="00CD48B8" w:rsidP="00CD48B8">
      <w:pPr>
        <w:spacing w:before="240"/>
        <w:jc w:val="center"/>
        <w:rPr>
          <w:i/>
          <w:color w:val="FF0000"/>
        </w:rPr>
      </w:pPr>
      <w:r w:rsidRPr="00CD48B8">
        <w:rPr>
          <w:i/>
          <w:color w:val="FF0000"/>
        </w:rPr>
        <w:t>[insert Construction Schedule]</w:t>
      </w:r>
    </w:p>
    <w:p w14:paraId="068F1359" w14:textId="77777777" w:rsidR="00CD48B8" w:rsidRDefault="00CD48B8" w:rsidP="00CD48B8">
      <w:pPr>
        <w:spacing w:before="240"/>
        <w:jc w:val="center"/>
        <w:rPr>
          <w:i/>
          <w:color w:val="FF0000"/>
        </w:rPr>
      </w:pPr>
    </w:p>
    <w:p w14:paraId="428E06D1" w14:textId="77777777" w:rsidR="00CD48B8" w:rsidRDefault="00CD48B8" w:rsidP="00CD48B8">
      <w:pPr>
        <w:spacing w:before="240"/>
        <w:jc w:val="center"/>
        <w:rPr>
          <w:i/>
          <w:color w:val="FF0000"/>
        </w:rPr>
      </w:pPr>
    </w:p>
    <w:p w14:paraId="1BC84590" w14:textId="77777777" w:rsidR="00CD48B8" w:rsidRDefault="00CD48B8">
      <w:pPr>
        <w:rPr>
          <w:i/>
          <w:color w:val="FF0000"/>
        </w:rPr>
      </w:pPr>
      <w:r>
        <w:rPr>
          <w:i/>
          <w:color w:val="FF0000"/>
        </w:rPr>
        <w:br w:type="page"/>
      </w:r>
    </w:p>
    <w:p w14:paraId="16492E97" w14:textId="77777777" w:rsidR="00CD48B8" w:rsidRDefault="00CD48B8" w:rsidP="00CD48B8">
      <w:pPr>
        <w:jc w:val="center"/>
        <w:rPr>
          <w:b/>
        </w:rPr>
      </w:pPr>
      <w:r w:rsidRPr="00CD48B8">
        <w:rPr>
          <w:b/>
          <w:sz w:val="32"/>
        </w:rPr>
        <w:lastRenderedPageBreak/>
        <w:t>Code of Conduct for Contractor’s Personnel Form</w:t>
      </w:r>
    </w:p>
    <w:p w14:paraId="0EEECF41" w14:textId="77777777" w:rsidR="00CD48B8" w:rsidRDefault="00CD48B8" w:rsidP="00CD48B8">
      <w:pPr>
        <w:jc w:val="center"/>
        <w:rPr>
          <w:b/>
        </w:rPr>
      </w:pPr>
    </w:p>
    <w:tbl>
      <w:tblPr>
        <w:tblStyle w:val="TableGrid"/>
        <w:tblW w:w="0" w:type="auto"/>
        <w:tblLook w:val="04A0" w:firstRow="1" w:lastRow="0" w:firstColumn="1" w:lastColumn="0" w:noHBand="0" w:noVBand="1"/>
      </w:tblPr>
      <w:tblGrid>
        <w:gridCol w:w="9918"/>
      </w:tblGrid>
      <w:tr w:rsidR="00CD48B8" w14:paraId="011572C2" w14:textId="77777777" w:rsidTr="0048576A">
        <w:tc>
          <w:tcPr>
            <w:tcW w:w="9918" w:type="dxa"/>
            <w:tcBorders>
              <w:top w:val="single" w:sz="4" w:space="0" w:color="FF0000"/>
              <w:left w:val="single" w:sz="4" w:space="0" w:color="FF0000"/>
              <w:bottom w:val="single" w:sz="4" w:space="0" w:color="FF0000"/>
              <w:right w:val="single" w:sz="4" w:space="0" w:color="FF0000"/>
            </w:tcBorders>
          </w:tcPr>
          <w:p w14:paraId="719154BD" w14:textId="538DE180" w:rsidR="00CD48B8" w:rsidRPr="00CD48B8" w:rsidRDefault="00CD48B8" w:rsidP="00CD48B8">
            <w:pPr>
              <w:rPr>
                <w:i/>
                <w:color w:val="FF0000"/>
              </w:rPr>
            </w:pPr>
            <w:r w:rsidRPr="00CD48B8">
              <w:rPr>
                <w:i/>
                <w:color w:val="FF0000"/>
              </w:rPr>
              <w:t xml:space="preserve">Note to the Employer: </w:t>
            </w:r>
          </w:p>
          <w:p w14:paraId="6F6CD80F" w14:textId="18902742" w:rsidR="00CD48B8" w:rsidRPr="00CD48B8" w:rsidRDefault="00CD48B8" w:rsidP="00CD48B8">
            <w:pPr>
              <w:rPr>
                <w:i/>
                <w:color w:val="FF0000"/>
              </w:rPr>
            </w:pPr>
            <w:r w:rsidRPr="00CD48B8">
              <w:rPr>
                <w:i/>
                <w:color w:val="FF0000"/>
              </w:rPr>
              <w:t>The following minimum requireme</w:t>
            </w:r>
            <w:r>
              <w:rPr>
                <w:i/>
                <w:color w:val="FF0000"/>
              </w:rPr>
              <w:t>nts shall not be modified. The e</w:t>
            </w:r>
            <w:r w:rsidRPr="00CD48B8">
              <w:rPr>
                <w:i/>
                <w:color w:val="FF0000"/>
              </w:rPr>
              <w:t>mployer may add additional requirements to address identified issues, informed by relevant environmental and social assessment.</w:t>
            </w:r>
          </w:p>
          <w:p w14:paraId="3DA9ABF7" w14:textId="77777777" w:rsidR="00CD48B8" w:rsidRPr="00CD48B8" w:rsidRDefault="00CD48B8" w:rsidP="00CD48B8">
            <w:pPr>
              <w:rPr>
                <w:i/>
                <w:color w:val="FF0000"/>
              </w:rPr>
            </w:pPr>
            <w:r w:rsidRPr="00CD48B8">
              <w:rPr>
                <w:i/>
                <w:color w:val="FF0000"/>
              </w:rPr>
              <w:t xml:space="preserve">The types of issues identified could include risks associated with: labor influx, spread of communicable diseases, and Sexual Exploitation and Abuse (SEA), Sexual Harassment (SH) etc. </w:t>
            </w:r>
          </w:p>
          <w:p w14:paraId="18293CFD" w14:textId="0510BF20" w:rsidR="00CD48B8" w:rsidRDefault="00CD48B8" w:rsidP="00CD48B8">
            <w:r>
              <w:rPr>
                <w:i/>
                <w:color w:val="FF0000"/>
              </w:rPr>
              <w:t>Delete this b</w:t>
            </w:r>
            <w:r w:rsidRPr="00CD48B8">
              <w:rPr>
                <w:i/>
                <w:color w:val="FF0000"/>
              </w:rPr>
              <w:t>ox prior to issuance of the bidding documents.</w:t>
            </w:r>
          </w:p>
        </w:tc>
      </w:tr>
    </w:tbl>
    <w:p w14:paraId="6D43E226" w14:textId="77777777" w:rsidR="0001467A" w:rsidRDefault="0001467A" w:rsidP="0001467A"/>
    <w:tbl>
      <w:tblPr>
        <w:tblStyle w:val="TableGrid"/>
        <w:tblW w:w="0" w:type="auto"/>
        <w:tblLook w:val="04A0" w:firstRow="1" w:lastRow="0" w:firstColumn="1" w:lastColumn="0" w:noHBand="0" w:noVBand="1"/>
      </w:tblPr>
      <w:tblGrid>
        <w:gridCol w:w="9918"/>
      </w:tblGrid>
      <w:tr w:rsidR="0001467A" w14:paraId="468E31FF" w14:textId="77777777" w:rsidTr="0048576A">
        <w:tc>
          <w:tcPr>
            <w:tcW w:w="9918" w:type="dxa"/>
            <w:tcBorders>
              <w:top w:val="single" w:sz="4" w:space="0" w:color="FF0000"/>
              <w:left w:val="single" w:sz="4" w:space="0" w:color="FF0000"/>
              <w:bottom w:val="single" w:sz="4" w:space="0" w:color="FF0000"/>
              <w:right w:val="single" w:sz="4" w:space="0" w:color="FF0000"/>
            </w:tcBorders>
          </w:tcPr>
          <w:p w14:paraId="34C6874E" w14:textId="5FC56441" w:rsidR="0001467A" w:rsidRPr="0001467A" w:rsidRDefault="0001467A" w:rsidP="0001467A">
            <w:pPr>
              <w:rPr>
                <w:i/>
                <w:color w:val="FF0000"/>
              </w:rPr>
            </w:pPr>
            <w:r>
              <w:rPr>
                <w:i/>
                <w:color w:val="FF0000"/>
              </w:rPr>
              <w:t>Note to the b</w:t>
            </w:r>
            <w:r w:rsidRPr="0001467A">
              <w:rPr>
                <w:i/>
                <w:color w:val="FF0000"/>
              </w:rPr>
              <w:t xml:space="preserve">idder: </w:t>
            </w:r>
          </w:p>
          <w:p w14:paraId="3F419660" w14:textId="390DCED2" w:rsidR="0001467A" w:rsidRPr="0001467A" w:rsidRDefault="0048576A" w:rsidP="0001467A">
            <w:pPr>
              <w:rPr>
                <w:i/>
                <w:color w:val="FF0000"/>
              </w:rPr>
            </w:pPr>
            <w:r>
              <w:rPr>
                <w:i/>
                <w:color w:val="FF0000"/>
              </w:rPr>
              <w:t xml:space="preserve">The minimum content of the </w:t>
            </w:r>
            <w:r w:rsidR="00E411EF">
              <w:rPr>
                <w:i/>
                <w:color w:val="FF0000"/>
              </w:rPr>
              <w:t>c</w:t>
            </w:r>
            <w:r>
              <w:rPr>
                <w:i/>
                <w:color w:val="FF0000"/>
              </w:rPr>
              <w:t xml:space="preserve">ode of </w:t>
            </w:r>
            <w:r w:rsidR="00E411EF">
              <w:rPr>
                <w:i/>
                <w:color w:val="FF0000"/>
              </w:rPr>
              <w:t>c</w:t>
            </w:r>
            <w:r w:rsidR="0001467A" w:rsidRPr="0001467A">
              <w:rPr>
                <w:i/>
                <w:color w:val="FF0000"/>
              </w:rPr>
              <w:t>onduct form as set</w:t>
            </w:r>
            <w:r w:rsidR="0001467A">
              <w:rPr>
                <w:i/>
                <w:color w:val="FF0000"/>
              </w:rPr>
              <w:t xml:space="preserve"> out by the e</w:t>
            </w:r>
            <w:r w:rsidR="0001467A" w:rsidRPr="0001467A">
              <w:rPr>
                <w:i/>
                <w:color w:val="FF0000"/>
              </w:rPr>
              <w:t>mployer shall not be substa</w:t>
            </w:r>
            <w:r w:rsidR="0001467A">
              <w:rPr>
                <w:i/>
                <w:color w:val="FF0000"/>
              </w:rPr>
              <w:t>ntially modified. However, the b</w:t>
            </w:r>
            <w:r w:rsidR="0001467A" w:rsidRPr="0001467A">
              <w:rPr>
                <w:i/>
                <w:color w:val="FF0000"/>
              </w:rPr>
              <w:t xml:space="preserve">idder may add requirements as appropriate, </w:t>
            </w:r>
            <w:r w:rsidR="0001467A">
              <w:rPr>
                <w:i/>
                <w:color w:val="FF0000"/>
              </w:rPr>
              <w:t>including to take into account c</w:t>
            </w:r>
            <w:r>
              <w:rPr>
                <w:i/>
                <w:color w:val="FF0000"/>
              </w:rPr>
              <w:t>ontract-specific issues/risks.</w:t>
            </w:r>
          </w:p>
          <w:p w14:paraId="53ED02B8" w14:textId="7B533A66" w:rsidR="0001467A" w:rsidRDefault="0001467A" w:rsidP="0001467A">
            <w:r>
              <w:rPr>
                <w:i/>
                <w:color w:val="FF0000"/>
              </w:rPr>
              <w:t>The b</w:t>
            </w:r>
            <w:r w:rsidRPr="0001467A">
              <w:rPr>
                <w:i/>
                <w:color w:val="FF0000"/>
              </w:rPr>
              <w:t xml:space="preserve">idder shall </w:t>
            </w:r>
            <w:r w:rsidR="00E411EF">
              <w:rPr>
                <w:i/>
                <w:color w:val="FF0000"/>
              </w:rPr>
              <w:t>initial and submit the code of c</w:t>
            </w:r>
            <w:r w:rsidRPr="0001467A">
              <w:rPr>
                <w:i/>
                <w:color w:val="FF0000"/>
              </w:rPr>
              <w:t>onduct form as part of its bid.</w:t>
            </w:r>
          </w:p>
        </w:tc>
      </w:tr>
    </w:tbl>
    <w:p w14:paraId="075426C9" w14:textId="77777777" w:rsidR="0001467A" w:rsidRDefault="0001467A" w:rsidP="0001467A"/>
    <w:p w14:paraId="519B7AD2" w14:textId="2AFDEE45" w:rsidR="0001467A" w:rsidRPr="0001467A" w:rsidRDefault="0001467A" w:rsidP="0001467A">
      <w:pPr>
        <w:spacing w:after="240"/>
        <w:jc w:val="center"/>
        <w:rPr>
          <w:b/>
          <w:sz w:val="28"/>
        </w:rPr>
      </w:pPr>
      <w:r>
        <w:rPr>
          <w:b/>
          <w:sz w:val="28"/>
        </w:rPr>
        <w:t>Code</w:t>
      </w:r>
      <w:r w:rsidRPr="0001467A">
        <w:rPr>
          <w:b/>
          <w:sz w:val="28"/>
        </w:rPr>
        <w:t xml:space="preserve"> </w:t>
      </w:r>
      <w:r>
        <w:rPr>
          <w:b/>
          <w:sz w:val="28"/>
        </w:rPr>
        <w:t>of Conduct for Contractor’s Personnel</w:t>
      </w:r>
    </w:p>
    <w:p w14:paraId="54C3A6D3" w14:textId="589F0F1F" w:rsidR="0001467A" w:rsidRDefault="0001467A" w:rsidP="0001467A">
      <w:r>
        <w:t xml:space="preserve">We are the contractor, </w:t>
      </w:r>
      <w:r>
        <w:rPr>
          <w:i/>
          <w:color w:val="FF0000"/>
        </w:rPr>
        <w:t>[enter name of c</w:t>
      </w:r>
      <w:r w:rsidRPr="0001467A">
        <w:rPr>
          <w:i/>
          <w:color w:val="FF0000"/>
        </w:rPr>
        <w:t>ontractor]</w:t>
      </w:r>
      <w:r>
        <w:t xml:space="preserve">. We have signed a contract with </w:t>
      </w:r>
      <w:r w:rsidR="0048576A">
        <w:rPr>
          <w:i/>
          <w:color w:val="FF0000"/>
        </w:rPr>
        <w:t>[enter name of e</w:t>
      </w:r>
      <w:r w:rsidRPr="0001467A">
        <w:rPr>
          <w:i/>
          <w:color w:val="FF0000"/>
        </w:rPr>
        <w:t>mployer]</w:t>
      </w:r>
      <w:r>
        <w:t xml:space="preserve"> for </w:t>
      </w:r>
      <w:r w:rsidR="0048576A">
        <w:rPr>
          <w:i/>
          <w:color w:val="FF0000"/>
        </w:rPr>
        <w:t>[enter description of the w</w:t>
      </w:r>
      <w:r w:rsidRPr="0001467A">
        <w:rPr>
          <w:i/>
          <w:color w:val="FF0000"/>
        </w:rPr>
        <w:t>orks]</w:t>
      </w:r>
      <w:r>
        <w:t xml:space="preserve">. These works will be carried out at </w:t>
      </w:r>
      <w:r w:rsidRPr="0001467A">
        <w:rPr>
          <w:i/>
          <w:color w:val="FF0000"/>
        </w:rPr>
        <w:t>[enter the Site</w:t>
      </w:r>
      <w:r w:rsidR="0048576A">
        <w:rPr>
          <w:i/>
          <w:color w:val="FF0000"/>
        </w:rPr>
        <w:t xml:space="preserve"> and other locations where the w</w:t>
      </w:r>
      <w:r w:rsidRPr="0001467A">
        <w:rPr>
          <w:i/>
          <w:color w:val="FF0000"/>
        </w:rPr>
        <w:t>orks will be carried out]</w:t>
      </w:r>
      <w:r>
        <w:t xml:space="preserve">. Our contract requires us to implement measures to address environmental and social risks related to the works, including the risks of sexual exploitation, sexual abuse and sexual harassment.  </w:t>
      </w:r>
    </w:p>
    <w:p w14:paraId="70E3D300" w14:textId="50B12373" w:rsidR="0001467A" w:rsidRDefault="00956754" w:rsidP="0001467A">
      <w:pPr>
        <w:spacing w:before="120" w:after="120"/>
      </w:pPr>
      <w:r>
        <w:t>This code of c</w:t>
      </w:r>
      <w:r w:rsidR="0001467A">
        <w:t xml:space="preserve">onduct is part of our measures to deal with environmental and social risks related to the </w:t>
      </w:r>
      <w:r w:rsidR="0048576A">
        <w:t>w</w:t>
      </w:r>
      <w:r w:rsidR="0001467A">
        <w:t xml:space="preserve">orks. It applies to all our staff, laborers and other employees at the </w:t>
      </w:r>
      <w:r w:rsidR="0048576A">
        <w:t>w</w:t>
      </w:r>
      <w:r w:rsidR="0001467A">
        <w:t xml:space="preserve">orks </w:t>
      </w:r>
      <w:r w:rsidR="0048576A">
        <w:t>s</w:t>
      </w:r>
      <w:r w:rsidR="0001467A">
        <w:t>ite or other places where the works are being carried out. It also applies to the personnel of each subcontractor and any other personnel assisting us in the execution of the works. All such persons are referred to as “contractor’s personnel” and are subject to this code of conduct.</w:t>
      </w:r>
    </w:p>
    <w:p w14:paraId="6F22ABD8" w14:textId="7D5B75E0" w:rsidR="0001467A" w:rsidRDefault="0001467A" w:rsidP="0001467A">
      <w:pPr>
        <w:spacing w:before="120" w:after="120"/>
      </w:pPr>
      <w:r>
        <w:t xml:space="preserve">This code of conduct identifies the behavior that we require from all contractor’s personnel. </w:t>
      </w:r>
    </w:p>
    <w:p w14:paraId="20277F9F" w14:textId="77777777" w:rsidR="0001467A" w:rsidRDefault="0001467A" w:rsidP="00956754">
      <w:pPr>
        <w:spacing w:before="120" w:after="120"/>
      </w:pPr>
      <w:r>
        <w:t>Our workplace is an environment where unsafe, offensive, abusive or violent behavior will not be tolerated and where all persons should feel comfortable raising issues or concerns without fear of retaliation.</w:t>
      </w:r>
    </w:p>
    <w:p w14:paraId="2657BDDF" w14:textId="69A1713F" w:rsidR="0001467A" w:rsidRPr="00956754" w:rsidRDefault="00956754" w:rsidP="00956754">
      <w:pPr>
        <w:spacing w:before="120" w:after="120"/>
        <w:rPr>
          <w:b/>
        </w:rPr>
      </w:pPr>
      <w:r>
        <w:rPr>
          <w:b/>
        </w:rPr>
        <w:t>Required Conduct</w:t>
      </w:r>
    </w:p>
    <w:p w14:paraId="0F1BD5F4" w14:textId="77777777" w:rsidR="0001467A" w:rsidRDefault="0001467A" w:rsidP="0001467A">
      <w:r>
        <w:t>Contractor’s Personnel shall:</w:t>
      </w:r>
    </w:p>
    <w:p w14:paraId="39EB9F1F" w14:textId="31B457DD" w:rsidR="0001467A" w:rsidRDefault="00E411EF" w:rsidP="003929A2">
      <w:pPr>
        <w:pStyle w:val="ListParagraph"/>
        <w:numPr>
          <w:ilvl w:val="0"/>
          <w:numId w:val="28"/>
        </w:numPr>
        <w:spacing w:before="120" w:after="120"/>
        <w:ind w:hanging="357"/>
      </w:pPr>
      <w:r>
        <w:t>C</w:t>
      </w:r>
      <w:r w:rsidR="0001467A">
        <w:t>arry out his/her duties competently and diligently;</w:t>
      </w:r>
    </w:p>
    <w:p w14:paraId="1F444BEB" w14:textId="4AF990F9" w:rsidR="0001467A" w:rsidRDefault="00E411EF" w:rsidP="003929A2">
      <w:pPr>
        <w:pStyle w:val="ListParagraph"/>
        <w:numPr>
          <w:ilvl w:val="0"/>
          <w:numId w:val="28"/>
        </w:numPr>
        <w:spacing w:before="120" w:after="120"/>
        <w:ind w:hanging="357"/>
      </w:pPr>
      <w:r>
        <w:t>C</w:t>
      </w:r>
      <w:r w:rsidR="0001467A">
        <w:t xml:space="preserve">omply with this </w:t>
      </w:r>
      <w:r>
        <w:t>c</w:t>
      </w:r>
      <w:r w:rsidR="0001467A">
        <w:t xml:space="preserve">ode of </w:t>
      </w:r>
      <w:r>
        <w:t>c</w:t>
      </w:r>
      <w:r w:rsidR="0001467A">
        <w:t xml:space="preserve">onduct and all applicable laws, regulations and other requirements, including requirements to protect the health, safety and well-being of other </w:t>
      </w:r>
      <w:r>
        <w:t>c</w:t>
      </w:r>
      <w:r w:rsidR="0001467A">
        <w:t xml:space="preserve">ontractor’s </w:t>
      </w:r>
      <w:r>
        <w:t>p</w:t>
      </w:r>
      <w:r w:rsidR="0001467A">
        <w:t xml:space="preserve">ersonnel and any other person; </w:t>
      </w:r>
    </w:p>
    <w:p w14:paraId="1A21402E" w14:textId="40F9F231" w:rsidR="0001467A" w:rsidRDefault="00E411EF" w:rsidP="003929A2">
      <w:pPr>
        <w:pStyle w:val="ListParagraph"/>
        <w:numPr>
          <w:ilvl w:val="0"/>
          <w:numId w:val="28"/>
        </w:numPr>
        <w:spacing w:before="120" w:after="120"/>
        <w:ind w:hanging="357"/>
      </w:pPr>
      <w:r>
        <w:t>M</w:t>
      </w:r>
      <w:r w:rsidR="0001467A">
        <w:t>aintain a safe working environment including by:</w:t>
      </w:r>
    </w:p>
    <w:p w14:paraId="08A7D4F8" w14:textId="0C894DB5" w:rsidR="0001467A" w:rsidRDefault="00E411EF" w:rsidP="003929A2">
      <w:pPr>
        <w:pStyle w:val="ListParagraph"/>
        <w:numPr>
          <w:ilvl w:val="1"/>
          <w:numId w:val="28"/>
        </w:numPr>
        <w:spacing w:before="120" w:after="120"/>
        <w:ind w:hanging="357"/>
      </w:pPr>
      <w:r>
        <w:t>E</w:t>
      </w:r>
      <w:r w:rsidR="0001467A">
        <w:t xml:space="preserve">nsuring that workplaces, machinery, equipment and processes under each person’s control are safe and without risk to health; </w:t>
      </w:r>
    </w:p>
    <w:p w14:paraId="29A1E0AC" w14:textId="0938541C" w:rsidR="0001467A" w:rsidRDefault="00E411EF" w:rsidP="003929A2">
      <w:pPr>
        <w:pStyle w:val="ListParagraph"/>
        <w:numPr>
          <w:ilvl w:val="1"/>
          <w:numId w:val="28"/>
        </w:numPr>
        <w:spacing w:before="120" w:after="120"/>
        <w:ind w:hanging="357"/>
      </w:pPr>
      <w:r>
        <w:lastRenderedPageBreak/>
        <w:t>W</w:t>
      </w:r>
      <w:r w:rsidR="0001467A">
        <w:t xml:space="preserve">earing required personal protective equipment;   </w:t>
      </w:r>
    </w:p>
    <w:p w14:paraId="4234F143" w14:textId="7419F93B" w:rsidR="0001467A" w:rsidRDefault="00E411EF" w:rsidP="003929A2">
      <w:pPr>
        <w:pStyle w:val="ListParagraph"/>
        <w:numPr>
          <w:ilvl w:val="1"/>
          <w:numId w:val="28"/>
        </w:numPr>
        <w:spacing w:before="120" w:after="120"/>
        <w:ind w:hanging="357"/>
      </w:pPr>
      <w:r>
        <w:t>U</w:t>
      </w:r>
      <w:r w:rsidR="0001467A">
        <w:t>sing appropriate measures relating to chemical, physical and biological substances and agents; and</w:t>
      </w:r>
    </w:p>
    <w:p w14:paraId="04187BD3" w14:textId="48160A8E" w:rsidR="0001467A" w:rsidRDefault="00E411EF" w:rsidP="003929A2">
      <w:pPr>
        <w:pStyle w:val="ListParagraph"/>
        <w:numPr>
          <w:ilvl w:val="1"/>
          <w:numId w:val="28"/>
        </w:numPr>
        <w:spacing w:before="120" w:after="120"/>
        <w:ind w:hanging="357"/>
      </w:pPr>
      <w:r>
        <w:t>F</w:t>
      </w:r>
      <w:r w:rsidR="0001467A">
        <w:t>ollowing applicable emergency operating procedures.</w:t>
      </w:r>
    </w:p>
    <w:p w14:paraId="3A52F105" w14:textId="5A61320E" w:rsidR="0001467A" w:rsidRDefault="00E411EF" w:rsidP="003929A2">
      <w:pPr>
        <w:pStyle w:val="ListParagraph"/>
        <w:numPr>
          <w:ilvl w:val="0"/>
          <w:numId w:val="28"/>
        </w:numPr>
        <w:spacing w:before="120" w:after="120"/>
        <w:ind w:hanging="357"/>
      </w:pPr>
      <w:r>
        <w:t>R</w:t>
      </w:r>
      <w:r w:rsidR="0001467A">
        <w:t>eport work situations that he/she believes are not safe or healthy and remove himself/herself from a work situation which he/she reasonably believes presents an imminent and serious danger to his/her life or health;</w:t>
      </w:r>
    </w:p>
    <w:p w14:paraId="1AF51C78" w14:textId="303445B5" w:rsidR="0001467A" w:rsidRDefault="00E411EF" w:rsidP="003929A2">
      <w:pPr>
        <w:pStyle w:val="ListParagraph"/>
        <w:numPr>
          <w:ilvl w:val="0"/>
          <w:numId w:val="28"/>
        </w:numPr>
        <w:spacing w:before="120" w:after="120"/>
        <w:ind w:hanging="357"/>
      </w:pPr>
      <w:r>
        <w:t>T</w:t>
      </w:r>
      <w:r w:rsidR="0001467A">
        <w:t>reat other people with respect, and not discriminate against specific groups such as women, people with disabilities, migrant workers or children;</w:t>
      </w:r>
    </w:p>
    <w:p w14:paraId="4851DE4B" w14:textId="58118447" w:rsidR="0001467A" w:rsidRDefault="00E411EF" w:rsidP="003929A2">
      <w:pPr>
        <w:pStyle w:val="ListParagraph"/>
        <w:numPr>
          <w:ilvl w:val="0"/>
          <w:numId w:val="28"/>
        </w:numPr>
        <w:spacing w:before="120" w:after="120"/>
        <w:ind w:hanging="357"/>
      </w:pPr>
      <w:r>
        <w:t>N</w:t>
      </w:r>
      <w:r w:rsidR="0001467A">
        <w:t xml:space="preserve">ot engage in </w:t>
      </w:r>
      <w:r>
        <w:t>s</w:t>
      </w:r>
      <w:r w:rsidR="0001467A">
        <w:t xml:space="preserve">exual </w:t>
      </w:r>
      <w:r>
        <w:t>h</w:t>
      </w:r>
      <w:r w:rsidR="0001467A">
        <w:t xml:space="preserve">arassment, which means unwelcome sexual advances, requests for sexual favors, and other verbal or physical conduct of a sexual nature with other </w:t>
      </w:r>
      <w:r>
        <w:t>c</w:t>
      </w:r>
      <w:r w:rsidR="0001467A">
        <w:t xml:space="preserve">ontractor’s or </w:t>
      </w:r>
      <w:r>
        <w:t>e</w:t>
      </w:r>
      <w:r w:rsidR="0001467A">
        <w:t xml:space="preserve">mployer’s </w:t>
      </w:r>
      <w:r>
        <w:t>p</w:t>
      </w:r>
      <w:r w:rsidR="0001467A">
        <w:t>ersonnel;</w:t>
      </w:r>
    </w:p>
    <w:p w14:paraId="07C9ADA7" w14:textId="2478291D" w:rsidR="0001467A" w:rsidRDefault="00E411EF" w:rsidP="003929A2">
      <w:pPr>
        <w:pStyle w:val="ListParagraph"/>
        <w:numPr>
          <w:ilvl w:val="0"/>
          <w:numId w:val="28"/>
        </w:numPr>
        <w:spacing w:before="120" w:after="120"/>
        <w:ind w:hanging="357"/>
      </w:pPr>
      <w:r>
        <w:t>N</w:t>
      </w:r>
      <w:r w:rsidR="0001467A">
        <w:t xml:space="preserve">ot engage in </w:t>
      </w:r>
      <w:r>
        <w:t>s</w:t>
      </w:r>
      <w:r w:rsidR="0001467A">
        <w:t xml:space="preserve">exual </w:t>
      </w:r>
      <w:r>
        <w:t>e</w:t>
      </w:r>
      <w:r w:rsidR="0001467A">
        <w:t>xploitation, which means any actual or attempted abuse of position of vulnerability, differential power or trust, for sexual purposes, including, but not limited to, profiting monetarily, socially or politically from the sexual exploitation of another;</w:t>
      </w:r>
    </w:p>
    <w:p w14:paraId="5F17A14E" w14:textId="4A3EE510" w:rsidR="0001467A" w:rsidRDefault="00E411EF" w:rsidP="003929A2">
      <w:pPr>
        <w:pStyle w:val="ListParagraph"/>
        <w:numPr>
          <w:ilvl w:val="0"/>
          <w:numId w:val="28"/>
        </w:numPr>
        <w:spacing w:before="120" w:after="120"/>
        <w:ind w:hanging="357"/>
      </w:pPr>
      <w:r>
        <w:t>N</w:t>
      </w:r>
      <w:r w:rsidR="0001467A">
        <w:t xml:space="preserve">ot engage in </w:t>
      </w:r>
      <w:r>
        <w:t>s</w:t>
      </w:r>
      <w:r w:rsidR="0001467A">
        <w:t xml:space="preserve">exual </w:t>
      </w:r>
      <w:r>
        <w:t>a</w:t>
      </w:r>
      <w:r w:rsidR="0001467A">
        <w:t xml:space="preserve">buse, which means the actual or threatened physical intrusion of a sexual nature, whether by force or under unequal or coercive conditions; </w:t>
      </w:r>
    </w:p>
    <w:p w14:paraId="28940BAC" w14:textId="1886CFD8" w:rsidR="0001467A" w:rsidRDefault="00E411EF" w:rsidP="003929A2">
      <w:pPr>
        <w:pStyle w:val="ListParagraph"/>
        <w:numPr>
          <w:ilvl w:val="0"/>
          <w:numId w:val="28"/>
        </w:numPr>
        <w:spacing w:before="120" w:after="120"/>
        <w:ind w:hanging="357"/>
      </w:pPr>
      <w:r>
        <w:t>N</w:t>
      </w:r>
      <w:r w:rsidR="0001467A">
        <w:t xml:space="preserve">ot engage in any form of sexual activity with individuals under the age of 18, except in case of pre-existing marriage; </w:t>
      </w:r>
    </w:p>
    <w:p w14:paraId="52909342" w14:textId="4B87854B" w:rsidR="0001467A" w:rsidRDefault="00E411EF" w:rsidP="003929A2">
      <w:pPr>
        <w:pStyle w:val="ListParagraph"/>
        <w:numPr>
          <w:ilvl w:val="0"/>
          <w:numId w:val="28"/>
        </w:numPr>
        <w:spacing w:before="120" w:after="120"/>
        <w:ind w:hanging="357"/>
      </w:pPr>
      <w:r>
        <w:t>C</w:t>
      </w:r>
      <w:r w:rsidR="0001467A">
        <w:t xml:space="preserve">omplete relevant training courses that will be provided related to the environmental and social aspects of the </w:t>
      </w:r>
      <w:r>
        <w:t>c</w:t>
      </w:r>
      <w:r w:rsidR="0001467A">
        <w:t>ontract, including on health and safety matters, and Sexual Exploitation and Abuse (SEA), and Sexual Harassment (SH);</w:t>
      </w:r>
    </w:p>
    <w:p w14:paraId="0F6E39A6" w14:textId="3F2FB742" w:rsidR="0001467A" w:rsidRDefault="00E411EF" w:rsidP="003929A2">
      <w:pPr>
        <w:pStyle w:val="ListParagraph"/>
        <w:numPr>
          <w:ilvl w:val="0"/>
          <w:numId w:val="28"/>
        </w:numPr>
        <w:spacing w:before="120" w:after="120"/>
        <w:ind w:hanging="357"/>
      </w:pPr>
      <w:r>
        <w:t>R</w:t>
      </w:r>
      <w:r w:rsidR="0001467A">
        <w:t xml:space="preserve">eport violations of this </w:t>
      </w:r>
      <w:r>
        <w:t>c</w:t>
      </w:r>
      <w:r w:rsidR="0001467A">
        <w:t xml:space="preserve">ode of </w:t>
      </w:r>
      <w:r>
        <w:t>c</w:t>
      </w:r>
      <w:r w:rsidR="0001467A">
        <w:t>onduct; and</w:t>
      </w:r>
    </w:p>
    <w:p w14:paraId="12A653A6" w14:textId="72375893" w:rsidR="0001467A" w:rsidRDefault="00E411EF" w:rsidP="003929A2">
      <w:pPr>
        <w:pStyle w:val="ListParagraph"/>
        <w:numPr>
          <w:ilvl w:val="0"/>
          <w:numId w:val="28"/>
        </w:numPr>
        <w:spacing w:before="120" w:after="120"/>
        <w:ind w:hanging="357"/>
      </w:pPr>
      <w:r>
        <w:t>N</w:t>
      </w:r>
      <w:r w:rsidR="0001467A">
        <w:t xml:space="preserve">ot retaliate against any person who reports violations of this </w:t>
      </w:r>
      <w:r>
        <w:t>c</w:t>
      </w:r>
      <w:r w:rsidR="0001467A">
        <w:t xml:space="preserve">ode of </w:t>
      </w:r>
      <w:r>
        <w:t>c</w:t>
      </w:r>
      <w:r w:rsidR="0001467A">
        <w:t xml:space="preserve">onduct, whether to us or the </w:t>
      </w:r>
      <w:r>
        <w:t>e</w:t>
      </w:r>
      <w:r w:rsidR="0001467A">
        <w:t xml:space="preserve">mployer, or who makes use of the grievance mechanism for </w:t>
      </w:r>
      <w:r>
        <w:t>c</w:t>
      </w:r>
      <w:r w:rsidR="0001467A">
        <w:t xml:space="preserve">ontractor’s </w:t>
      </w:r>
      <w:r>
        <w:t>p</w:t>
      </w:r>
      <w:r w:rsidR="0001467A">
        <w:t xml:space="preserve">ersonnel or the project’s Grievance Redress Mechanism.  </w:t>
      </w:r>
    </w:p>
    <w:p w14:paraId="11E3BF94" w14:textId="0260B2EA" w:rsidR="0001467A" w:rsidRPr="00956754" w:rsidRDefault="00956754" w:rsidP="0001467A">
      <w:pPr>
        <w:rPr>
          <w:b/>
        </w:rPr>
      </w:pPr>
      <w:r>
        <w:rPr>
          <w:b/>
        </w:rPr>
        <w:t>Raising Concerns</w:t>
      </w:r>
      <w:r w:rsidR="0001467A" w:rsidRPr="00956754">
        <w:rPr>
          <w:b/>
        </w:rPr>
        <w:t xml:space="preserve"> </w:t>
      </w:r>
    </w:p>
    <w:p w14:paraId="71827E76" w14:textId="77777777" w:rsidR="00956754" w:rsidRDefault="00956754" w:rsidP="0001467A"/>
    <w:p w14:paraId="6939540D" w14:textId="5E03E8AC" w:rsidR="0001467A" w:rsidRDefault="0001467A" w:rsidP="0001467A">
      <w:r>
        <w:t xml:space="preserve">If any person observes behavior that he/she believes may represent a violation of this </w:t>
      </w:r>
      <w:r w:rsidR="00E411EF">
        <w:t>c</w:t>
      </w:r>
      <w:r>
        <w:t xml:space="preserve">ode of </w:t>
      </w:r>
      <w:r w:rsidR="00E411EF">
        <w:t>c</w:t>
      </w:r>
      <w:r>
        <w:t>onduct, or that otherwise concerns him/her, he/she should raise the issue promptly. This can be done in either of the following ways:</w:t>
      </w:r>
    </w:p>
    <w:p w14:paraId="575A54E8" w14:textId="6EE4725F" w:rsidR="0001467A" w:rsidRDefault="0001467A" w:rsidP="003929A2">
      <w:pPr>
        <w:pStyle w:val="ListParagraph"/>
        <w:numPr>
          <w:ilvl w:val="0"/>
          <w:numId w:val="29"/>
        </w:numPr>
        <w:spacing w:before="120" w:after="120"/>
      </w:pPr>
      <w:r>
        <w:t xml:space="preserve">Contact </w:t>
      </w:r>
      <w:r w:rsidRPr="00956754">
        <w:rPr>
          <w:i/>
          <w:color w:val="FF0000"/>
        </w:rPr>
        <w:t xml:space="preserve">[enter name of the </w:t>
      </w:r>
      <w:r w:rsidR="00E411EF">
        <w:rPr>
          <w:i/>
          <w:color w:val="FF0000"/>
        </w:rPr>
        <w:t>c</w:t>
      </w:r>
      <w:r w:rsidRPr="00956754">
        <w:rPr>
          <w:i/>
          <w:color w:val="FF0000"/>
        </w:rPr>
        <w:t xml:space="preserve">ontractor’s </w:t>
      </w:r>
      <w:r w:rsidR="00E411EF">
        <w:rPr>
          <w:i/>
          <w:color w:val="FF0000"/>
        </w:rPr>
        <w:t>s</w:t>
      </w:r>
      <w:r w:rsidRPr="00956754">
        <w:rPr>
          <w:i/>
          <w:color w:val="FF0000"/>
        </w:rPr>
        <w:t xml:space="preserve">ocial </w:t>
      </w:r>
      <w:r w:rsidR="00E411EF">
        <w:rPr>
          <w:i/>
          <w:color w:val="FF0000"/>
        </w:rPr>
        <w:t>e</w:t>
      </w:r>
      <w:r w:rsidRPr="00956754">
        <w:rPr>
          <w:i/>
          <w:color w:val="FF0000"/>
        </w:rPr>
        <w:t xml:space="preserve">xpert with relevant experience in handling gender-based violence, or if such person is not required under the </w:t>
      </w:r>
      <w:r w:rsidR="00E411EF">
        <w:rPr>
          <w:i/>
          <w:color w:val="FF0000"/>
        </w:rPr>
        <w:t>c</w:t>
      </w:r>
      <w:r w:rsidRPr="00956754">
        <w:rPr>
          <w:i/>
          <w:color w:val="FF0000"/>
        </w:rPr>
        <w:t xml:space="preserve">ontract, another individual designated by the </w:t>
      </w:r>
      <w:r w:rsidR="00E411EF">
        <w:rPr>
          <w:i/>
          <w:color w:val="FF0000"/>
        </w:rPr>
        <w:t>c</w:t>
      </w:r>
      <w:r w:rsidRPr="00956754">
        <w:rPr>
          <w:i/>
          <w:color w:val="FF0000"/>
        </w:rPr>
        <w:t>ontractor to handle these matters]</w:t>
      </w:r>
      <w:r>
        <w:t xml:space="preserve"> in writing at this address </w:t>
      </w:r>
      <w:r w:rsidRPr="00956754">
        <w:rPr>
          <w:i/>
          <w:color w:val="FF0000"/>
        </w:rPr>
        <w:t>[   ]</w:t>
      </w:r>
      <w:r>
        <w:t xml:space="preserve"> or by telephone at </w:t>
      </w:r>
      <w:r w:rsidRPr="00956754">
        <w:rPr>
          <w:i/>
          <w:color w:val="FF0000"/>
        </w:rPr>
        <w:t>[   ]</w:t>
      </w:r>
      <w:r>
        <w:t xml:space="preserve"> or in person at </w:t>
      </w:r>
      <w:r w:rsidRPr="00956754">
        <w:rPr>
          <w:i/>
          <w:color w:val="FF0000"/>
        </w:rPr>
        <w:t>[   ]</w:t>
      </w:r>
      <w:r>
        <w:t>; or</w:t>
      </w:r>
    </w:p>
    <w:p w14:paraId="3F782E7C" w14:textId="7ED5EE59" w:rsidR="0001467A" w:rsidRDefault="0001467A" w:rsidP="003929A2">
      <w:pPr>
        <w:pStyle w:val="ListParagraph"/>
        <w:numPr>
          <w:ilvl w:val="0"/>
          <w:numId w:val="29"/>
        </w:numPr>
        <w:spacing w:before="120" w:after="120"/>
      </w:pPr>
      <w:r>
        <w:t xml:space="preserve">Call </w:t>
      </w:r>
      <w:r w:rsidRPr="00956754">
        <w:rPr>
          <w:i/>
          <w:color w:val="FF0000"/>
        </w:rPr>
        <w:t>[  ]</w:t>
      </w:r>
      <w:r>
        <w:t xml:space="preserve"> to reach the </w:t>
      </w:r>
      <w:r w:rsidR="00E411EF">
        <w:t>c</w:t>
      </w:r>
      <w:r>
        <w:t>ontractor’s hotline (if any) and leave a message.</w:t>
      </w:r>
    </w:p>
    <w:p w14:paraId="009C1B99" w14:textId="77777777" w:rsidR="0001467A" w:rsidRDefault="0001467A" w:rsidP="00956754">
      <w:pPr>
        <w:spacing w:before="120" w:after="120"/>
      </w:pPr>
    </w:p>
    <w:p w14:paraId="7FDB7A2B" w14:textId="77777777" w:rsidR="0001467A" w:rsidRDefault="0001467A" w:rsidP="0001467A">
      <w: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w:t>
      </w:r>
      <w:r>
        <w:lastRenderedPageBreak/>
        <w:t xml:space="preserve">misconduct and will investigate and take appropriate action. We will provide warm referrals to service providers that may help support the person who experienced the alleged incident, as appropriate. </w:t>
      </w:r>
    </w:p>
    <w:p w14:paraId="21EACFAA" w14:textId="47B61296" w:rsidR="0001467A" w:rsidRDefault="0001467A" w:rsidP="0001467A">
      <w:r>
        <w:t xml:space="preserve">There will be no retaliation against any person who raises a concern in good faith about any behavior prohibited by this </w:t>
      </w:r>
      <w:r w:rsidR="00E411EF">
        <w:t>c</w:t>
      </w:r>
      <w:r>
        <w:t xml:space="preserve">ode of </w:t>
      </w:r>
      <w:r w:rsidR="00E411EF">
        <w:t xml:space="preserve">conduct. </w:t>
      </w:r>
      <w:r>
        <w:t xml:space="preserve">Such retaliation would be a violation of this </w:t>
      </w:r>
      <w:r w:rsidR="00E411EF">
        <w:t>c</w:t>
      </w:r>
      <w:r>
        <w:t xml:space="preserve">ode of </w:t>
      </w:r>
      <w:r w:rsidR="00E411EF">
        <w:t>c</w:t>
      </w:r>
      <w:r>
        <w:t xml:space="preserve">onduct.  </w:t>
      </w:r>
    </w:p>
    <w:p w14:paraId="482D7E81" w14:textId="368175BD" w:rsidR="0001467A" w:rsidRPr="00054C33" w:rsidRDefault="00054C33" w:rsidP="00054C33">
      <w:pPr>
        <w:spacing w:before="120" w:after="120"/>
        <w:rPr>
          <w:b/>
        </w:rPr>
      </w:pPr>
      <w:r>
        <w:rPr>
          <w:b/>
        </w:rPr>
        <w:t>Consequences of violating the code of conduct</w:t>
      </w:r>
    </w:p>
    <w:p w14:paraId="145AFB39" w14:textId="66A01E60" w:rsidR="0001467A" w:rsidRDefault="00054C33" w:rsidP="0001467A">
      <w:r>
        <w:t>Any violation of this code of conduct by contractor’s p</w:t>
      </w:r>
      <w:r w:rsidR="0001467A">
        <w:t>ersonnel may result in serious consequences, up to and including termination and possible referral to legal authorities.</w:t>
      </w:r>
    </w:p>
    <w:p w14:paraId="016483D1" w14:textId="27BA4110" w:rsidR="0001467A" w:rsidRDefault="00054C33" w:rsidP="00054C33">
      <w:pPr>
        <w:spacing w:before="120" w:after="120"/>
      </w:pPr>
      <w:r>
        <w:rPr>
          <w:b/>
        </w:rPr>
        <w:t>For contractor’s personnel:</w:t>
      </w:r>
    </w:p>
    <w:p w14:paraId="08218EB2" w14:textId="4F716C87" w:rsidR="0001467A" w:rsidRDefault="0001467A" w:rsidP="0001467A">
      <w:r>
        <w:t>I have received a copy of thi</w:t>
      </w:r>
      <w:r w:rsidR="00054C33">
        <w:t>s code of c</w:t>
      </w:r>
      <w:r>
        <w:t>onduct written in a language that I comprehend.  I understand that if I</w:t>
      </w:r>
      <w:r w:rsidR="00054C33">
        <w:t xml:space="preserve"> have any questions about this code of c</w:t>
      </w:r>
      <w:r>
        <w:t xml:space="preserve">onduct, I can contact </w:t>
      </w:r>
      <w:r w:rsidR="00054C33">
        <w:rPr>
          <w:i/>
          <w:color w:val="FF0000"/>
        </w:rPr>
        <w:t>[enter name of c</w:t>
      </w:r>
      <w:r w:rsidRPr="00054C33">
        <w:rPr>
          <w:i/>
          <w:color w:val="FF0000"/>
        </w:rPr>
        <w:t>ontractor’s contact person with relevant experience]</w:t>
      </w:r>
      <w:r>
        <w:t xml:space="preserve"> requesting an explanation.  </w:t>
      </w:r>
    </w:p>
    <w:p w14:paraId="0A6BE4C3" w14:textId="77777777" w:rsidR="0001467A" w:rsidRDefault="0001467A" w:rsidP="0001467A"/>
    <w:p w14:paraId="6833BE41" w14:textId="765A565A" w:rsidR="0001467A" w:rsidRDefault="00054C33" w:rsidP="0001467A">
      <w:r>
        <w:t>Name of c</w:t>
      </w:r>
      <w:r w:rsidR="0001467A">
        <w:t>ontr</w:t>
      </w:r>
      <w:r>
        <w:t>actor’s p</w:t>
      </w:r>
      <w:r w:rsidR="0001467A">
        <w:t xml:space="preserve">ersonnel: </w:t>
      </w:r>
      <w:r w:rsidR="0001467A" w:rsidRPr="00054C33">
        <w:rPr>
          <w:i/>
          <w:color w:val="FF0000"/>
        </w:rPr>
        <w:t>[insert name]</w:t>
      </w:r>
      <w:r w:rsidR="0001467A">
        <w:tab/>
      </w:r>
      <w:r w:rsidR="0001467A">
        <w:tab/>
      </w:r>
      <w:r w:rsidR="0001467A">
        <w:tab/>
      </w:r>
      <w:r w:rsidR="0001467A">
        <w:tab/>
      </w:r>
    </w:p>
    <w:p w14:paraId="2416A8A8" w14:textId="77777777" w:rsidR="0001467A" w:rsidRDefault="0001467A" w:rsidP="0001467A">
      <w:r>
        <w:t>Signature: __________________________________________________________</w:t>
      </w:r>
    </w:p>
    <w:p w14:paraId="1450F985" w14:textId="77777777" w:rsidR="0001467A" w:rsidRDefault="0001467A" w:rsidP="0001467A">
      <w:r>
        <w:t>Date: (day month year): _______________________________________________</w:t>
      </w:r>
    </w:p>
    <w:p w14:paraId="0181178C" w14:textId="77777777" w:rsidR="0001467A" w:rsidRDefault="0001467A" w:rsidP="0001467A"/>
    <w:p w14:paraId="5070FA20" w14:textId="2ACFD93C" w:rsidR="0001467A" w:rsidRDefault="0001467A" w:rsidP="0001467A">
      <w:r>
        <w:t>Countersignature of au</w:t>
      </w:r>
      <w:r w:rsidR="00054C33">
        <w:t>thorized representative of the c</w:t>
      </w:r>
      <w:r>
        <w:t>ontractor:</w:t>
      </w:r>
    </w:p>
    <w:p w14:paraId="1938742C" w14:textId="77777777" w:rsidR="0001467A" w:rsidRDefault="0001467A" w:rsidP="0001467A">
      <w:r>
        <w:t>Signature: ________________________________________________________</w:t>
      </w:r>
    </w:p>
    <w:p w14:paraId="25CD730F" w14:textId="77777777" w:rsidR="0001467A" w:rsidRDefault="0001467A" w:rsidP="0001467A">
      <w:r>
        <w:t>Date: (day month year): ______________________________________________</w:t>
      </w:r>
    </w:p>
    <w:p w14:paraId="55C3CD55" w14:textId="77777777" w:rsidR="0001467A" w:rsidRDefault="0001467A" w:rsidP="0001467A"/>
    <w:p w14:paraId="53A90946" w14:textId="2116FD3F" w:rsidR="0001467A" w:rsidRDefault="00054C33" w:rsidP="0001467A">
      <w:r>
        <w:t>Attachment</w:t>
      </w:r>
      <w:r w:rsidR="0001467A">
        <w:t xml:space="preserve"> 1: Behaviors constituting Sexual Exploitation and Abuse (SEA) and behaviors constituting Sexual Harassment (SH)</w:t>
      </w:r>
    </w:p>
    <w:p w14:paraId="6E66F617" w14:textId="503BD349" w:rsidR="00054C33" w:rsidRDefault="00CD48B8" w:rsidP="0001467A">
      <w:r w:rsidRPr="00CD48B8">
        <w:br w:type="page"/>
      </w:r>
    </w:p>
    <w:p w14:paraId="3703DC2A" w14:textId="5BED5AD9" w:rsidR="00054C33" w:rsidRPr="00054C33" w:rsidRDefault="00054C33" w:rsidP="00054C33">
      <w:pPr>
        <w:spacing w:before="240" w:after="240"/>
        <w:jc w:val="center"/>
        <w:rPr>
          <w:b/>
          <w:sz w:val="28"/>
          <w:szCs w:val="28"/>
        </w:rPr>
      </w:pPr>
      <w:r>
        <w:rPr>
          <w:b/>
          <w:sz w:val="28"/>
          <w:szCs w:val="28"/>
        </w:rPr>
        <w:lastRenderedPageBreak/>
        <w:t xml:space="preserve">Attachment 1 to </w:t>
      </w:r>
      <w:bookmarkStart w:id="68" w:name="_GoBack"/>
      <w:bookmarkEnd w:id="68"/>
      <w:r>
        <w:rPr>
          <w:b/>
          <w:sz w:val="28"/>
          <w:szCs w:val="28"/>
        </w:rPr>
        <w:t>the Code of Conduct</w:t>
      </w:r>
    </w:p>
    <w:p w14:paraId="2D70681E" w14:textId="77777777" w:rsidR="00054C33" w:rsidRDefault="00054C33" w:rsidP="00054C33">
      <w:pPr>
        <w:spacing w:before="240" w:after="240"/>
        <w:jc w:val="center"/>
        <w:rPr>
          <w:b/>
          <w:sz w:val="28"/>
          <w:szCs w:val="28"/>
        </w:rPr>
      </w:pPr>
      <w:r>
        <w:rPr>
          <w:b/>
          <w:sz w:val="28"/>
          <w:szCs w:val="28"/>
        </w:rPr>
        <w:t>Behaviors Constituting Sexual Exploitation and Abuse (SEA) and behaviors Constituting Sexual Harassment (SH)</w:t>
      </w:r>
    </w:p>
    <w:p w14:paraId="7589D9AF" w14:textId="4C570610" w:rsidR="00054C33" w:rsidRDefault="00054C33" w:rsidP="00054C33">
      <w:r>
        <w:t>The following non-exhaustive list is intended to illustrate types of prohibited behaviors:</w:t>
      </w:r>
    </w:p>
    <w:p w14:paraId="4471161F" w14:textId="5B23F9D4" w:rsidR="00054C33" w:rsidRDefault="00054C33" w:rsidP="003929A2">
      <w:pPr>
        <w:pStyle w:val="ListParagraph"/>
        <w:numPr>
          <w:ilvl w:val="0"/>
          <w:numId w:val="30"/>
        </w:numPr>
        <w:spacing w:before="120" w:after="120"/>
        <w:ind w:hanging="357"/>
      </w:pPr>
      <w:r>
        <w:t>Examples of sexual exploitation and abuse include, but are not limited to:</w:t>
      </w:r>
    </w:p>
    <w:p w14:paraId="416A6D5E" w14:textId="6E303964" w:rsidR="00054C33" w:rsidRDefault="00054C33" w:rsidP="003929A2">
      <w:pPr>
        <w:pStyle w:val="ListParagraph"/>
        <w:numPr>
          <w:ilvl w:val="0"/>
          <w:numId w:val="31"/>
        </w:numPr>
        <w:spacing w:before="120" w:after="120"/>
        <w:ind w:hanging="357"/>
      </w:pPr>
      <w:r>
        <w:t>A contractor’s personnel tells a member of the community that he/she can get them jobs related to the work site (e.g. cooking and cleaning) in exchange for sex.</w:t>
      </w:r>
    </w:p>
    <w:p w14:paraId="2AF27B47" w14:textId="40508F52" w:rsidR="00054C33" w:rsidRDefault="00054C33" w:rsidP="003929A2">
      <w:pPr>
        <w:pStyle w:val="ListParagraph"/>
        <w:numPr>
          <w:ilvl w:val="0"/>
          <w:numId w:val="31"/>
        </w:numPr>
        <w:spacing w:before="120" w:after="120"/>
        <w:ind w:hanging="357"/>
      </w:pPr>
      <w:r>
        <w:t>A contractor’s personnel that is connecting electricity input to households says that he can connect women headed households to the grid in exchange for sex.</w:t>
      </w:r>
    </w:p>
    <w:p w14:paraId="33701B40" w14:textId="46D6ACF7" w:rsidR="00054C33" w:rsidRDefault="00054C33" w:rsidP="003929A2">
      <w:pPr>
        <w:pStyle w:val="ListParagraph"/>
        <w:numPr>
          <w:ilvl w:val="0"/>
          <w:numId w:val="31"/>
        </w:numPr>
        <w:spacing w:before="120" w:after="120"/>
        <w:ind w:hanging="357"/>
      </w:pPr>
      <w:r>
        <w:t>A contractor’s personnel rapes, or otherwise sexually assaults a member of the community.</w:t>
      </w:r>
    </w:p>
    <w:p w14:paraId="6ED23286" w14:textId="5BEA98D1" w:rsidR="00054C33" w:rsidRDefault="00054C33" w:rsidP="003929A2">
      <w:pPr>
        <w:pStyle w:val="ListParagraph"/>
        <w:numPr>
          <w:ilvl w:val="0"/>
          <w:numId w:val="31"/>
        </w:numPr>
        <w:spacing w:before="120" w:after="120"/>
        <w:ind w:hanging="357"/>
      </w:pPr>
      <w:r>
        <w:t xml:space="preserve">A contractor’s personnel denies a person access to the site unless he/she performs a sexual favor.  </w:t>
      </w:r>
    </w:p>
    <w:p w14:paraId="10E93B70" w14:textId="16A56956" w:rsidR="00054C33" w:rsidRDefault="00054C33" w:rsidP="003929A2">
      <w:pPr>
        <w:pStyle w:val="ListParagraph"/>
        <w:numPr>
          <w:ilvl w:val="0"/>
          <w:numId w:val="31"/>
        </w:numPr>
        <w:spacing w:before="120" w:after="120"/>
        <w:ind w:hanging="357"/>
      </w:pPr>
      <w:r>
        <w:t xml:space="preserve">A contractor’s personnel tells a person applying for employment under the contract that he/she will only hire him/her if he/she has sex with him/her. </w:t>
      </w:r>
    </w:p>
    <w:p w14:paraId="5E99FBCC" w14:textId="70A0ABA8" w:rsidR="00054C33" w:rsidRDefault="00054C33" w:rsidP="003929A2">
      <w:pPr>
        <w:pStyle w:val="ListParagraph"/>
        <w:numPr>
          <w:ilvl w:val="0"/>
          <w:numId w:val="30"/>
        </w:numPr>
        <w:spacing w:before="120" w:after="120"/>
        <w:ind w:hanging="357"/>
      </w:pPr>
      <w:r>
        <w:t xml:space="preserve">Examples of sexual harassment in a work context </w:t>
      </w:r>
    </w:p>
    <w:p w14:paraId="545D9F38" w14:textId="6B5CBCBA" w:rsidR="00054C33" w:rsidRDefault="00054C33" w:rsidP="003929A2">
      <w:pPr>
        <w:pStyle w:val="ListParagraph"/>
        <w:numPr>
          <w:ilvl w:val="0"/>
          <w:numId w:val="32"/>
        </w:numPr>
        <w:spacing w:before="120" w:after="120"/>
        <w:ind w:hanging="357"/>
      </w:pPr>
      <w:r>
        <w:t xml:space="preserve">Contractor’s personnel comment on the appearance of another contractor’s personnel (either positive or negative) and sexual desirability. </w:t>
      </w:r>
    </w:p>
    <w:p w14:paraId="26B20694" w14:textId="1EFFC2E2" w:rsidR="00054C33" w:rsidRDefault="00054C33" w:rsidP="003929A2">
      <w:pPr>
        <w:pStyle w:val="ListParagraph"/>
        <w:numPr>
          <w:ilvl w:val="0"/>
          <w:numId w:val="32"/>
        </w:numPr>
        <w:spacing w:before="120" w:after="120"/>
        <w:ind w:hanging="357"/>
      </w:pPr>
      <w:r>
        <w:t>When a contractor’s personnel complains about comments made by another contractor’s personnel on his/her appearance, the other contractor’s personnel comment that he/she is “asking for it” because of how he/she dresses.</w:t>
      </w:r>
    </w:p>
    <w:p w14:paraId="16B33070" w14:textId="1D5F10A0" w:rsidR="00054C33" w:rsidRDefault="00054C33" w:rsidP="003929A2">
      <w:pPr>
        <w:pStyle w:val="ListParagraph"/>
        <w:numPr>
          <w:ilvl w:val="0"/>
          <w:numId w:val="32"/>
        </w:numPr>
        <w:spacing w:before="120" w:after="120"/>
        <w:ind w:hanging="357"/>
      </w:pPr>
      <w:r>
        <w:t xml:space="preserve">Unwelcome touching of a contractor’s or employer’s personnel by another contractor’s personnel. </w:t>
      </w:r>
    </w:p>
    <w:p w14:paraId="410DD90B" w14:textId="77777777" w:rsidR="00054C33" w:rsidRDefault="00054C33" w:rsidP="003929A2">
      <w:pPr>
        <w:pStyle w:val="ListParagraph"/>
        <w:numPr>
          <w:ilvl w:val="0"/>
          <w:numId w:val="32"/>
        </w:numPr>
        <w:spacing w:before="120" w:after="120"/>
        <w:ind w:hanging="357"/>
      </w:pPr>
      <w:r>
        <w:t>A contractor’s personnel tells another contractor’s personnel that he/she will get him/her a salary raise, or promotion if he/she sends him/her naked photographs of himself/herself.</w:t>
      </w:r>
    </w:p>
    <w:p w14:paraId="4B4C5A74" w14:textId="77777777" w:rsidR="00054C33" w:rsidRDefault="00054C33" w:rsidP="00054C33">
      <w:pPr>
        <w:spacing w:before="120" w:after="120"/>
      </w:pPr>
    </w:p>
    <w:p w14:paraId="43F8D631" w14:textId="77777777" w:rsidR="00054C33" w:rsidRDefault="00054C33" w:rsidP="00054C33">
      <w:pPr>
        <w:spacing w:before="120" w:after="120"/>
        <w:sectPr w:rsidR="00054C33" w:rsidSect="003D10E2">
          <w:pgSz w:w="11907" w:h="16840" w:code="9"/>
          <w:pgMar w:top="2347" w:right="964" w:bottom="1440" w:left="1015" w:header="709" w:footer="709" w:gutter="0"/>
          <w:cols w:space="708"/>
          <w:docGrid w:linePitch="360"/>
        </w:sectPr>
      </w:pPr>
    </w:p>
    <w:p w14:paraId="7F5AACBC" w14:textId="6DCB201A" w:rsidR="003D31D9" w:rsidRDefault="003D31D9" w:rsidP="003D31D9">
      <w:pPr>
        <w:pStyle w:val="SectionHeading"/>
      </w:pPr>
      <w:bookmarkStart w:id="69" w:name="_Toc51577710"/>
      <w:bookmarkStart w:id="70" w:name="_Toc51577807"/>
      <w:bookmarkStart w:id="71" w:name="_Toc54181558"/>
      <w:r>
        <w:lastRenderedPageBreak/>
        <w:t>Section VI. General Conditions of Contract</w:t>
      </w:r>
      <w:bookmarkEnd w:id="69"/>
      <w:bookmarkEnd w:id="70"/>
      <w:bookmarkEnd w:id="71"/>
    </w:p>
    <w:p w14:paraId="59DDFBD5" w14:textId="77777777" w:rsidR="003D31D9" w:rsidRDefault="003D31D9" w:rsidP="003D31D9">
      <w:pPr>
        <w:pStyle w:val="SectionHeading"/>
      </w:pPr>
    </w:p>
    <w:p w14:paraId="3412EEC0" w14:textId="77777777" w:rsidR="003D31D9" w:rsidRDefault="003D31D9" w:rsidP="003D31D9">
      <w:pPr>
        <w:pStyle w:val="SectionHeading"/>
      </w:pPr>
    </w:p>
    <w:p w14:paraId="12B772D4" w14:textId="77777777" w:rsidR="003D31D9" w:rsidRDefault="003D31D9" w:rsidP="003D31D9">
      <w:pPr>
        <w:pStyle w:val="SectionHeading"/>
      </w:pPr>
    </w:p>
    <w:p w14:paraId="4332CE7B" w14:textId="77777777" w:rsidR="003D31D9" w:rsidRDefault="003D31D9">
      <w:pPr>
        <w:rPr>
          <w:rFonts w:asciiTheme="minorBidi" w:eastAsiaTheme="majorEastAsia" w:hAnsiTheme="minorBidi" w:cstheme="minorBidi"/>
          <w:b/>
          <w:bCs/>
          <w:color w:val="000000" w:themeColor="text1"/>
          <w:sz w:val="32"/>
          <w:szCs w:val="32"/>
        </w:rPr>
      </w:pPr>
      <w:r>
        <w:br w:type="page"/>
      </w:r>
    </w:p>
    <w:p w14:paraId="06250E37" w14:textId="77777777" w:rsidR="003D31D9" w:rsidRDefault="003D31D9" w:rsidP="003D31D9">
      <w:pPr>
        <w:jc w:val="center"/>
        <w:rPr>
          <w:b/>
          <w:sz w:val="32"/>
        </w:rPr>
      </w:pPr>
      <w:r>
        <w:rPr>
          <w:b/>
          <w:sz w:val="32"/>
        </w:rPr>
        <w:lastRenderedPageBreak/>
        <w:t>Section VI. General Conditions of Contract</w:t>
      </w:r>
    </w:p>
    <w:p w14:paraId="2CABF3A9" w14:textId="77777777" w:rsidR="003D31D9" w:rsidRDefault="003D31D9" w:rsidP="003D31D9">
      <w:pPr>
        <w:jc w:val="center"/>
        <w:rPr>
          <w:b/>
          <w:sz w:val="32"/>
        </w:rPr>
      </w:pPr>
    </w:p>
    <w:p w14:paraId="74D9A9D4" w14:textId="77777777" w:rsidR="00EC3F1B" w:rsidRPr="00EC3F1B" w:rsidRDefault="00163A5C" w:rsidP="00EC3F1B">
      <w:pPr>
        <w:pStyle w:val="TOC1"/>
        <w:tabs>
          <w:tab w:val="left" w:pos="420"/>
          <w:tab w:val="right" w:leader="dot" w:pos="9918"/>
        </w:tabs>
        <w:spacing w:before="120" w:after="120"/>
        <w:rPr>
          <w:rFonts w:asciiTheme="minorHAnsi" w:eastAsiaTheme="minorEastAsia" w:hAnsiTheme="minorHAnsi" w:cstheme="minorBidi"/>
          <w:b w:val="0"/>
          <w:bCs w:val="0"/>
          <w:noProof/>
          <w:sz w:val="22"/>
        </w:rPr>
      </w:pPr>
      <w:r w:rsidRPr="00EC3F1B">
        <w:rPr>
          <w:b w:val="0"/>
          <w:color w:val="FF0000"/>
          <w:sz w:val="32"/>
        </w:rPr>
        <w:fldChar w:fldCharType="begin"/>
      </w:r>
      <w:r w:rsidRPr="00EC3F1B">
        <w:rPr>
          <w:b w:val="0"/>
          <w:color w:val="FF0000"/>
          <w:sz w:val="32"/>
        </w:rPr>
        <w:instrText xml:space="preserve"> TOC \h \z \t "GCC Clauses;1" </w:instrText>
      </w:r>
      <w:r w:rsidRPr="00EC3F1B">
        <w:rPr>
          <w:b w:val="0"/>
          <w:color w:val="FF0000"/>
          <w:sz w:val="32"/>
        </w:rPr>
        <w:fldChar w:fldCharType="separate"/>
      </w:r>
      <w:hyperlink w:anchor="_Toc54181800" w:history="1">
        <w:r w:rsidR="00EC3F1B" w:rsidRPr="00EC3F1B">
          <w:rPr>
            <w:rStyle w:val="Hyperlink"/>
            <w:b w:val="0"/>
            <w:noProof/>
          </w:rPr>
          <w:t>1.</w:t>
        </w:r>
        <w:r w:rsidR="00EC3F1B" w:rsidRPr="00EC3F1B">
          <w:rPr>
            <w:rFonts w:asciiTheme="minorHAnsi" w:eastAsiaTheme="minorEastAsia" w:hAnsiTheme="minorHAnsi" w:cstheme="minorBidi"/>
            <w:b w:val="0"/>
            <w:bCs w:val="0"/>
            <w:noProof/>
            <w:sz w:val="22"/>
          </w:rPr>
          <w:tab/>
        </w:r>
        <w:r w:rsidR="00EC3F1B" w:rsidRPr="00EC3F1B">
          <w:rPr>
            <w:rStyle w:val="Hyperlink"/>
            <w:b w:val="0"/>
            <w:noProof/>
          </w:rPr>
          <w:t>Definitions</w:t>
        </w:r>
        <w:r w:rsidR="00EC3F1B" w:rsidRPr="00EC3F1B">
          <w:rPr>
            <w:b w:val="0"/>
            <w:noProof/>
            <w:webHidden/>
          </w:rPr>
          <w:tab/>
        </w:r>
        <w:r w:rsidR="00EC3F1B" w:rsidRPr="00EC3F1B">
          <w:rPr>
            <w:b w:val="0"/>
            <w:noProof/>
            <w:webHidden/>
          </w:rPr>
          <w:fldChar w:fldCharType="begin"/>
        </w:r>
        <w:r w:rsidR="00EC3F1B" w:rsidRPr="00EC3F1B">
          <w:rPr>
            <w:b w:val="0"/>
            <w:noProof/>
            <w:webHidden/>
          </w:rPr>
          <w:instrText xml:space="preserve"> PAGEREF _Toc54181800 \h </w:instrText>
        </w:r>
        <w:r w:rsidR="00EC3F1B" w:rsidRPr="00EC3F1B">
          <w:rPr>
            <w:b w:val="0"/>
            <w:noProof/>
            <w:webHidden/>
          </w:rPr>
        </w:r>
        <w:r w:rsidR="00EC3F1B" w:rsidRPr="00EC3F1B">
          <w:rPr>
            <w:b w:val="0"/>
            <w:noProof/>
            <w:webHidden/>
          </w:rPr>
          <w:fldChar w:fldCharType="separate"/>
        </w:r>
        <w:r w:rsidR="009738D1">
          <w:rPr>
            <w:b w:val="0"/>
            <w:noProof/>
            <w:webHidden/>
          </w:rPr>
          <w:t>57</w:t>
        </w:r>
        <w:r w:rsidR="00EC3F1B" w:rsidRPr="00EC3F1B">
          <w:rPr>
            <w:b w:val="0"/>
            <w:noProof/>
            <w:webHidden/>
          </w:rPr>
          <w:fldChar w:fldCharType="end"/>
        </w:r>
      </w:hyperlink>
    </w:p>
    <w:p w14:paraId="5D553349" w14:textId="77777777" w:rsidR="00EC3F1B" w:rsidRPr="00EC3F1B" w:rsidRDefault="00483A4A" w:rsidP="00EC3F1B">
      <w:pPr>
        <w:pStyle w:val="TOC1"/>
        <w:tabs>
          <w:tab w:val="left" w:pos="420"/>
          <w:tab w:val="right" w:leader="dot" w:pos="9918"/>
        </w:tabs>
        <w:spacing w:before="120" w:after="120"/>
        <w:rPr>
          <w:rFonts w:asciiTheme="minorHAnsi" w:eastAsiaTheme="minorEastAsia" w:hAnsiTheme="minorHAnsi" w:cstheme="minorBidi"/>
          <w:b w:val="0"/>
          <w:bCs w:val="0"/>
          <w:noProof/>
          <w:sz w:val="22"/>
        </w:rPr>
      </w:pPr>
      <w:hyperlink w:anchor="_Toc54181801" w:history="1">
        <w:r w:rsidR="00EC3F1B" w:rsidRPr="00EC3F1B">
          <w:rPr>
            <w:rStyle w:val="Hyperlink"/>
            <w:b w:val="0"/>
            <w:noProof/>
          </w:rPr>
          <w:t>2.</w:t>
        </w:r>
        <w:r w:rsidR="00EC3F1B" w:rsidRPr="00EC3F1B">
          <w:rPr>
            <w:rFonts w:asciiTheme="minorHAnsi" w:eastAsiaTheme="minorEastAsia" w:hAnsiTheme="minorHAnsi" w:cstheme="minorBidi"/>
            <w:b w:val="0"/>
            <w:bCs w:val="0"/>
            <w:noProof/>
            <w:sz w:val="22"/>
          </w:rPr>
          <w:tab/>
        </w:r>
        <w:r w:rsidR="00EC3F1B" w:rsidRPr="00EC3F1B">
          <w:rPr>
            <w:rStyle w:val="Hyperlink"/>
            <w:b w:val="0"/>
            <w:noProof/>
          </w:rPr>
          <w:t>Language and Law</w:t>
        </w:r>
        <w:r w:rsidR="00EC3F1B" w:rsidRPr="00EC3F1B">
          <w:rPr>
            <w:b w:val="0"/>
            <w:noProof/>
            <w:webHidden/>
          </w:rPr>
          <w:tab/>
        </w:r>
        <w:r w:rsidR="00EC3F1B" w:rsidRPr="00EC3F1B">
          <w:rPr>
            <w:b w:val="0"/>
            <w:noProof/>
            <w:webHidden/>
          </w:rPr>
          <w:fldChar w:fldCharType="begin"/>
        </w:r>
        <w:r w:rsidR="00EC3F1B" w:rsidRPr="00EC3F1B">
          <w:rPr>
            <w:b w:val="0"/>
            <w:noProof/>
            <w:webHidden/>
          </w:rPr>
          <w:instrText xml:space="preserve"> PAGEREF _Toc54181801 \h </w:instrText>
        </w:r>
        <w:r w:rsidR="00EC3F1B" w:rsidRPr="00EC3F1B">
          <w:rPr>
            <w:b w:val="0"/>
            <w:noProof/>
            <w:webHidden/>
          </w:rPr>
        </w:r>
        <w:r w:rsidR="00EC3F1B" w:rsidRPr="00EC3F1B">
          <w:rPr>
            <w:b w:val="0"/>
            <w:noProof/>
            <w:webHidden/>
          </w:rPr>
          <w:fldChar w:fldCharType="separate"/>
        </w:r>
        <w:r w:rsidR="009738D1">
          <w:rPr>
            <w:b w:val="0"/>
            <w:noProof/>
            <w:webHidden/>
          </w:rPr>
          <w:t>59</w:t>
        </w:r>
        <w:r w:rsidR="00EC3F1B" w:rsidRPr="00EC3F1B">
          <w:rPr>
            <w:b w:val="0"/>
            <w:noProof/>
            <w:webHidden/>
          </w:rPr>
          <w:fldChar w:fldCharType="end"/>
        </w:r>
      </w:hyperlink>
    </w:p>
    <w:p w14:paraId="289D53E8" w14:textId="77777777" w:rsidR="00EC3F1B" w:rsidRPr="00EC3F1B" w:rsidRDefault="00483A4A" w:rsidP="00EC3F1B">
      <w:pPr>
        <w:pStyle w:val="TOC1"/>
        <w:tabs>
          <w:tab w:val="left" w:pos="420"/>
          <w:tab w:val="right" w:leader="dot" w:pos="9918"/>
        </w:tabs>
        <w:spacing w:before="120" w:after="120"/>
        <w:rPr>
          <w:rFonts w:asciiTheme="minorHAnsi" w:eastAsiaTheme="minorEastAsia" w:hAnsiTheme="minorHAnsi" w:cstheme="minorBidi"/>
          <w:b w:val="0"/>
          <w:bCs w:val="0"/>
          <w:noProof/>
          <w:sz w:val="22"/>
        </w:rPr>
      </w:pPr>
      <w:hyperlink w:anchor="_Toc54181802" w:history="1">
        <w:r w:rsidR="00EC3F1B" w:rsidRPr="00EC3F1B">
          <w:rPr>
            <w:rStyle w:val="Hyperlink"/>
            <w:b w:val="0"/>
            <w:noProof/>
          </w:rPr>
          <w:t>3.</w:t>
        </w:r>
        <w:r w:rsidR="00EC3F1B" w:rsidRPr="00EC3F1B">
          <w:rPr>
            <w:rFonts w:asciiTheme="minorHAnsi" w:eastAsiaTheme="minorEastAsia" w:hAnsiTheme="minorHAnsi" w:cstheme="minorBidi"/>
            <w:b w:val="0"/>
            <w:bCs w:val="0"/>
            <w:noProof/>
            <w:sz w:val="22"/>
          </w:rPr>
          <w:tab/>
        </w:r>
        <w:r w:rsidR="00EC3F1B" w:rsidRPr="00EC3F1B">
          <w:rPr>
            <w:rStyle w:val="Hyperlink"/>
            <w:b w:val="0"/>
            <w:noProof/>
          </w:rPr>
          <w:t>Communication</w:t>
        </w:r>
        <w:r w:rsidR="00EC3F1B" w:rsidRPr="00EC3F1B">
          <w:rPr>
            <w:b w:val="0"/>
            <w:noProof/>
            <w:webHidden/>
          </w:rPr>
          <w:tab/>
        </w:r>
        <w:r w:rsidR="00EC3F1B" w:rsidRPr="00EC3F1B">
          <w:rPr>
            <w:b w:val="0"/>
            <w:noProof/>
            <w:webHidden/>
          </w:rPr>
          <w:fldChar w:fldCharType="begin"/>
        </w:r>
        <w:r w:rsidR="00EC3F1B" w:rsidRPr="00EC3F1B">
          <w:rPr>
            <w:b w:val="0"/>
            <w:noProof/>
            <w:webHidden/>
          </w:rPr>
          <w:instrText xml:space="preserve"> PAGEREF _Toc54181802 \h </w:instrText>
        </w:r>
        <w:r w:rsidR="00EC3F1B" w:rsidRPr="00EC3F1B">
          <w:rPr>
            <w:b w:val="0"/>
            <w:noProof/>
            <w:webHidden/>
          </w:rPr>
        </w:r>
        <w:r w:rsidR="00EC3F1B" w:rsidRPr="00EC3F1B">
          <w:rPr>
            <w:b w:val="0"/>
            <w:noProof/>
            <w:webHidden/>
          </w:rPr>
          <w:fldChar w:fldCharType="separate"/>
        </w:r>
        <w:r w:rsidR="009738D1">
          <w:rPr>
            <w:b w:val="0"/>
            <w:noProof/>
            <w:webHidden/>
          </w:rPr>
          <w:t>59</w:t>
        </w:r>
        <w:r w:rsidR="00EC3F1B" w:rsidRPr="00EC3F1B">
          <w:rPr>
            <w:b w:val="0"/>
            <w:noProof/>
            <w:webHidden/>
          </w:rPr>
          <w:fldChar w:fldCharType="end"/>
        </w:r>
      </w:hyperlink>
    </w:p>
    <w:p w14:paraId="36A8C3B3" w14:textId="77777777" w:rsidR="00EC3F1B" w:rsidRPr="00EC3F1B" w:rsidRDefault="00483A4A" w:rsidP="00EC3F1B">
      <w:pPr>
        <w:pStyle w:val="TOC1"/>
        <w:tabs>
          <w:tab w:val="left" w:pos="420"/>
          <w:tab w:val="right" w:leader="dot" w:pos="9918"/>
        </w:tabs>
        <w:spacing w:before="120" w:after="120"/>
        <w:rPr>
          <w:rFonts w:asciiTheme="minorHAnsi" w:eastAsiaTheme="minorEastAsia" w:hAnsiTheme="minorHAnsi" w:cstheme="minorBidi"/>
          <w:b w:val="0"/>
          <w:bCs w:val="0"/>
          <w:noProof/>
          <w:sz w:val="22"/>
        </w:rPr>
      </w:pPr>
      <w:hyperlink w:anchor="_Toc54181803" w:history="1">
        <w:r w:rsidR="00EC3F1B" w:rsidRPr="00EC3F1B">
          <w:rPr>
            <w:rStyle w:val="Hyperlink"/>
            <w:b w:val="0"/>
            <w:noProof/>
          </w:rPr>
          <w:t>4.</w:t>
        </w:r>
        <w:r w:rsidR="00EC3F1B" w:rsidRPr="00EC3F1B">
          <w:rPr>
            <w:rFonts w:asciiTheme="minorHAnsi" w:eastAsiaTheme="minorEastAsia" w:hAnsiTheme="minorHAnsi" w:cstheme="minorBidi"/>
            <w:b w:val="0"/>
            <w:bCs w:val="0"/>
            <w:noProof/>
            <w:sz w:val="22"/>
          </w:rPr>
          <w:tab/>
        </w:r>
        <w:r w:rsidR="00EC3F1B" w:rsidRPr="00EC3F1B">
          <w:rPr>
            <w:rStyle w:val="Hyperlink"/>
            <w:b w:val="0"/>
            <w:noProof/>
          </w:rPr>
          <w:t>Prohibited Practices</w:t>
        </w:r>
        <w:r w:rsidR="00EC3F1B" w:rsidRPr="00EC3F1B">
          <w:rPr>
            <w:b w:val="0"/>
            <w:noProof/>
            <w:webHidden/>
          </w:rPr>
          <w:tab/>
        </w:r>
        <w:r w:rsidR="00EC3F1B" w:rsidRPr="00EC3F1B">
          <w:rPr>
            <w:b w:val="0"/>
            <w:noProof/>
            <w:webHidden/>
          </w:rPr>
          <w:fldChar w:fldCharType="begin"/>
        </w:r>
        <w:r w:rsidR="00EC3F1B" w:rsidRPr="00EC3F1B">
          <w:rPr>
            <w:b w:val="0"/>
            <w:noProof/>
            <w:webHidden/>
          </w:rPr>
          <w:instrText xml:space="preserve"> PAGEREF _Toc54181803 \h </w:instrText>
        </w:r>
        <w:r w:rsidR="00EC3F1B" w:rsidRPr="00EC3F1B">
          <w:rPr>
            <w:b w:val="0"/>
            <w:noProof/>
            <w:webHidden/>
          </w:rPr>
        </w:r>
        <w:r w:rsidR="00EC3F1B" w:rsidRPr="00EC3F1B">
          <w:rPr>
            <w:b w:val="0"/>
            <w:noProof/>
            <w:webHidden/>
          </w:rPr>
          <w:fldChar w:fldCharType="separate"/>
        </w:r>
        <w:r w:rsidR="009738D1">
          <w:rPr>
            <w:b w:val="0"/>
            <w:noProof/>
            <w:webHidden/>
          </w:rPr>
          <w:t>59</w:t>
        </w:r>
        <w:r w:rsidR="00EC3F1B" w:rsidRPr="00EC3F1B">
          <w:rPr>
            <w:b w:val="0"/>
            <w:noProof/>
            <w:webHidden/>
          </w:rPr>
          <w:fldChar w:fldCharType="end"/>
        </w:r>
      </w:hyperlink>
    </w:p>
    <w:p w14:paraId="03686A65" w14:textId="77777777" w:rsidR="00EC3F1B" w:rsidRPr="00EC3F1B" w:rsidRDefault="00483A4A" w:rsidP="00EC3F1B">
      <w:pPr>
        <w:pStyle w:val="TOC1"/>
        <w:tabs>
          <w:tab w:val="left" w:pos="420"/>
          <w:tab w:val="right" w:leader="dot" w:pos="9918"/>
        </w:tabs>
        <w:spacing w:before="120" w:after="120"/>
        <w:rPr>
          <w:rFonts w:asciiTheme="minorHAnsi" w:eastAsiaTheme="minorEastAsia" w:hAnsiTheme="minorHAnsi" w:cstheme="minorBidi"/>
          <w:b w:val="0"/>
          <w:bCs w:val="0"/>
          <w:noProof/>
          <w:sz w:val="22"/>
        </w:rPr>
      </w:pPr>
      <w:hyperlink w:anchor="_Toc54181804" w:history="1">
        <w:r w:rsidR="00EC3F1B" w:rsidRPr="00EC3F1B">
          <w:rPr>
            <w:rStyle w:val="Hyperlink"/>
            <w:b w:val="0"/>
            <w:noProof/>
          </w:rPr>
          <w:t>5.</w:t>
        </w:r>
        <w:r w:rsidR="00EC3F1B" w:rsidRPr="00EC3F1B">
          <w:rPr>
            <w:rFonts w:asciiTheme="minorHAnsi" w:eastAsiaTheme="minorEastAsia" w:hAnsiTheme="minorHAnsi" w:cstheme="minorBidi"/>
            <w:b w:val="0"/>
            <w:bCs w:val="0"/>
            <w:noProof/>
            <w:sz w:val="22"/>
          </w:rPr>
          <w:tab/>
        </w:r>
        <w:r w:rsidR="00EC3F1B" w:rsidRPr="00EC3F1B">
          <w:rPr>
            <w:rStyle w:val="Hyperlink"/>
            <w:b w:val="0"/>
            <w:noProof/>
          </w:rPr>
          <w:t>Prohibition of Sexual Harassment, Sexual Exploitation and Abuse</w:t>
        </w:r>
        <w:r w:rsidR="00EC3F1B" w:rsidRPr="00EC3F1B">
          <w:rPr>
            <w:b w:val="0"/>
            <w:noProof/>
            <w:webHidden/>
          </w:rPr>
          <w:tab/>
        </w:r>
        <w:r w:rsidR="00EC3F1B" w:rsidRPr="00EC3F1B">
          <w:rPr>
            <w:b w:val="0"/>
            <w:noProof/>
            <w:webHidden/>
          </w:rPr>
          <w:fldChar w:fldCharType="begin"/>
        </w:r>
        <w:r w:rsidR="00EC3F1B" w:rsidRPr="00EC3F1B">
          <w:rPr>
            <w:b w:val="0"/>
            <w:noProof/>
            <w:webHidden/>
          </w:rPr>
          <w:instrText xml:space="preserve"> PAGEREF _Toc54181804 \h </w:instrText>
        </w:r>
        <w:r w:rsidR="00EC3F1B" w:rsidRPr="00EC3F1B">
          <w:rPr>
            <w:b w:val="0"/>
            <w:noProof/>
            <w:webHidden/>
          </w:rPr>
        </w:r>
        <w:r w:rsidR="00EC3F1B" w:rsidRPr="00EC3F1B">
          <w:rPr>
            <w:b w:val="0"/>
            <w:noProof/>
            <w:webHidden/>
          </w:rPr>
          <w:fldChar w:fldCharType="separate"/>
        </w:r>
        <w:r w:rsidR="009738D1">
          <w:rPr>
            <w:b w:val="0"/>
            <w:noProof/>
            <w:webHidden/>
          </w:rPr>
          <w:t>62</w:t>
        </w:r>
        <w:r w:rsidR="00EC3F1B" w:rsidRPr="00EC3F1B">
          <w:rPr>
            <w:b w:val="0"/>
            <w:noProof/>
            <w:webHidden/>
          </w:rPr>
          <w:fldChar w:fldCharType="end"/>
        </w:r>
      </w:hyperlink>
    </w:p>
    <w:p w14:paraId="57C6594A" w14:textId="77777777" w:rsidR="00EC3F1B" w:rsidRPr="00EC3F1B" w:rsidRDefault="00483A4A" w:rsidP="00EC3F1B">
      <w:pPr>
        <w:pStyle w:val="TOC1"/>
        <w:tabs>
          <w:tab w:val="left" w:pos="420"/>
          <w:tab w:val="right" w:leader="dot" w:pos="9918"/>
        </w:tabs>
        <w:spacing w:before="120" w:after="120"/>
        <w:rPr>
          <w:rFonts w:asciiTheme="minorHAnsi" w:eastAsiaTheme="minorEastAsia" w:hAnsiTheme="minorHAnsi" w:cstheme="minorBidi"/>
          <w:b w:val="0"/>
          <w:bCs w:val="0"/>
          <w:noProof/>
          <w:sz w:val="22"/>
        </w:rPr>
      </w:pPr>
      <w:hyperlink w:anchor="_Toc54181805" w:history="1">
        <w:r w:rsidR="00EC3F1B" w:rsidRPr="00EC3F1B">
          <w:rPr>
            <w:rStyle w:val="Hyperlink"/>
            <w:b w:val="0"/>
            <w:noProof/>
          </w:rPr>
          <w:t>6.</w:t>
        </w:r>
        <w:r w:rsidR="00EC3F1B" w:rsidRPr="00EC3F1B">
          <w:rPr>
            <w:rFonts w:asciiTheme="minorHAnsi" w:eastAsiaTheme="minorEastAsia" w:hAnsiTheme="minorHAnsi" w:cstheme="minorBidi"/>
            <w:b w:val="0"/>
            <w:bCs w:val="0"/>
            <w:noProof/>
            <w:sz w:val="22"/>
          </w:rPr>
          <w:tab/>
        </w:r>
        <w:r w:rsidR="00EC3F1B" w:rsidRPr="00EC3F1B">
          <w:rPr>
            <w:rStyle w:val="Hyperlink"/>
            <w:b w:val="0"/>
            <w:noProof/>
          </w:rPr>
          <w:t>SECAP</w:t>
        </w:r>
        <w:r w:rsidR="00EC3F1B" w:rsidRPr="00EC3F1B">
          <w:rPr>
            <w:b w:val="0"/>
            <w:noProof/>
            <w:webHidden/>
          </w:rPr>
          <w:tab/>
        </w:r>
        <w:r w:rsidR="00EC3F1B" w:rsidRPr="00EC3F1B">
          <w:rPr>
            <w:b w:val="0"/>
            <w:noProof/>
            <w:webHidden/>
          </w:rPr>
          <w:fldChar w:fldCharType="begin"/>
        </w:r>
        <w:r w:rsidR="00EC3F1B" w:rsidRPr="00EC3F1B">
          <w:rPr>
            <w:b w:val="0"/>
            <w:noProof/>
            <w:webHidden/>
          </w:rPr>
          <w:instrText xml:space="preserve"> PAGEREF _Toc54181805 \h </w:instrText>
        </w:r>
        <w:r w:rsidR="00EC3F1B" w:rsidRPr="00EC3F1B">
          <w:rPr>
            <w:b w:val="0"/>
            <w:noProof/>
            <w:webHidden/>
          </w:rPr>
        </w:r>
        <w:r w:rsidR="00EC3F1B" w:rsidRPr="00EC3F1B">
          <w:rPr>
            <w:b w:val="0"/>
            <w:noProof/>
            <w:webHidden/>
          </w:rPr>
          <w:fldChar w:fldCharType="separate"/>
        </w:r>
        <w:r w:rsidR="009738D1">
          <w:rPr>
            <w:b w:val="0"/>
            <w:noProof/>
            <w:webHidden/>
          </w:rPr>
          <w:t>63</w:t>
        </w:r>
        <w:r w:rsidR="00EC3F1B" w:rsidRPr="00EC3F1B">
          <w:rPr>
            <w:b w:val="0"/>
            <w:noProof/>
            <w:webHidden/>
          </w:rPr>
          <w:fldChar w:fldCharType="end"/>
        </w:r>
      </w:hyperlink>
    </w:p>
    <w:p w14:paraId="6F5C595A" w14:textId="77777777" w:rsidR="00EC3F1B" w:rsidRPr="00EC3F1B" w:rsidRDefault="00483A4A" w:rsidP="00EC3F1B">
      <w:pPr>
        <w:pStyle w:val="TOC1"/>
        <w:tabs>
          <w:tab w:val="left" w:pos="420"/>
          <w:tab w:val="right" w:leader="dot" w:pos="9918"/>
        </w:tabs>
        <w:spacing w:before="120" w:after="120"/>
        <w:rPr>
          <w:rFonts w:asciiTheme="minorHAnsi" w:eastAsiaTheme="minorEastAsia" w:hAnsiTheme="minorHAnsi" w:cstheme="minorBidi"/>
          <w:b w:val="0"/>
          <w:bCs w:val="0"/>
          <w:noProof/>
          <w:sz w:val="22"/>
        </w:rPr>
      </w:pPr>
      <w:hyperlink w:anchor="_Toc54181806" w:history="1">
        <w:r w:rsidR="00EC3F1B" w:rsidRPr="00EC3F1B">
          <w:rPr>
            <w:rStyle w:val="Hyperlink"/>
            <w:b w:val="0"/>
            <w:noProof/>
          </w:rPr>
          <w:t>7.</w:t>
        </w:r>
        <w:r w:rsidR="00EC3F1B" w:rsidRPr="00EC3F1B">
          <w:rPr>
            <w:rFonts w:asciiTheme="minorHAnsi" w:eastAsiaTheme="minorEastAsia" w:hAnsiTheme="minorHAnsi" w:cstheme="minorBidi"/>
            <w:b w:val="0"/>
            <w:bCs w:val="0"/>
            <w:noProof/>
            <w:sz w:val="22"/>
          </w:rPr>
          <w:tab/>
        </w:r>
        <w:r w:rsidR="00EC3F1B" w:rsidRPr="00EC3F1B">
          <w:rPr>
            <w:rStyle w:val="Hyperlink"/>
            <w:b w:val="0"/>
            <w:noProof/>
          </w:rPr>
          <w:t>Sub-contracting and other contractors</w:t>
        </w:r>
        <w:r w:rsidR="00EC3F1B" w:rsidRPr="00EC3F1B">
          <w:rPr>
            <w:b w:val="0"/>
            <w:noProof/>
            <w:webHidden/>
          </w:rPr>
          <w:tab/>
        </w:r>
        <w:r w:rsidR="00EC3F1B" w:rsidRPr="00EC3F1B">
          <w:rPr>
            <w:b w:val="0"/>
            <w:noProof/>
            <w:webHidden/>
          </w:rPr>
          <w:fldChar w:fldCharType="begin"/>
        </w:r>
        <w:r w:rsidR="00EC3F1B" w:rsidRPr="00EC3F1B">
          <w:rPr>
            <w:b w:val="0"/>
            <w:noProof/>
            <w:webHidden/>
          </w:rPr>
          <w:instrText xml:space="preserve"> PAGEREF _Toc54181806 \h </w:instrText>
        </w:r>
        <w:r w:rsidR="00EC3F1B" w:rsidRPr="00EC3F1B">
          <w:rPr>
            <w:b w:val="0"/>
            <w:noProof/>
            <w:webHidden/>
          </w:rPr>
        </w:r>
        <w:r w:rsidR="00EC3F1B" w:rsidRPr="00EC3F1B">
          <w:rPr>
            <w:b w:val="0"/>
            <w:noProof/>
            <w:webHidden/>
          </w:rPr>
          <w:fldChar w:fldCharType="separate"/>
        </w:r>
        <w:r w:rsidR="009738D1">
          <w:rPr>
            <w:b w:val="0"/>
            <w:noProof/>
            <w:webHidden/>
          </w:rPr>
          <w:t>63</w:t>
        </w:r>
        <w:r w:rsidR="00EC3F1B" w:rsidRPr="00EC3F1B">
          <w:rPr>
            <w:b w:val="0"/>
            <w:noProof/>
            <w:webHidden/>
          </w:rPr>
          <w:fldChar w:fldCharType="end"/>
        </w:r>
      </w:hyperlink>
    </w:p>
    <w:p w14:paraId="44DCB9FF" w14:textId="77777777" w:rsidR="00EC3F1B" w:rsidRPr="00EC3F1B" w:rsidRDefault="00483A4A" w:rsidP="00EC3F1B">
      <w:pPr>
        <w:pStyle w:val="TOC1"/>
        <w:tabs>
          <w:tab w:val="left" w:pos="420"/>
          <w:tab w:val="right" w:leader="dot" w:pos="9918"/>
        </w:tabs>
        <w:spacing w:before="120" w:after="120"/>
        <w:rPr>
          <w:rFonts w:asciiTheme="minorHAnsi" w:eastAsiaTheme="minorEastAsia" w:hAnsiTheme="minorHAnsi" w:cstheme="minorBidi"/>
          <w:b w:val="0"/>
          <w:bCs w:val="0"/>
          <w:noProof/>
          <w:sz w:val="22"/>
        </w:rPr>
      </w:pPr>
      <w:hyperlink w:anchor="_Toc54181807" w:history="1">
        <w:r w:rsidR="00EC3F1B" w:rsidRPr="00EC3F1B">
          <w:rPr>
            <w:rStyle w:val="Hyperlink"/>
            <w:b w:val="0"/>
            <w:noProof/>
          </w:rPr>
          <w:t>8.</w:t>
        </w:r>
        <w:r w:rsidR="00EC3F1B" w:rsidRPr="00EC3F1B">
          <w:rPr>
            <w:rFonts w:asciiTheme="minorHAnsi" w:eastAsiaTheme="minorEastAsia" w:hAnsiTheme="minorHAnsi" w:cstheme="minorBidi"/>
            <w:b w:val="0"/>
            <w:bCs w:val="0"/>
            <w:noProof/>
            <w:sz w:val="22"/>
          </w:rPr>
          <w:tab/>
        </w:r>
        <w:r w:rsidR="00EC3F1B" w:rsidRPr="00EC3F1B">
          <w:rPr>
            <w:rStyle w:val="Hyperlink"/>
            <w:b w:val="0"/>
            <w:noProof/>
          </w:rPr>
          <w:t>Personnel and Labour Requirements</w:t>
        </w:r>
        <w:r w:rsidR="00EC3F1B" w:rsidRPr="00EC3F1B">
          <w:rPr>
            <w:b w:val="0"/>
            <w:noProof/>
            <w:webHidden/>
          </w:rPr>
          <w:tab/>
        </w:r>
        <w:r w:rsidR="00EC3F1B" w:rsidRPr="00EC3F1B">
          <w:rPr>
            <w:b w:val="0"/>
            <w:noProof/>
            <w:webHidden/>
          </w:rPr>
          <w:fldChar w:fldCharType="begin"/>
        </w:r>
        <w:r w:rsidR="00EC3F1B" w:rsidRPr="00EC3F1B">
          <w:rPr>
            <w:b w:val="0"/>
            <w:noProof/>
            <w:webHidden/>
          </w:rPr>
          <w:instrText xml:space="preserve"> PAGEREF _Toc54181807 \h </w:instrText>
        </w:r>
        <w:r w:rsidR="00EC3F1B" w:rsidRPr="00EC3F1B">
          <w:rPr>
            <w:b w:val="0"/>
            <w:noProof/>
            <w:webHidden/>
          </w:rPr>
        </w:r>
        <w:r w:rsidR="00EC3F1B" w:rsidRPr="00EC3F1B">
          <w:rPr>
            <w:b w:val="0"/>
            <w:noProof/>
            <w:webHidden/>
          </w:rPr>
          <w:fldChar w:fldCharType="separate"/>
        </w:r>
        <w:r w:rsidR="009738D1">
          <w:rPr>
            <w:b w:val="0"/>
            <w:noProof/>
            <w:webHidden/>
          </w:rPr>
          <w:t>63</w:t>
        </w:r>
        <w:r w:rsidR="00EC3F1B" w:rsidRPr="00EC3F1B">
          <w:rPr>
            <w:b w:val="0"/>
            <w:noProof/>
            <w:webHidden/>
          </w:rPr>
          <w:fldChar w:fldCharType="end"/>
        </w:r>
      </w:hyperlink>
    </w:p>
    <w:p w14:paraId="62D83F7B" w14:textId="77777777" w:rsidR="00EC3F1B" w:rsidRPr="00EC3F1B" w:rsidRDefault="00483A4A" w:rsidP="00EC3F1B">
      <w:pPr>
        <w:pStyle w:val="TOC1"/>
        <w:tabs>
          <w:tab w:val="left" w:pos="420"/>
          <w:tab w:val="right" w:leader="dot" w:pos="9918"/>
        </w:tabs>
        <w:spacing w:before="120" w:after="120"/>
        <w:rPr>
          <w:rFonts w:asciiTheme="minorHAnsi" w:eastAsiaTheme="minorEastAsia" w:hAnsiTheme="minorHAnsi" w:cstheme="minorBidi"/>
          <w:b w:val="0"/>
          <w:bCs w:val="0"/>
          <w:noProof/>
          <w:sz w:val="22"/>
        </w:rPr>
      </w:pPr>
      <w:hyperlink w:anchor="_Toc54181808" w:history="1">
        <w:r w:rsidR="00EC3F1B" w:rsidRPr="00EC3F1B">
          <w:rPr>
            <w:rStyle w:val="Hyperlink"/>
            <w:b w:val="0"/>
            <w:noProof/>
          </w:rPr>
          <w:t>9.</w:t>
        </w:r>
        <w:r w:rsidR="00EC3F1B" w:rsidRPr="00EC3F1B">
          <w:rPr>
            <w:rFonts w:asciiTheme="minorHAnsi" w:eastAsiaTheme="minorEastAsia" w:hAnsiTheme="minorHAnsi" w:cstheme="minorBidi"/>
            <w:b w:val="0"/>
            <w:bCs w:val="0"/>
            <w:noProof/>
            <w:sz w:val="22"/>
          </w:rPr>
          <w:tab/>
        </w:r>
        <w:r w:rsidR="00EC3F1B" w:rsidRPr="00EC3F1B">
          <w:rPr>
            <w:rStyle w:val="Hyperlink"/>
            <w:b w:val="0"/>
            <w:noProof/>
          </w:rPr>
          <w:t>Contractor’s and Employer’s Risks</w:t>
        </w:r>
        <w:r w:rsidR="00EC3F1B" w:rsidRPr="00EC3F1B">
          <w:rPr>
            <w:b w:val="0"/>
            <w:noProof/>
            <w:webHidden/>
          </w:rPr>
          <w:tab/>
        </w:r>
        <w:r w:rsidR="00EC3F1B" w:rsidRPr="00EC3F1B">
          <w:rPr>
            <w:b w:val="0"/>
            <w:noProof/>
            <w:webHidden/>
          </w:rPr>
          <w:fldChar w:fldCharType="begin"/>
        </w:r>
        <w:r w:rsidR="00EC3F1B" w:rsidRPr="00EC3F1B">
          <w:rPr>
            <w:b w:val="0"/>
            <w:noProof/>
            <w:webHidden/>
          </w:rPr>
          <w:instrText xml:space="preserve"> PAGEREF _Toc54181808 \h </w:instrText>
        </w:r>
        <w:r w:rsidR="00EC3F1B" w:rsidRPr="00EC3F1B">
          <w:rPr>
            <w:b w:val="0"/>
            <w:noProof/>
            <w:webHidden/>
          </w:rPr>
        </w:r>
        <w:r w:rsidR="00EC3F1B" w:rsidRPr="00EC3F1B">
          <w:rPr>
            <w:b w:val="0"/>
            <w:noProof/>
            <w:webHidden/>
          </w:rPr>
          <w:fldChar w:fldCharType="separate"/>
        </w:r>
        <w:r w:rsidR="009738D1">
          <w:rPr>
            <w:b w:val="0"/>
            <w:noProof/>
            <w:webHidden/>
          </w:rPr>
          <w:t>64</w:t>
        </w:r>
        <w:r w:rsidR="00EC3F1B" w:rsidRPr="00EC3F1B">
          <w:rPr>
            <w:b w:val="0"/>
            <w:noProof/>
            <w:webHidden/>
          </w:rPr>
          <w:fldChar w:fldCharType="end"/>
        </w:r>
      </w:hyperlink>
    </w:p>
    <w:p w14:paraId="1D083557" w14:textId="77777777" w:rsidR="00EC3F1B" w:rsidRPr="00EC3F1B" w:rsidRDefault="00483A4A" w:rsidP="00EC3F1B">
      <w:pPr>
        <w:pStyle w:val="TOC1"/>
        <w:tabs>
          <w:tab w:val="left" w:pos="554"/>
          <w:tab w:val="right" w:leader="dot" w:pos="9918"/>
        </w:tabs>
        <w:spacing w:before="120" w:after="120"/>
        <w:rPr>
          <w:rFonts w:asciiTheme="minorHAnsi" w:eastAsiaTheme="minorEastAsia" w:hAnsiTheme="minorHAnsi" w:cstheme="minorBidi"/>
          <w:b w:val="0"/>
          <w:bCs w:val="0"/>
          <w:noProof/>
          <w:sz w:val="22"/>
        </w:rPr>
      </w:pPr>
      <w:hyperlink w:anchor="_Toc54181809" w:history="1">
        <w:r w:rsidR="00EC3F1B" w:rsidRPr="00EC3F1B">
          <w:rPr>
            <w:rStyle w:val="Hyperlink"/>
            <w:b w:val="0"/>
            <w:noProof/>
          </w:rPr>
          <w:t>10.</w:t>
        </w:r>
        <w:r w:rsidR="00EC3F1B" w:rsidRPr="00EC3F1B">
          <w:rPr>
            <w:rFonts w:asciiTheme="minorHAnsi" w:eastAsiaTheme="minorEastAsia" w:hAnsiTheme="minorHAnsi" w:cstheme="minorBidi"/>
            <w:b w:val="0"/>
            <w:bCs w:val="0"/>
            <w:noProof/>
            <w:sz w:val="22"/>
          </w:rPr>
          <w:tab/>
        </w:r>
        <w:r w:rsidR="00EC3F1B" w:rsidRPr="00EC3F1B">
          <w:rPr>
            <w:rStyle w:val="Hyperlink"/>
            <w:b w:val="0"/>
            <w:noProof/>
          </w:rPr>
          <w:t>Insurance</w:t>
        </w:r>
        <w:r w:rsidR="00EC3F1B" w:rsidRPr="00EC3F1B">
          <w:rPr>
            <w:b w:val="0"/>
            <w:noProof/>
            <w:webHidden/>
          </w:rPr>
          <w:tab/>
        </w:r>
        <w:r w:rsidR="00EC3F1B" w:rsidRPr="00EC3F1B">
          <w:rPr>
            <w:b w:val="0"/>
            <w:noProof/>
            <w:webHidden/>
          </w:rPr>
          <w:fldChar w:fldCharType="begin"/>
        </w:r>
        <w:r w:rsidR="00EC3F1B" w:rsidRPr="00EC3F1B">
          <w:rPr>
            <w:b w:val="0"/>
            <w:noProof/>
            <w:webHidden/>
          </w:rPr>
          <w:instrText xml:space="preserve"> PAGEREF _Toc54181809 \h </w:instrText>
        </w:r>
        <w:r w:rsidR="00EC3F1B" w:rsidRPr="00EC3F1B">
          <w:rPr>
            <w:b w:val="0"/>
            <w:noProof/>
            <w:webHidden/>
          </w:rPr>
        </w:r>
        <w:r w:rsidR="00EC3F1B" w:rsidRPr="00EC3F1B">
          <w:rPr>
            <w:b w:val="0"/>
            <w:noProof/>
            <w:webHidden/>
          </w:rPr>
          <w:fldChar w:fldCharType="separate"/>
        </w:r>
        <w:r w:rsidR="009738D1">
          <w:rPr>
            <w:b w:val="0"/>
            <w:noProof/>
            <w:webHidden/>
          </w:rPr>
          <w:t>64</w:t>
        </w:r>
        <w:r w:rsidR="00EC3F1B" w:rsidRPr="00EC3F1B">
          <w:rPr>
            <w:b w:val="0"/>
            <w:noProof/>
            <w:webHidden/>
          </w:rPr>
          <w:fldChar w:fldCharType="end"/>
        </w:r>
      </w:hyperlink>
    </w:p>
    <w:p w14:paraId="5EF31469" w14:textId="77777777" w:rsidR="00EC3F1B" w:rsidRPr="00EC3F1B" w:rsidRDefault="00483A4A" w:rsidP="00EC3F1B">
      <w:pPr>
        <w:pStyle w:val="TOC1"/>
        <w:tabs>
          <w:tab w:val="left" w:pos="554"/>
          <w:tab w:val="right" w:leader="dot" w:pos="9918"/>
        </w:tabs>
        <w:spacing w:before="120" w:after="120"/>
        <w:rPr>
          <w:rFonts w:asciiTheme="minorHAnsi" w:eastAsiaTheme="minorEastAsia" w:hAnsiTheme="minorHAnsi" w:cstheme="minorBidi"/>
          <w:b w:val="0"/>
          <w:bCs w:val="0"/>
          <w:noProof/>
          <w:sz w:val="22"/>
        </w:rPr>
      </w:pPr>
      <w:hyperlink w:anchor="_Toc54181810" w:history="1">
        <w:r w:rsidR="00EC3F1B" w:rsidRPr="00EC3F1B">
          <w:rPr>
            <w:rStyle w:val="Hyperlink"/>
            <w:b w:val="0"/>
            <w:noProof/>
          </w:rPr>
          <w:t>11.</w:t>
        </w:r>
        <w:r w:rsidR="00EC3F1B" w:rsidRPr="00EC3F1B">
          <w:rPr>
            <w:rFonts w:asciiTheme="minorHAnsi" w:eastAsiaTheme="minorEastAsia" w:hAnsiTheme="minorHAnsi" w:cstheme="minorBidi"/>
            <w:b w:val="0"/>
            <w:bCs w:val="0"/>
            <w:noProof/>
            <w:sz w:val="22"/>
          </w:rPr>
          <w:tab/>
        </w:r>
        <w:r w:rsidR="00EC3F1B" w:rsidRPr="00EC3F1B">
          <w:rPr>
            <w:rStyle w:val="Hyperlink"/>
            <w:b w:val="0"/>
            <w:noProof/>
          </w:rPr>
          <w:t>Contractor to construct the works</w:t>
        </w:r>
        <w:r w:rsidR="00EC3F1B" w:rsidRPr="00EC3F1B">
          <w:rPr>
            <w:b w:val="0"/>
            <w:noProof/>
            <w:webHidden/>
          </w:rPr>
          <w:tab/>
        </w:r>
        <w:r w:rsidR="00EC3F1B" w:rsidRPr="00EC3F1B">
          <w:rPr>
            <w:b w:val="0"/>
            <w:noProof/>
            <w:webHidden/>
          </w:rPr>
          <w:fldChar w:fldCharType="begin"/>
        </w:r>
        <w:r w:rsidR="00EC3F1B" w:rsidRPr="00EC3F1B">
          <w:rPr>
            <w:b w:val="0"/>
            <w:noProof/>
            <w:webHidden/>
          </w:rPr>
          <w:instrText xml:space="preserve"> PAGEREF _Toc54181810 \h </w:instrText>
        </w:r>
        <w:r w:rsidR="00EC3F1B" w:rsidRPr="00EC3F1B">
          <w:rPr>
            <w:b w:val="0"/>
            <w:noProof/>
            <w:webHidden/>
          </w:rPr>
        </w:r>
        <w:r w:rsidR="00EC3F1B" w:rsidRPr="00EC3F1B">
          <w:rPr>
            <w:b w:val="0"/>
            <w:noProof/>
            <w:webHidden/>
          </w:rPr>
          <w:fldChar w:fldCharType="separate"/>
        </w:r>
        <w:r w:rsidR="009738D1">
          <w:rPr>
            <w:b w:val="0"/>
            <w:noProof/>
            <w:webHidden/>
          </w:rPr>
          <w:t>65</w:t>
        </w:r>
        <w:r w:rsidR="00EC3F1B" w:rsidRPr="00EC3F1B">
          <w:rPr>
            <w:b w:val="0"/>
            <w:noProof/>
            <w:webHidden/>
          </w:rPr>
          <w:fldChar w:fldCharType="end"/>
        </w:r>
      </w:hyperlink>
    </w:p>
    <w:p w14:paraId="2E62D6C3" w14:textId="77777777" w:rsidR="00EC3F1B" w:rsidRPr="00EC3F1B" w:rsidRDefault="00483A4A" w:rsidP="00EC3F1B">
      <w:pPr>
        <w:pStyle w:val="TOC1"/>
        <w:tabs>
          <w:tab w:val="left" w:pos="554"/>
          <w:tab w:val="right" w:leader="dot" w:pos="9918"/>
        </w:tabs>
        <w:spacing w:before="120" w:after="120"/>
        <w:rPr>
          <w:rFonts w:asciiTheme="minorHAnsi" w:eastAsiaTheme="minorEastAsia" w:hAnsiTheme="minorHAnsi" w:cstheme="minorBidi"/>
          <w:b w:val="0"/>
          <w:bCs w:val="0"/>
          <w:noProof/>
          <w:sz w:val="22"/>
        </w:rPr>
      </w:pPr>
      <w:hyperlink w:anchor="_Toc54181811" w:history="1">
        <w:r w:rsidR="00EC3F1B" w:rsidRPr="00EC3F1B">
          <w:rPr>
            <w:rStyle w:val="Hyperlink"/>
            <w:b w:val="0"/>
            <w:noProof/>
          </w:rPr>
          <w:t>12.</w:t>
        </w:r>
        <w:r w:rsidR="00EC3F1B" w:rsidRPr="00EC3F1B">
          <w:rPr>
            <w:rFonts w:asciiTheme="minorHAnsi" w:eastAsiaTheme="minorEastAsia" w:hAnsiTheme="minorHAnsi" w:cstheme="minorBidi"/>
            <w:b w:val="0"/>
            <w:bCs w:val="0"/>
            <w:noProof/>
            <w:sz w:val="22"/>
          </w:rPr>
          <w:tab/>
        </w:r>
        <w:r w:rsidR="00EC3F1B" w:rsidRPr="00EC3F1B">
          <w:rPr>
            <w:rStyle w:val="Hyperlink"/>
            <w:b w:val="0"/>
            <w:noProof/>
          </w:rPr>
          <w:t>The works to be completed by the completion date</w:t>
        </w:r>
        <w:r w:rsidR="00EC3F1B" w:rsidRPr="00EC3F1B">
          <w:rPr>
            <w:b w:val="0"/>
            <w:noProof/>
            <w:webHidden/>
          </w:rPr>
          <w:tab/>
        </w:r>
        <w:r w:rsidR="00EC3F1B" w:rsidRPr="00EC3F1B">
          <w:rPr>
            <w:b w:val="0"/>
            <w:noProof/>
            <w:webHidden/>
          </w:rPr>
          <w:fldChar w:fldCharType="begin"/>
        </w:r>
        <w:r w:rsidR="00EC3F1B" w:rsidRPr="00EC3F1B">
          <w:rPr>
            <w:b w:val="0"/>
            <w:noProof/>
            <w:webHidden/>
          </w:rPr>
          <w:instrText xml:space="preserve"> PAGEREF _Toc54181811 \h </w:instrText>
        </w:r>
        <w:r w:rsidR="00EC3F1B" w:rsidRPr="00EC3F1B">
          <w:rPr>
            <w:b w:val="0"/>
            <w:noProof/>
            <w:webHidden/>
          </w:rPr>
        </w:r>
        <w:r w:rsidR="00EC3F1B" w:rsidRPr="00EC3F1B">
          <w:rPr>
            <w:b w:val="0"/>
            <w:noProof/>
            <w:webHidden/>
          </w:rPr>
          <w:fldChar w:fldCharType="separate"/>
        </w:r>
        <w:r w:rsidR="009738D1">
          <w:rPr>
            <w:b w:val="0"/>
            <w:noProof/>
            <w:webHidden/>
          </w:rPr>
          <w:t>65</w:t>
        </w:r>
        <w:r w:rsidR="00EC3F1B" w:rsidRPr="00EC3F1B">
          <w:rPr>
            <w:b w:val="0"/>
            <w:noProof/>
            <w:webHidden/>
          </w:rPr>
          <w:fldChar w:fldCharType="end"/>
        </w:r>
      </w:hyperlink>
    </w:p>
    <w:p w14:paraId="20D5CFC8" w14:textId="77777777" w:rsidR="00EC3F1B" w:rsidRPr="00EC3F1B" w:rsidRDefault="00483A4A" w:rsidP="00EC3F1B">
      <w:pPr>
        <w:pStyle w:val="TOC1"/>
        <w:tabs>
          <w:tab w:val="left" w:pos="554"/>
          <w:tab w:val="right" w:leader="dot" w:pos="9918"/>
        </w:tabs>
        <w:spacing w:before="120" w:after="120"/>
        <w:rPr>
          <w:rFonts w:asciiTheme="minorHAnsi" w:eastAsiaTheme="minorEastAsia" w:hAnsiTheme="minorHAnsi" w:cstheme="minorBidi"/>
          <w:b w:val="0"/>
          <w:bCs w:val="0"/>
          <w:noProof/>
          <w:sz w:val="22"/>
        </w:rPr>
      </w:pPr>
      <w:hyperlink w:anchor="_Toc54181812" w:history="1">
        <w:r w:rsidR="00EC3F1B" w:rsidRPr="00EC3F1B">
          <w:rPr>
            <w:rStyle w:val="Hyperlink"/>
            <w:b w:val="0"/>
            <w:noProof/>
          </w:rPr>
          <w:t>13.</w:t>
        </w:r>
        <w:r w:rsidR="00EC3F1B" w:rsidRPr="00EC3F1B">
          <w:rPr>
            <w:rFonts w:asciiTheme="minorHAnsi" w:eastAsiaTheme="minorEastAsia" w:hAnsiTheme="minorHAnsi" w:cstheme="minorBidi"/>
            <w:b w:val="0"/>
            <w:bCs w:val="0"/>
            <w:noProof/>
            <w:sz w:val="22"/>
          </w:rPr>
          <w:tab/>
        </w:r>
        <w:r w:rsidR="00EC3F1B" w:rsidRPr="00EC3F1B">
          <w:rPr>
            <w:rStyle w:val="Hyperlink"/>
            <w:b w:val="0"/>
            <w:noProof/>
          </w:rPr>
          <w:t>Safety</w:t>
        </w:r>
        <w:r w:rsidR="00EC3F1B" w:rsidRPr="00EC3F1B">
          <w:rPr>
            <w:b w:val="0"/>
            <w:noProof/>
            <w:webHidden/>
          </w:rPr>
          <w:tab/>
        </w:r>
        <w:r w:rsidR="00EC3F1B" w:rsidRPr="00EC3F1B">
          <w:rPr>
            <w:b w:val="0"/>
            <w:noProof/>
            <w:webHidden/>
          </w:rPr>
          <w:fldChar w:fldCharType="begin"/>
        </w:r>
        <w:r w:rsidR="00EC3F1B" w:rsidRPr="00EC3F1B">
          <w:rPr>
            <w:b w:val="0"/>
            <w:noProof/>
            <w:webHidden/>
          </w:rPr>
          <w:instrText xml:space="preserve"> PAGEREF _Toc54181812 \h </w:instrText>
        </w:r>
        <w:r w:rsidR="00EC3F1B" w:rsidRPr="00EC3F1B">
          <w:rPr>
            <w:b w:val="0"/>
            <w:noProof/>
            <w:webHidden/>
          </w:rPr>
        </w:r>
        <w:r w:rsidR="00EC3F1B" w:rsidRPr="00EC3F1B">
          <w:rPr>
            <w:b w:val="0"/>
            <w:noProof/>
            <w:webHidden/>
          </w:rPr>
          <w:fldChar w:fldCharType="separate"/>
        </w:r>
        <w:r w:rsidR="009738D1">
          <w:rPr>
            <w:b w:val="0"/>
            <w:noProof/>
            <w:webHidden/>
          </w:rPr>
          <w:t>65</w:t>
        </w:r>
        <w:r w:rsidR="00EC3F1B" w:rsidRPr="00EC3F1B">
          <w:rPr>
            <w:b w:val="0"/>
            <w:noProof/>
            <w:webHidden/>
          </w:rPr>
          <w:fldChar w:fldCharType="end"/>
        </w:r>
      </w:hyperlink>
    </w:p>
    <w:p w14:paraId="4590F66F" w14:textId="77777777" w:rsidR="00EC3F1B" w:rsidRPr="00EC3F1B" w:rsidRDefault="00483A4A" w:rsidP="00EC3F1B">
      <w:pPr>
        <w:pStyle w:val="TOC1"/>
        <w:tabs>
          <w:tab w:val="left" w:pos="554"/>
          <w:tab w:val="right" w:leader="dot" w:pos="9918"/>
        </w:tabs>
        <w:spacing w:before="120" w:after="120"/>
        <w:rPr>
          <w:rFonts w:asciiTheme="minorHAnsi" w:eastAsiaTheme="minorEastAsia" w:hAnsiTheme="minorHAnsi" w:cstheme="minorBidi"/>
          <w:b w:val="0"/>
          <w:bCs w:val="0"/>
          <w:noProof/>
          <w:sz w:val="22"/>
        </w:rPr>
      </w:pPr>
      <w:hyperlink w:anchor="_Toc54181813" w:history="1">
        <w:r w:rsidR="00EC3F1B" w:rsidRPr="00EC3F1B">
          <w:rPr>
            <w:rStyle w:val="Hyperlink"/>
            <w:b w:val="0"/>
            <w:noProof/>
          </w:rPr>
          <w:t>14.</w:t>
        </w:r>
        <w:r w:rsidR="00EC3F1B" w:rsidRPr="00EC3F1B">
          <w:rPr>
            <w:rFonts w:asciiTheme="minorHAnsi" w:eastAsiaTheme="minorEastAsia" w:hAnsiTheme="minorHAnsi" w:cstheme="minorBidi"/>
            <w:b w:val="0"/>
            <w:bCs w:val="0"/>
            <w:noProof/>
            <w:sz w:val="22"/>
          </w:rPr>
          <w:tab/>
        </w:r>
        <w:r w:rsidR="00EC3F1B" w:rsidRPr="00EC3F1B">
          <w:rPr>
            <w:rStyle w:val="Hyperlink"/>
            <w:b w:val="0"/>
            <w:noProof/>
          </w:rPr>
          <w:t>Program</w:t>
        </w:r>
        <w:r w:rsidR="00EC3F1B" w:rsidRPr="00EC3F1B">
          <w:rPr>
            <w:b w:val="0"/>
            <w:noProof/>
            <w:webHidden/>
          </w:rPr>
          <w:tab/>
        </w:r>
        <w:r w:rsidR="00EC3F1B" w:rsidRPr="00EC3F1B">
          <w:rPr>
            <w:b w:val="0"/>
            <w:noProof/>
            <w:webHidden/>
          </w:rPr>
          <w:fldChar w:fldCharType="begin"/>
        </w:r>
        <w:r w:rsidR="00EC3F1B" w:rsidRPr="00EC3F1B">
          <w:rPr>
            <w:b w:val="0"/>
            <w:noProof/>
            <w:webHidden/>
          </w:rPr>
          <w:instrText xml:space="preserve"> PAGEREF _Toc54181813 \h </w:instrText>
        </w:r>
        <w:r w:rsidR="00EC3F1B" w:rsidRPr="00EC3F1B">
          <w:rPr>
            <w:b w:val="0"/>
            <w:noProof/>
            <w:webHidden/>
          </w:rPr>
        </w:r>
        <w:r w:rsidR="00EC3F1B" w:rsidRPr="00EC3F1B">
          <w:rPr>
            <w:b w:val="0"/>
            <w:noProof/>
            <w:webHidden/>
          </w:rPr>
          <w:fldChar w:fldCharType="separate"/>
        </w:r>
        <w:r w:rsidR="009738D1">
          <w:rPr>
            <w:b w:val="0"/>
            <w:noProof/>
            <w:webHidden/>
          </w:rPr>
          <w:t>66</w:t>
        </w:r>
        <w:r w:rsidR="00EC3F1B" w:rsidRPr="00EC3F1B">
          <w:rPr>
            <w:b w:val="0"/>
            <w:noProof/>
            <w:webHidden/>
          </w:rPr>
          <w:fldChar w:fldCharType="end"/>
        </w:r>
      </w:hyperlink>
    </w:p>
    <w:p w14:paraId="654AE4CD" w14:textId="77777777" w:rsidR="00EC3F1B" w:rsidRPr="00EC3F1B" w:rsidRDefault="00483A4A" w:rsidP="00EC3F1B">
      <w:pPr>
        <w:pStyle w:val="TOC1"/>
        <w:tabs>
          <w:tab w:val="left" w:pos="554"/>
          <w:tab w:val="right" w:leader="dot" w:pos="9918"/>
        </w:tabs>
        <w:spacing w:before="120" w:after="120"/>
        <w:rPr>
          <w:rFonts w:asciiTheme="minorHAnsi" w:eastAsiaTheme="minorEastAsia" w:hAnsiTheme="minorHAnsi" w:cstheme="minorBidi"/>
          <w:b w:val="0"/>
          <w:bCs w:val="0"/>
          <w:noProof/>
          <w:sz w:val="22"/>
        </w:rPr>
      </w:pPr>
      <w:hyperlink w:anchor="_Toc54181814" w:history="1">
        <w:r w:rsidR="00EC3F1B" w:rsidRPr="00EC3F1B">
          <w:rPr>
            <w:rStyle w:val="Hyperlink"/>
            <w:b w:val="0"/>
            <w:noProof/>
          </w:rPr>
          <w:t>15.</w:t>
        </w:r>
        <w:r w:rsidR="00EC3F1B" w:rsidRPr="00EC3F1B">
          <w:rPr>
            <w:rFonts w:asciiTheme="minorHAnsi" w:eastAsiaTheme="minorEastAsia" w:hAnsiTheme="minorHAnsi" w:cstheme="minorBidi"/>
            <w:b w:val="0"/>
            <w:bCs w:val="0"/>
            <w:noProof/>
            <w:sz w:val="22"/>
          </w:rPr>
          <w:tab/>
        </w:r>
        <w:r w:rsidR="00EC3F1B" w:rsidRPr="00EC3F1B">
          <w:rPr>
            <w:rStyle w:val="Hyperlink"/>
            <w:b w:val="0"/>
            <w:noProof/>
          </w:rPr>
          <w:t>Extension of the completion date</w:t>
        </w:r>
        <w:r w:rsidR="00EC3F1B" w:rsidRPr="00EC3F1B">
          <w:rPr>
            <w:b w:val="0"/>
            <w:noProof/>
            <w:webHidden/>
          </w:rPr>
          <w:tab/>
        </w:r>
        <w:r w:rsidR="00EC3F1B" w:rsidRPr="00EC3F1B">
          <w:rPr>
            <w:b w:val="0"/>
            <w:noProof/>
            <w:webHidden/>
          </w:rPr>
          <w:fldChar w:fldCharType="begin"/>
        </w:r>
        <w:r w:rsidR="00EC3F1B" w:rsidRPr="00EC3F1B">
          <w:rPr>
            <w:b w:val="0"/>
            <w:noProof/>
            <w:webHidden/>
          </w:rPr>
          <w:instrText xml:space="preserve"> PAGEREF _Toc54181814 \h </w:instrText>
        </w:r>
        <w:r w:rsidR="00EC3F1B" w:rsidRPr="00EC3F1B">
          <w:rPr>
            <w:b w:val="0"/>
            <w:noProof/>
            <w:webHidden/>
          </w:rPr>
        </w:r>
        <w:r w:rsidR="00EC3F1B" w:rsidRPr="00EC3F1B">
          <w:rPr>
            <w:b w:val="0"/>
            <w:noProof/>
            <w:webHidden/>
          </w:rPr>
          <w:fldChar w:fldCharType="separate"/>
        </w:r>
        <w:r w:rsidR="009738D1">
          <w:rPr>
            <w:b w:val="0"/>
            <w:noProof/>
            <w:webHidden/>
          </w:rPr>
          <w:t>66</w:t>
        </w:r>
        <w:r w:rsidR="00EC3F1B" w:rsidRPr="00EC3F1B">
          <w:rPr>
            <w:b w:val="0"/>
            <w:noProof/>
            <w:webHidden/>
          </w:rPr>
          <w:fldChar w:fldCharType="end"/>
        </w:r>
      </w:hyperlink>
    </w:p>
    <w:p w14:paraId="05387C92" w14:textId="77777777" w:rsidR="00EC3F1B" w:rsidRPr="00EC3F1B" w:rsidRDefault="00483A4A" w:rsidP="00EC3F1B">
      <w:pPr>
        <w:pStyle w:val="TOC1"/>
        <w:tabs>
          <w:tab w:val="left" w:pos="554"/>
          <w:tab w:val="right" w:leader="dot" w:pos="9918"/>
        </w:tabs>
        <w:spacing w:before="120" w:after="120"/>
        <w:rPr>
          <w:rFonts w:asciiTheme="minorHAnsi" w:eastAsiaTheme="minorEastAsia" w:hAnsiTheme="minorHAnsi" w:cstheme="minorBidi"/>
          <w:b w:val="0"/>
          <w:bCs w:val="0"/>
          <w:noProof/>
          <w:sz w:val="22"/>
        </w:rPr>
      </w:pPr>
      <w:hyperlink w:anchor="_Toc54181815" w:history="1">
        <w:r w:rsidR="00EC3F1B" w:rsidRPr="00EC3F1B">
          <w:rPr>
            <w:rStyle w:val="Hyperlink"/>
            <w:b w:val="0"/>
            <w:noProof/>
          </w:rPr>
          <w:t>16.</w:t>
        </w:r>
        <w:r w:rsidR="00EC3F1B" w:rsidRPr="00EC3F1B">
          <w:rPr>
            <w:rFonts w:asciiTheme="minorHAnsi" w:eastAsiaTheme="minorEastAsia" w:hAnsiTheme="minorHAnsi" w:cstheme="minorBidi"/>
            <w:b w:val="0"/>
            <w:bCs w:val="0"/>
            <w:noProof/>
            <w:sz w:val="22"/>
          </w:rPr>
          <w:tab/>
        </w:r>
        <w:r w:rsidR="00EC3F1B" w:rsidRPr="00EC3F1B">
          <w:rPr>
            <w:rStyle w:val="Hyperlink"/>
            <w:b w:val="0"/>
            <w:noProof/>
          </w:rPr>
          <w:t>Delays ordered by the project manager</w:t>
        </w:r>
        <w:r w:rsidR="00EC3F1B" w:rsidRPr="00EC3F1B">
          <w:rPr>
            <w:b w:val="0"/>
            <w:noProof/>
            <w:webHidden/>
          </w:rPr>
          <w:tab/>
        </w:r>
        <w:r w:rsidR="00EC3F1B" w:rsidRPr="00EC3F1B">
          <w:rPr>
            <w:b w:val="0"/>
            <w:noProof/>
            <w:webHidden/>
          </w:rPr>
          <w:fldChar w:fldCharType="begin"/>
        </w:r>
        <w:r w:rsidR="00EC3F1B" w:rsidRPr="00EC3F1B">
          <w:rPr>
            <w:b w:val="0"/>
            <w:noProof/>
            <w:webHidden/>
          </w:rPr>
          <w:instrText xml:space="preserve"> PAGEREF _Toc54181815 \h </w:instrText>
        </w:r>
        <w:r w:rsidR="00EC3F1B" w:rsidRPr="00EC3F1B">
          <w:rPr>
            <w:b w:val="0"/>
            <w:noProof/>
            <w:webHidden/>
          </w:rPr>
        </w:r>
        <w:r w:rsidR="00EC3F1B" w:rsidRPr="00EC3F1B">
          <w:rPr>
            <w:b w:val="0"/>
            <w:noProof/>
            <w:webHidden/>
          </w:rPr>
          <w:fldChar w:fldCharType="separate"/>
        </w:r>
        <w:r w:rsidR="009738D1">
          <w:rPr>
            <w:b w:val="0"/>
            <w:noProof/>
            <w:webHidden/>
          </w:rPr>
          <w:t>66</w:t>
        </w:r>
        <w:r w:rsidR="00EC3F1B" w:rsidRPr="00EC3F1B">
          <w:rPr>
            <w:b w:val="0"/>
            <w:noProof/>
            <w:webHidden/>
          </w:rPr>
          <w:fldChar w:fldCharType="end"/>
        </w:r>
      </w:hyperlink>
    </w:p>
    <w:p w14:paraId="630F9653" w14:textId="77777777" w:rsidR="00EC3F1B" w:rsidRPr="00EC3F1B" w:rsidRDefault="00483A4A" w:rsidP="00EC3F1B">
      <w:pPr>
        <w:pStyle w:val="TOC1"/>
        <w:tabs>
          <w:tab w:val="left" w:pos="554"/>
          <w:tab w:val="right" w:leader="dot" w:pos="9918"/>
        </w:tabs>
        <w:spacing w:before="120" w:after="120"/>
        <w:rPr>
          <w:rFonts w:asciiTheme="minorHAnsi" w:eastAsiaTheme="minorEastAsia" w:hAnsiTheme="minorHAnsi" w:cstheme="minorBidi"/>
          <w:b w:val="0"/>
          <w:bCs w:val="0"/>
          <w:noProof/>
          <w:sz w:val="22"/>
        </w:rPr>
      </w:pPr>
      <w:hyperlink w:anchor="_Toc54181816" w:history="1">
        <w:r w:rsidR="00EC3F1B" w:rsidRPr="00EC3F1B">
          <w:rPr>
            <w:rStyle w:val="Hyperlink"/>
            <w:b w:val="0"/>
            <w:noProof/>
          </w:rPr>
          <w:t>17.</w:t>
        </w:r>
        <w:r w:rsidR="00EC3F1B" w:rsidRPr="00EC3F1B">
          <w:rPr>
            <w:rFonts w:asciiTheme="minorHAnsi" w:eastAsiaTheme="minorEastAsia" w:hAnsiTheme="minorHAnsi" w:cstheme="minorBidi"/>
            <w:b w:val="0"/>
            <w:bCs w:val="0"/>
            <w:noProof/>
            <w:sz w:val="22"/>
          </w:rPr>
          <w:tab/>
        </w:r>
        <w:r w:rsidR="00EC3F1B" w:rsidRPr="00EC3F1B">
          <w:rPr>
            <w:rStyle w:val="Hyperlink"/>
            <w:b w:val="0"/>
            <w:noProof/>
          </w:rPr>
          <w:t>Early warning</w:t>
        </w:r>
        <w:r w:rsidR="00EC3F1B" w:rsidRPr="00EC3F1B">
          <w:rPr>
            <w:b w:val="0"/>
            <w:noProof/>
            <w:webHidden/>
          </w:rPr>
          <w:tab/>
        </w:r>
        <w:r w:rsidR="00EC3F1B" w:rsidRPr="00EC3F1B">
          <w:rPr>
            <w:b w:val="0"/>
            <w:noProof/>
            <w:webHidden/>
          </w:rPr>
          <w:fldChar w:fldCharType="begin"/>
        </w:r>
        <w:r w:rsidR="00EC3F1B" w:rsidRPr="00EC3F1B">
          <w:rPr>
            <w:b w:val="0"/>
            <w:noProof/>
            <w:webHidden/>
          </w:rPr>
          <w:instrText xml:space="preserve"> PAGEREF _Toc54181816 \h </w:instrText>
        </w:r>
        <w:r w:rsidR="00EC3F1B" w:rsidRPr="00EC3F1B">
          <w:rPr>
            <w:b w:val="0"/>
            <w:noProof/>
            <w:webHidden/>
          </w:rPr>
        </w:r>
        <w:r w:rsidR="00EC3F1B" w:rsidRPr="00EC3F1B">
          <w:rPr>
            <w:b w:val="0"/>
            <w:noProof/>
            <w:webHidden/>
          </w:rPr>
          <w:fldChar w:fldCharType="separate"/>
        </w:r>
        <w:r w:rsidR="009738D1">
          <w:rPr>
            <w:b w:val="0"/>
            <w:noProof/>
            <w:webHidden/>
          </w:rPr>
          <w:t>66</w:t>
        </w:r>
        <w:r w:rsidR="00EC3F1B" w:rsidRPr="00EC3F1B">
          <w:rPr>
            <w:b w:val="0"/>
            <w:noProof/>
            <w:webHidden/>
          </w:rPr>
          <w:fldChar w:fldCharType="end"/>
        </w:r>
      </w:hyperlink>
    </w:p>
    <w:p w14:paraId="6806CB36" w14:textId="77777777" w:rsidR="00EC3F1B" w:rsidRPr="00EC3F1B" w:rsidRDefault="00483A4A" w:rsidP="00EC3F1B">
      <w:pPr>
        <w:pStyle w:val="TOC1"/>
        <w:tabs>
          <w:tab w:val="left" w:pos="554"/>
          <w:tab w:val="right" w:leader="dot" w:pos="9918"/>
        </w:tabs>
        <w:spacing w:before="120" w:after="120"/>
        <w:rPr>
          <w:rFonts w:asciiTheme="minorHAnsi" w:eastAsiaTheme="minorEastAsia" w:hAnsiTheme="minorHAnsi" w:cstheme="minorBidi"/>
          <w:b w:val="0"/>
          <w:bCs w:val="0"/>
          <w:noProof/>
          <w:sz w:val="22"/>
        </w:rPr>
      </w:pPr>
      <w:hyperlink w:anchor="_Toc54181817" w:history="1">
        <w:r w:rsidR="00EC3F1B" w:rsidRPr="00EC3F1B">
          <w:rPr>
            <w:rStyle w:val="Hyperlink"/>
            <w:b w:val="0"/>
            <w:noProof/>
          </w:rPr>
          <w:t>18.</w:t>
        </w:r>
        <w:r w:rsidR="00EC3F1B" w:rsidRPr="00EC3F1B">
          <w:rPr>
            <w:rFonts w:asciiTheme="minorHAnsi" w:eastAsiaTheme="minorEastAsia" w:hAnsiTheme="minorHAnsi" w:cstheme="minorBidi"/>
            <w:b w:val="0"/>
            <w:bCs w:val="0"/>
            <w:noProof/>
            <w:sz w:val="22"/>
          </w:rPr>
          <w:tab/>
        </w:r>
        <w:r w:rsidR="00EC3F1B" w:rsidRPr="00EC3F1B">
          <w:rPr>
            <w:rStyle w:val="Hyperlink"/>
            <w:b w:val="0"/>
            <w:noProof/>
          </w:rPr>
          <w:t>Correction of defects</w:t>
        </w:r>
        <w:r w:rsidR="00EC3F1B" w:rsidRPr="00EC3F1B">
          <w:rPr>
            <w:b w:val="0"/>
            <w:noProof/>
            <w:webHidden/>
          </w:rPr>
          <w:tab/>
        </w:r>
        <w:r w:rsidR="00EC3F1B" w:rsidRPr="00EC3F1B">
          <w:rPr>
            <w:b w:val="0"/>
            <w:noProof/>
            <w:webHidden/>
          </w:rPr>
          <w:fldChar w:fldCharType="begin"/>
        </w:r>
        <w:r w:rsidR="00EC3F1B" w:rsidRPr="00EC3F1B">
          <w:rPr>
            <w:b w:val="0"/>
            <w:noProof/>
            <w:webHidden/>
          </w:rPr>
          <w:instrText xml:space="preserve"> PAGEREF _Toc54181817 \h </w:instrText>
        </w:r>
        <w:r w:rsidR="00EC3F1B" w:rsidRPr="00EC3F1B">
          <w:rPr>
            <w:b w:val="0"/>
            <w:noProof/>
            <w:webHidden/>
          </w:rPr>
        </w:r>
        <w:r w:rsidR="00EC3F1B" w:rsidRPr="00EC3F1B">
          <w:rPr>
            <w:b w:val="0"/>
            <w:noProof/>
            <w:webHidden/>
          </w:rPr>
          <w:fldChar w:fldCharType="separate"/>
        </w:r>
        <w:r w:rsidR="009738D1">
          <w:rPr>
            <w:b w:val="0"/>
            <w:noProof/>
            <w:webHidden/>
          </w:rPr>
          <w:t>66</w:t>
        </w:r>
        <w:r w:rsidR="00EC3F1B" w:rsidRPr="00EC3F1B">
          <w:rPr>
            <w:b w:val="0"/>
            <w:noProof/>
            <w:webHidden/>
          </w:rPr>
          <w:fldChar w:fldCharType="end"/>
        </w:r>
      </w:hyperlink>
    </w:p>
    <w:p w14:paraId="67AEC762" w14:textId="77777777" w:rsidR="00EC3F1B" w:rsidRPr="00EC3F1B" w:rsidRDefault="00483A4A" w:rsidP="00EC3F1B">
      <w:pPr>
        <w:pStyle w:val="TOC1"/>
        <w:tabs>
          <w:tab w:val="left" w:pos="554"/>
          <w:tab w:val="right" w:leader="dot" w:pos="9918"/>
        </w:tabs>
        <w:spacing w:before="120" w:after="120"/>
        <w:rPr>
          <w:rFonts w:asciiTheme="minorHAnsi" w:eastAsiaTheme="minorEastAsia" w:hAnsiTheme="minorHAnsi" w:cstheme="minorBidi"/>
          <w:b w:val="0"/>
          <w:bCs w:val="0"/>
          <w:noProof/>
          <w:sz w:val="22"/>
        </w:rPr>
      </w:pPr>
      <w:hyperlink w:anchor="_Toc54181818" w:history="1">
        <w:r w:rsidR="00EC3F1B" w:rsidRPr="00EC3F1B">
          <w:rPr>
            <w:rStyle w:val="Hyperlink"/>
            <w:b w:val="0"/>
            <w:noProof/>
          </w:rPr>
          <w:t>19.</w:t>
        </w:r>
        <w:r w:rsidR="00EC3F1B" w:rsidRPr="00EC3F1B">
          <w:rPr>
            <w:rFonts w:asciiTheme="minorHAnsi" w:eastAsiaTheme="minorEastAsia" w:hAnsiTheme="minorHAnsi" w:cstheme="minorBidi"/>
            <w:b w:val="0"/>
            <w:bCs w:val="0"/>
            <w:noProof/>
            <w:sz w:val="22"/>
          </w:rPr>
          <w:tab/>
        </w:r>
        <w:r w:rsidR="00EC3F1B" w:rsidRPr="00EC3F1B">
          <w:rPr>
            <w:rStyle w:val="Hyperlink"/>
            <w:b w:val="0"/>
            <w:noProof/>
          </w:rPr>
          <w:t>Uncorrected defects</w:t>
        </w:r>
        <w:r w:rsidR="00EC3F1B" w:rsidRPr="00EC3F1B">
          <w:rPr>
            <w:b w:val="0"/>
            <w:noProof/>
            <w:webHidden/>
          </w:rPr>
          <w:tab/>
        </w:r>
        <w:r w:rsidR="00EC3F1B" w:rsidRPr="00EC3F1B">
          <w:rPr>
            <w:b w:val="0"/>
            <w:noProof/>
            <w:webHidden/>
          </w:rPr>
          <w:fldChar w:fldCharType="begin"/>
        </w:r>
        <w:r w:rsidR="00EC3F1B" w:rsidRPr="00EC3F1B">
          <w:rPr>
            <w:b w:val="0"/>
            <w:noProof/>
            <w:webHidden/>
          </w:rPr>
          <w:instrText xml:space="preserve"> PAGEREF _Toc54181818 \h </w:instrText>
        </w:r>
        <w:r w:rsidR="00EC3F1B" w:rsidRPr="00EC3F1B">
          <w:rPr>
            <w:b w:val="0"/>
            <w:noProof/>
            <w:webHidden/>
          </w:rPr>
        </w:r>
        <w:r w:rsidR="00EC3F1B" w:rsidRPr="00EC3F1B">
          <w:rPr>
            <w:b w:val="0"/>
            <w:noProof/>
            <w:webHidden/>
          </w:rPr>
          <w:fldChar w:fldCharType="separate"/>
        </w:r>
        <w:r w:rsidR="009738D1">
          <w:rPr>
            <w:b w:val="0"/>
            <w:noProof/>
            <w:webHidden/>
          </w:rPr>
          <w:t>67</w:t>
        </w:r>
        <w:r w:rsidR="00EC3F1B" w:rsidRPr="00EC3F1B">
          <w:rPr>
            <w:b w:val="0"/>
            <w:noProof/>
            <w:webHidden/>
          </w:rPr>
          <w:fldChar w:fldCharType="end"/>
        </w:r>
      </w:hyperlink>
    </w:p>
    <w:p w14:paraId="3723E29A" w14:textId="77777777" w:rsidR="00EC3F1B" w:rsidRPr="00EC3F1B" w:rsidRDefault="00483A4A" w:rsidP="00EC3F1B">
      <w:pPr>
        <w:pStyle w:val="TOC1"/>
        <w:tabs>
          <w:tab w:val="left" w:pos="554"/>
          <w:tab w:val="right" w:leader="dot" w:pos="9918"/>
        </w:tabs>
        <w:spacing w:before="120" w:after="120"/>
        <w:rPr>
          <w:rFonts w:asciiTheme="minorHAnsi" w:eastAsiaTheme="minorEastAsia" w:hAnsiTheme="minorHAnsi" w:cstheme="minorBidi"/>
          <w:b w:val="0"/>
          <w:bCs w:val="0"/>
          <w:noProof/>
          <w:sz w:val="22"/>
        </w:rPr>
      </w:pPr>
      <w:hyperlink w:anchor="_Toc54181819" w:history="1">
        <w:r w:rsidR="00EC3F1B" w:rsidRPr="00EC3F1B">
          <w:rPr>
            <w:rStyle w:val="Hyperlink"/>
            <w:b w:val="0"/>
            <w:noProof/>
          </w:rPr>
          <w:t>20.</w:t>
        </w:r>
        <w:r w:rsidR="00EC3F1B" w:rsidRPr="00EC3F1B">
          <w:rPr>
            <w:rFonts w:asciiTheme="minorHAnsi" w:eastAsiaTheme="minorEastAsia" w:hAnsiTheme="minorHAnsi" w:cstheme="minorBidi"/>
            <w:b w:val="0"/>
            <w:bCs w:val="0"/>
            <w:noProof/>
            <w:sz w:val="22"/>
          </w:rPr>
          <w:tab/>
        </w:r>
        <w:r w:rsidR="00EC3F1B" w:rsidRPr="00EC3F1B">
          <w:rPr>
            <w:rStyle w:val="Hyperlink"/>
            <w:b w:val="0"/>
            <w:noProof/>
          </w:rPr>
          <w:t>Bill of quantities</w:t>
        </w:r>
        <w:r w:rsidR="00EC3F1B" w:rsidRPr="00EC3F1B">
          <w:rPr>
            <w:b w:val="0"/>
            <w:noProof/>
            <w:webHidden/>
          </w:rPr>
          <w:tab/>
        </w:r>
        <w:r w:rsidR="00EC3F1B" w:rsidRPr="00EC3F1B">
          <w:rPr>
            <w:b w:val="0"/>
            <w:noProof/>
            <w:webHidden/>
          </w:rPr>
          <w:fldChar w:fldCharType="begin"/>
        </w:r>
        <w:r w:rsidR="00EC3F1B" w:rsidRPr="00EC3F1B">
          <w:rPr>
            <w:b w:val="0"/>
            <w:noProof/>
            <w:webHidden/>
          </w:rPr>
          <w:instrText xml:space="preserve"> PAGEREF _Toc54181819 \h </w:instrText>
        </w:r>
        <w:r w:rsidR="00EC3F1B" w:rsidRPr="00EC3F1B">
          <w:rPr>
            <w:b w:val="0"/>
            <w:noProof/>
            <w:webHidden/>
          </w:rPr>
        </w:r>
        <w:r w:rsidR="00EC3F1B" w:rsidRPr="00EC3F1B">
          <w:rPr>
            <w:b w:val="0"/>
            <w:noProof/>
            <w:webHidden/>
          </w:rPr>
          <w:fldChar w:fldCharType="separate"/>
        </w:r>
        <w:r w:rsidR="009738D1">
          <w:rPr>
            <w:b w:val="0"/>
            <w:noProof/>
            <w:webHidden/>
          </w:rPr>
          <w:t>67</w:t>
        </w:r>
        <w:r w:rsidR="00EC3F1B" w:rsidRPr="00EC3F1B">
          <w:rPr>
            <w:b w:val="0"/>
            <w:noProof/>
            <w:webHidden/>
          </w:rPr>
          <w:fldChar w:fldCharType="end"/>
        </w:r>
      </w:hyperlink>
    </w:p>
    <w:p w14:paraId="76B90C47" w14:textId="77777777" w:rsidR="00EC3F1B" w:rsidRPr="00EC3F1B" w:rsidRDefault="00483A4A" w:rsidP="00EC3F1B">
      <w:pPr>
        <w:pStyle w:val="TOC1"/>
        <w:tabs>
          <w:tab w:val="left" w:pos="554"/>
          <w:tab w:val="right" w:leader="dot" w:pos="9918"/>
        </w:tabs>
        <w:spacing w:before="120" w:after="120"/>
        <w:rPr>
          <w:rFonts w:asciiTheme="minorHAnsi" w:eastAsiaTheme="minorEastAsia" w:hAnsiTheme="minorHAnsi" w:cstheme="minorBidi"/>
          <w:b w:val="0"/>
          <w:bCs w:val="0"/>
          <w:noProof/>
          <w:sz w:val="22"/>
        </w:rPr>
      </w:pPr>
      <w:hyperlink w:anchor="_Toc54181820" w:history="1">
        <w:r w:rsidR="00EC3F1B" w:rsidRPr="00EC3F1B">
          <w:rPr>
            <w:rStyle w:val="Hyperlink"/>
            <w:b w:val="0"/>
            <w:noProof/>
          </w:rPr>
          <w:t>21.</w:t>
        </w:r>
        <w:r w:rsidR="00EC3F1B" w:rsidRPr="00EC3F1B">
          <w:rPr>
            <w:rFonts w:asciiTheme="minorHAnsi" w:eastAsiaTheme="minorEastAsia" w:hAnsiTheme="minorHAnsi" w:cstheme="minorBidi"/>
            <w:b w:val="0"/>
            <w:bCs w:val="0"/>
            <w:noProof/>
            <w:sz w:val="22"/>
          </w:rPr>
          <w:tab/>
        </w:r>
        <w:r w:rsidR="00EC3F1B" w:rsidRPr="00EC3F1B">
          <w:rPr>
            <w:rStyle w:val="Hyperlink"/>
            <w:b w:val="0"/>
            <w:noProof/>
          </w:rPr>
          <w:t>Changes in the quantities</w:t>
        </w:r>
        <w:r w:rsidR="00EC3F1B" w:rsidRPr="00EC3F1B">
          <w:rPr>
            <w:b w:val="0"/>
            <w:noProof/>
            <w:webHidden/>
          </w:rPr>
          <w:tab/>
        </w:r>
        <w:r w:rsidR="00EC3F1B" w:rsidRPr="00EC3F1B">
          <w:rPr>
            <w:b w:val="0"/>
            <w:noProof/>
            <w:webHidden/>
          </w:rPr>
          <w:fldChar w:fldCharType="begin"/>
        </w:r>
        <w:r w:rsidR="00EC3F1B" w:rsidRPr="00EC3F1B">
          <w:rPr>
            <w:b w:val="0"/>
            <w:noProof/>
            <w:webHidden/>
          </w:rPr>
          <w:instrText xml:space="preserve"> PAGEREF _Toc54181820 \h </w:instrText>
        </w:r>
        <w:r w:rsidR="00EC3F1B" w:rsidRPr="00EC3F1B">
          <w:rPr>
            <w:b w:val="0"/>
            <w:noProof/>
            <w:webHidden/>
          </w:rPr>
        </w:r>
        <w:r w:rsidR="00EC3F1B" w:rsidRPr="00EC3F1B">
          <w:rPr>
            <w:b w:val="0"/>
            <w:noProof/>
            <w:webHidden/>
          </w:rPr>
          <w:fldChar w:fldCharType="separate"/>
        </w:r>
        <w:r w:rsidR="009738D1">
          <w:rPr>
            <w:b w:val="0"/>
            <w:noProof/>
            <w:webHidden/>
          </w:rPr>
          <w:t>67</w:t>
        </w:r>
        <w:r w:rsidR="00EC3F1B" w:rsidRPr="00EC3F1B">
          <w:rPr>
            <w:b w:val="0"/>
            <w:noProof/>
            <w:webHidden/>
          </w:rPr>
          <w:fldChar w:fldCharType="end"/>
        </w:r>
      </w:hyperlink>
    </w:p>
    <w:p w14:paraId="3418F3EF" w14:textId="77777777" w:rsidR="00EC3F1B" w:rsidRPr="00EC3F1B" w:rsidRDefault="00483A4A" w:rsidP="00EC3F1B">
      <w:pPr>
        <w:pStyle w:val="TOC1"/>
        <w:tabs>
          <w:tab w:val="left" w:pos="554"/>
          <w:tab w:val="right" w:leader="dot" w:pos="9918"/>
        </w:tabs>
        <w:spacing w:before="120" w:after="120"/>
        <w:rPr>
          <w:rFonts w:asciiTheme="minorHAnsi" w:eastAsiaTheme="minorEastAsia" w:hAnsiTheme="minorHAnsi" w:cstheme="minorBidi"/>
          <w:b w:val="0"/>
          <w:bCs w:val="0"/>
          <w:noProof/>
          <w:sz w:val="22"/>
        </w:rPr>
      </w:pPr>
      <w:hyperlink w:anchor="_Toc54181821" w:history="1">
        <w:r w:rsidR="00EC3F1B" w:rsidRPr="00EC3F1B">
          <w:rPr>
            <w:rStyle w:val="Hyperlink"/>
            <w:b w:val="0"/>
            <w:noProof/>
          </w:rPr>
          <w:t>22.</w:t>
        </w:r>
        <w:r w:rsidR="00EC3F1B" w:rsidRPr="00EC3F1B">
          <w:rPr>
            <w:rFonts w:asciiTheme="minorHAnsi" w:eastAsiaTheme="minorEastAsia" w:hAnsiTheme="minorHAnsi" w:cstheme="minorBidi"/>
            <w:b w:val="0"/>
            <w:bCs w:val="0"/>
            <w:noProof/>
            <w:sz w:val="22"/>
          </w:rPr>
          <w:tab/>
        </w:r>
        <w:r w:rsidR="00EC3F1B" w:rsidRPr="00EC3F1B">
          <w:rPr>
            <w:rStyle w:val="Hyperlink"/>
            <w:b w:val="0"/>
            <w:noProof/>
          </w:rPr>
          <w:t>Payment certificates</w:t>
        </w:r>
        <w:r w:rsidR="00EC3F1B" w:rsidRPr="00EC3F1B">
          <w:rPr>
            <w:b w:val="0"/>
            <w:noProof/>
            <w:webHidden/>
          </w:rPr>
          <w:tab/>
        </w:r>
        <w:r w:rsidR="00EC3F1B" w:rsidRPr="00EC3F1B">
          <w:rPr>
            <w:b w:val="0"/>
            <w:noProof/>
            <w:webHidden/>
          </w:rPr>
          <w:fldChar w:fldCharType="begin"/>
        </w:r>
        <w:r w:rsidR="00EC3F1B" w:rsidRPr="00EC3F1B">
          <w:rPr>
            <w:b w:val="0"/>
            <w:noProof/>
            <w:webHidden/>
          </w:rPr>
          <w:instrText xml:space="preserve"> PAGEREF _Toc54181821 \h </w:instrText>
        </w:r>
        <w:r w:rsidR="00EC3F1B" w:rsidRPr="00EC3F1B">
          <w:rPr>
            <w:b w:val="0"/>
            <w:noProof/>
            <w:webHidden/>
          </w:rPr>
        </w:r>
        <w:r w:rsidR="00EC3F1B" w:rsidRPr="00EC3F1B">
          <w:rPr>
            <w:b w:val="0"/>
            <w:noProof/>
            <w:webHidden/>
          </w:rPr>
          <w:fldChar w:fldCharType="separate"/>
        </w:r>
        <w:r w:rsidR="009738D1">
          <w:rPr>
            <w:b w:val="0"/>
            <w:noProof/>
            <w:webHidden/>
          </w:rPr>
          <w:t>67</w:t>
        </w:r>
        <w:r w:rsidR="00EC3F1B" w:rsidRPr="00EC3F1B">
          <w:rPr>
            <w:b w:val="0"/>
            <w:noProof/>
            <w:webHidden/>
          </w:rPr>
          <w:fldChar w:fldCharType="end"/>
        </w:r>
      </w:hyperlink>
    </w:p>
    <w:p w14:paraId="3C52E048" w14:textId="77777777" w:rsidR="00EC3F1B" w:rsidRPr="00EC3F1B" w:rsidRDefault="00483A4A" w:rsidP="00EC3F1B">
      <w:pPr>
        <w:pStyle w:val="TOC1"/>
        <w:tabs>
          <w:tab w:val="left" w:pos="554"/>
          <w:tab w:val="right" w:leader="dot" w:pos="9918"/>
        </w:tabs>
        <w:spacing w:before="120" w:after="120"/>
        <w:rPr>
          <w:rFonts w:asciiTheme="minorHAnsi" w:eastAsiaTheme="minorEastAsia" w:hAnsiTheme="minorHAnsi" w:cstheme="minorBidi"/>
          <w:b w:val="0"/>
          <w:bCs w:val="0"/>
          <w:noProof/>
          <w:sz w:val="22"/>
        </w:rPr>
      </w:pPr>
      <w:hyperlink w:anchor="_Toc54181822" w:history="1">
        <w:r w:rsidR="00EC3F1B" w:rsidRPr="00EC3F1B">
          <w:rPr>
            <w:rStyle w:val="Hyperlink"/>
            <w:b w:val="0"/>
            <w:noProof/>
          </w:rPr>
          <w:t>23.</w:t>
        </w:r>
        <w:r w:rsidR="00EC3F1B" w:rsidRPr="00EC3F1B">
          <w:rPr>
            <w:rFonts w:asciiTheme="minorHAnsi" w:eastAsiaTheme="minorEastAsia" w:hAnsiTheme="minorHAnsi" w:cstheme="minorBidi"/>
            <w:b w:val="0"/>
            <w:bCs w:val="0"/>
            <w:noProof/>
            <w:sz w:val="22"/>
          </w:rPr>
          <w:tab/>
        </w:r>
        <w:r w:rsidR="00EC3F1B" w:rsidRPr="00EC3F1B">
          <w:rPr>
            <w:rStyle w:val="Hyperlink"/>
            <w:b w:val="0"/>
            <w:noProof/>
          </w:rPr>
          <w:t>Payments</w:t>
        </w:r>
        <w:r w:rsidR="00EC3F1B" w:rsidRPr="00EC3F1B">
          <w:rPr>
            <w:b w:val="0"/>
            <w:noProof/>
            <w:webHidden/>
          </w:rPr>
          <w:tab/>
        </w:r>
        <w:r w:rsidR="00EC3F1B" w:rsidRPr="00EC3F1B">
          <w:rPr>
            <w:b w:val="0"/>
            <w:noProof/>
            <w:webHidden/>
          </w:rPr>
          <w:fldChar w:fldCharType="begin"/>
        </w:r>
        <w:r w:rsidR="00EC3F1B" w:rsidRPr="00EC3F1B">
          <w:rPr>
            <w:b w:val="0"/>
            <w:noProof/>
            <w:webHidden/>
          </w:rPr>
          <w:instrText xml:space="preserve"> PAGEREF _Toc54181822 \h </w:instrText>
        </w:r>
        <w:r w:rsidR="00EC3F1B" w:rsidRPr="00EC3F1B">
          <w:rPr>
            <w:b w:val="0"/>
            <w:noProof/>
            <w:webHidden/>
          </w:rPr>
        </w:r>
        <w:r w:rsidR="00EC3F1B" w:rsidRPr="00EC3F1B">
          <w:rPr>
            <w:b w:val="0"/>
            <w:noProof/>
            <w:webHidden/>
          </w:rPr>
          <w:fldChar w:fldCharType="separate"/>
        </w:r>
        <w:r w:rsidR="009738D1">
          <w:rPr>
            <w:b w:val="0"/>
            <w:noProof/>
            <w:webHidden/>
          </w:rPr>
          <w:t>68</w:t>
        </w:r>
        <w:r w:rsidR="00EC3F1B" w:rsidRPr="00EC3F1B">
          <w:rPr>
            <w:b w:val="0"/>
            <w:noProof/>
            <w:webHidden/>
          </w:rPr>
          <w:fldChar w:fldCharType="end"/>
        </w:r>
      </w:hyperlink>
    </w:p>
    <w:p w14:paraId="5272F66F" w14:textId="77777777" w:rsidR="00EC3F1B" w:rsidRPr="00EC3F1B" w:rsidRDefault="00483A4A" w:rsidP="00EC3F1B">
      <w:pPr>
        <w:pStyle w:val="TOC1"/>
        <w:tabs>
          <w:tab w:val="left" w:pos="554"/>
          <w:tab w:val="right" w:leader="dot" w:pos="9918"/>
        </w:tabs>
        <w:spacing w:before="120" w:after="120"/>
        <w:rPr>
          <w:rFonts w:asciiTheme="minorHAnsi" w:eastAsiaTheme="minorEastAsia" w:hAnsiTheme="minorHAnsi" w:cstheme="minorBidi"/>
          <w:b w:val="0"/>
          <w:bCs w:val="0"/>
          <w:noProof/>
          <w:sz w:val="22"/>
        </w:rPr>
      </w:pPr>
      <w:hyperlink w:anchor="_Toc54181823" w:history="1">
        <w:r w:rsidR="00EC3F1B" w:rsidRPr="00EC3F1B">
          <w:rPr>
            <w:rStyle w:val="Hyperlink"/>
            <w:b w:val="0"/>
            <w:noProof/>
          </w:rPr>
          <w:t>24.</w:t>
        </w:r>
        <w:r w:rsidR="00EC3F1B" w:rsidRPr="00EC3F1B">
          <w:rPr>
            <w:rFonts w:asciiTheme="minorHAnsi" w:eastAsiaTheme="minorEastAsia" w:hAnsiTheme="minorHAnsi" w:cstheme="minorBidi"/>
            <w:b w:val="0"/>
            <w:bCs w:val="0"/>
            <w:noProof/>
            <w:sz w:val="22"/>
          </w:rPr>
          <w:tab/>
        </w:r>
        <w:r w:rsidR="00EC3F1B" w:rsidRPr="00EC3F1B">
          <w:rPr>
            <w:rStyle w:val="Hyperlink"/>
            <w:b w:val="0"/>
            <w:noProof/>
          </w:rPr>
          <w:t>Compensation events</w:t>
        </w:r>
        <w:r w:rsidR="00EC3F1B" w:rsidRPr="00EC3F1B">
          <w:rPr>
            <w:b w:val="0"/>
            <w:noProof/>
            <w:webHidden/>
          </w:rPr>
          <w:tab/>
        </w:r>
        <w:r w:rsidR="00EC3F1B" w:rsidRPr="00EC3F1B">
          <w:rPr>
            <w:b w:val="0"/>
            <w:noProof/>
            <w:webHidden/>
          </w:rPr>
          <w:fldChar w:fldCharType="begin"/>
        </w:r>
        <w:r w:rsidR="00EC3F1B" w:rsidRPr="00EC3F1B">
          <w:rPr>
            <w:b w:val="0"/>
            <w:noProof/>
            <w:webHidden/>
          </w:rPr>
          <w:instrText xml:space="preserve"> PAGEREF _Toc54181823 \h </w:instrText>
        </w:r>
        <w:r w:rsidR="00EC3F1B" w:rsidRPr="00EC3F1B">
          <w:rPr>
            <w:b w:val="0"/>
            <w:noProof/>
            <w:webHidden/>
          </w:rPr>
        </w:r>
        <w:r w:rsidR="00EC3F1B" w:rsidRPr="00EC3F1B">
          <w:rPr>
            <w:b w:val="0"/>
            <w:noProof/>
            <w:webHidden/>
          </w:rPr>
          <w:fldChar w:fldCharType="separate"/>
        </w:r>
        <w:r w:rsidR="009738D1">
          <w:rPr>
            <w:b w:val="0"/>
            <w:noProof/>
            <w:webHidden/>
          </w:rPr>
          <w:t>68</w:t>
        </w:r>
        <w:r w:rsidR="00EC3F1B" w:rsidRPr="00EC3F1B">
          <w:rPr>
            <w:b w:val="0"/>
            <w:noProof/>
            <w:webHidden/>
          </w:rPr>
          <w:fldChar w:fldCharType="end"/>
        </w:r>
      </w:hyperlink>
    </w:p>
    <w:p w14:paraId="1F64D6B8" w14:textId="77777777" w:rsidR="00EC3F1B" w:rsidRPr="00EC3F1B" w:rsidRDefault="00483A4A" w:rsidP="00EC3F1B">
      <w:pPr>
        <w:pStyle w:val="TOC1"/>
        <w:tabs>
          <w:tab w:val="left" w:pos="554"/>
          <w:tab w:val="right" w:leader="dot" w:pos="9918"/>
        </w:tabs>
        <w:spacing w:before="120" w:after="120"/>
        <w:rPr>
          <w:rFonts w:asciiTheme="minorHAnsi" w:eastAsiaTheme="minorEastAsia" w:hAnsiTheme="minorHAnsi" w:cstheme="minorBidi"/>
          <w:b w:val="0"/>
          <w:bCs w:val="0"/>
          <w:noProof/>
          <w:sz w:val="22"/>
        </w:rPr>
      </w:pPr>
      <w:hyperlink w:anchor="_Toc54181824" w:history="1">
        <w:r w:rsidR="00EC3F1B" w:rsidRPr="00EC3F1B">
          <w:rPr>
            <w:rStyle w:val="Hyperlink"/>
            <w:b w:val="0"/>
            <w:noProof/>
          </w:rPr>
          <w:t>25.</w:t>
        </w:r>
        <w:r w:rsidR="00EC3F1B" w:rsidRPr="00EC3F1B">
          <w:rPr>
            <w:rFonts w:asciiTheme="minorHAnsi" w:eastAsiaTheme="minorEastAsia" w:hAnsiTheme="minorHAnsi" w:cstheme="minorBidi"/>
            <w:b w:val="0"/>
            <w:bCs w:val="0"/>
            <w:noProof/>
            <w:sz w:val="22"/>
          </w:rPr>
          <w:tab/>
        </w:r>
        <w:r w:rsidR="00EC3F1B" w:rsidRPr="00EC3F1B">
          <w:rPr>
            <w:rStyle w:val="Hyperlink"/>
            <w:b w:val="0"/>
            <w:noProof/>
          </w:rPr>
          <w:t>Tax</w:t>
        </w:r>
        <w:r w:rsidR="00EC3F1B" w:rsidRPr="00EC3F1B">
          <w:rPr>
            <w:b w:val="0"/>
            <w:noProof/>
            <w:webHidden/>
          </w:rPr>
          <w:tab/>
        </w:r>
        <w:r w:rsidR="00EC3F1B" w:rsidRPr="00EC3F1B">
          <w:rPr>
            <w:b w:val="0"/>
            <w:noProof/>
            <w:webHidden/>
          </w:rPr>
          <w:fldChar w:fldCharType="begin"/>
        </w:r>
        <w:r w:rsidR="00EC3F1B" w:rsidRPr="00EC3F1B">
          <w:rPr>
            <w:b w:val="0"/>
            <w:noProof/>
            <w:webHidden/>
          </w:rPr>
          <w:instrText xml:space="preserve"> PAGEREF _Toc54181824 \h </w:instrText>
        </w:r>
        <w:r w:rsidR="00EC3F1B" w:rsidRPr="00EC3F1B">
          <w:rPr>
            <w:b w:val="0"/>
            <w:noProof/>
            <w:webHidden/>
          </w:rPr>
        </w:r>
        <w:r w:rsidR="00EC3F1B" w:rsidRPr="00EC3F1B">
          <w:rPr>
            <w:b w:val="0"/>
            <w:noProof/>
            <w:webHidden/>
          </w:rPr>
          <w:fldChar w:fldCharType="separate"/>
        </w:r>
        <w:r w:rsidR="009738D1">
          <w:rPr>
            <w:b w:val="0"/>
            <w:noProof/>
            <w:webHidden/>
          </w:rPr>
          <w:t>68</w:t>
        </w:r>
        <w:r w:rsidR="00EC3F1B" w:rsidRPr="00EC3F1B">
          <w:rPr>
            <w:b w:val="0"/>
            <w:noProof/>
            <w:webHidden/>
          </w:rPr>
          <w:fldChar w:fldCharType="end"/>
        </w:r>
      </w:hyperlink>
    </w:p>
    <w:p w14:paraId="7A8E14E0" w14:textId="77777777" w:rsidR="00EC3F1B" w:rsidRPr="00EC3F1B" w:rsidRDefault="00483A4A" w:rsidP="00EC3F1B">
      <w:pPr>
        <w:pStyle w:val="TOC1"/>
        <w:tabs>
          <w:tab w:val="left" w:pos="554"/>
          <w:tab w:val="right" w:leader="dot" w:pos="9918"/>
        </w:tabs>
        <w:spacing w:before="120" w:after="120"/>
        <w:rPr>
          <w:rFonts w:asciiTheme="minorHAnsi" w:eastAsiaTheme="minorEastAsia" w:hAnsiTheme="minorHAnsi" w:cstheme="minorBidi"/>
          <w:b w:val="0"/>
          <w:bCs w:val="0"/>
          <w:noProof/>
          <w:sz w:val="22"/>
        </w:rPr>
      </w:pPr>
      <w:hyperlink w:anchor="_Toc54181825" w:history="1">
        <w:r w:rsidR="00EC3F1B" w:rsidRPr="00EC3F1B">
          <w:rPr>
            <w:rStyle w:val="Hyperlink"/>
            <w:b w:val="0"/>
            <w:noProof/>
          </w:rPr>
          <w:t>26.</w:t>
        </w:r>
        <w:r w:rsidR="00EC3F1B" w:rsidRPr="00EC3F1B">
          <w:rPr>
            <w:rFonts w:asciiTheme="minorHAnsi" w:eastAsiaTheme="minorEastAsia" w:hAnsiTheme="minorHAnsi" w:cstheme="minorBidi"/>
            <w:b w:val="0"/>
            <w:bCs w:val="0"/>
            <w:noProof/>
            <w:sz w:val="22"/>
          </w:rPr>
          <w:tab/>
        </w:r>
        <w:r w:rsidR="00EC3F1B" w:rsidRPr="00EC3F1B">
          <w:rPr>
            <w:rStyle w:val="Hyperlink"/>
            <w:b w:val="0"/>
            <w:noProof/>
          </w:rPr>
          <w:t>Liquidated damages</w:t>
        </w:r>
        <w:r w:rsidR="00EC3F1B" w:rsidRPr="00EC3F1B">
          <w:rPr>
            <w:b w:val="0"/>
            <w:noProof/>
            <w:webHidden/>
          </w:rPr>
          <w:tab/>
        </w:r>
        <w:r w:rsidR="00EC3F1B" w:rsidRPr="00EC3F1B">
          <w:rPr>
            <w:b w:val="0"/>
            <w:noProof/>
            <w:webHidden/>
          </w:rPr>
          <w:fldChar w:fldCharType="begin"/>
        </w:r>
        <w:r w:rsidR="00EC3F1B" w:rsidRPr="00EC3F1B">
          <w:rPr>
            <w:b w:val="0"/>
            <w:noProof/>
            <w:webHidden/>
          </w:rPr>
          <w:instrText xml:space="preserve"> PAGEREF _Toc54181825 \h </w:instrText>
        </w:r>
        <w:r w:rsidR="00EC3F1B" w:rsidRPr="00EC3F1B">
          <w:rPr>
            <w:b w:val="0"/>
            <w:noProof/>
            <w:webHidden/>
          </w:rPr>
        </w:r>
        <w:r w:rsidR="00EC3F1B" w:rsidRPr="00EC3F1B">
          <w:rPr>
            <w:b w:val="0"/>
            <w:noProof/>
            <w:webHidden/>
          </w:rPr>
          <w:fldChar w:fldCharType="separate"/>
        </w:r>
        <w:r w:rsidR="009738D1">
          <w:rPr>
            <w:b w:val="0"/>
            <w:noProof/>
            <w:webHidden/>
          </w:rPr>
          <w:t>69</w:t>
        </w:r>
        <w:r w:rsidR="00EC3F1B" w:rsidRPr="00EC3F1B">
          <w:rPr>
            <w:b w:val="0"/>
            <w:noProof/>
            <w:webHidden/>
          </w:rPr>
          <w:fldChar w:fldCharType="end"/>
        </w:r>
      </w:hyperlink>
    </w:p>
    <w:p w14:paraId="37C3D2E1" w14:textId="77777777" w:rsidR="00EC3F1B" w:rsidRPr="00EC3F1B" w:rsidRDefault="00483A4A" w:rsidP="00EC3F1B">
      <w:pPr>
        <w:pStyle w:val="TOC1"/>
        <w:tabs>
          <w:tab w:val="left" w:pos="554"/>
          <w:tab w:val="right" w:leader="dot" w:pos="9918"/>
        </w:tabs>
        <w:spacing w:before="120" w:after="120"/>
        <w:rPr>
          <w:rFonts w:asciiTheme="minorHAnsi" w:eastAsiaTheme="minorEastAsia" w:hAnsiTheme="minorHAnsi" w:cstheme="minorBidi"/>
          <w:b w:val="0"/>
          <w:bCs w:val="0"/>
          <w:noProof/>
          <w:sz w:val="22"/>
        </w:rPr>
      </w:pPr>
      <w:hyperlink w:anchor="_Toc54181826" w:history="1">
        <w:r w:rsidR="00EC3F1B" w:rsidRPr="00EC3F1B">
          <w:rPr>
            <w:rStyle w:val="Hyperlink"/>
            <w:b w:val="0"/>
            <w:noProof/>
          </w:rPr>
          <w:t>27.</w:t>
        </w:r>
        <w:r w:rsidR="00EC3F1B" w:rsidRPr="00EC3F1B">
          <w:rPr>
            <w:rFonts w:asciiTheme="minorHAnsi" w:eastAsiaTheme="minorEastAsia" w:hAnsiTheme="minorHAnsi" w:cstheme="minorBidi"/>
            <w:b w:val="0"/>
            <w:bCs w:val="0"/>
            <w:noProof/>
            <w:sz w:val="22"/>
          </w:rPr>
          <w:tab/>
        </w:r>
        <w:r w:rsidR="00EC3F1B" w:rsidRPr="00EC3F1B">
          <w:rPr>
            <w:rStyle w:val="Hyperlink"/>
            <w:b w:val="0"/>
            <w:noProof/>
          </w:rPr>
          <w:t>Advance payments</w:t>
        </w:r>
        <w:r w:rsidR="00EC3F1B" w:rsidRPr="00EC3F1B">
          <w:rPr>
            <w:b w:val="0"/>
            <w:noProof/>
            <w:webHidden/>
          </w:rPr>
          <w:tab/>
        </w:r>
        <w:r w:rsidR="00EC3F1B" w:rsidRPr="00EC3F1B">
          <w:rPr>
            <w:b w:val="0"/>
            <w:noProof/>
            <w:webHidden/>
          </w:rPr>
          <w:fldChar w:fldCharType="begin"/>
        </w:r>
        <w:r w:rsidR="00EC3F1B" w:rsidRPr="00EC3F1B">
          <w:rPr>
            <w:b w:val="0"/>
            <w:noProof/>
            <w:webHidden/>
          </w:rPr>
          <w:instrText xml:space="preserve"> PAGEREF _Toc54181826 \h </w:instrText>
        </w:r>
        <w:r w:rsidR="00EC3F1B" w:rsidRPr="00EC3F1B">
          <w:rPr>
            <w:b w:val="0"/>
            <w:noProof/>
            <w:webHidden/>
          </w:rPr>
        </w:r>
        <w:r w:rsidR="00EC3F1B" w:rsidRPr="00EC3F1B">
          <w:rPr>
            <w:b w:val="0"/>
            <w:noProof/>
            <w:webHidden/>
          </w:rPr>
          <w:fldChar w:fldCharType="separate"/>
        </w:r>
        <w:r w:rsidR="009738D1">
          <w:rPr>
            <w:b w:val="0"/>
            <w:noProof/>
            <w:webHidden/>
          </w:rPr>
          <w:t>69</w:t>
        </w:r>
        <w:r w:rsidR="00EC3F1B" w:rsidRPr="00EC3F1B">
          <w:rPr>
            <w:b w:val="0"/>
            <w:noProof/>
            <w:webHidden/>
          </w:rPr>
          <w:fldChar w:fldCharType="end"/>
        </w:r>
      </w:hyperlink>
    </w:p>
    <w:p w14:paraId="6E7DE52A" w14:textId="77777777" w:rsidR="00EC3F1B" w:rsidRPr="00EC3F1B" w:rsidRDefault="00483A4A" w:rsidP="00EC3F1B">
      <w:pPr>
        <w:pStyle w:val="TOC1"/>
        <w:tabs>
          <w:tab w:val="left" w:pos="554"/>
          <w:tab w:val="right" w:leader="dot" w:pos="9918"/>
        </w:tabs>
        <w:spacing w:before="120" w:after="120"/>
        <w:rPr>
          <w:rFonts w:asciiTheme="minorHAnsi" w:eastAsiaTheme="minorEastAsia" w:hAnsiTheme="minorHAnsi" w:cstheme="minorBidi"/>
          <w:b w:val="0"/>
          <w:bCs w:val="0"/>
          <w:noProof/>
          <w:sz w:val="22"/>
        </w:rPr>
      </w:pPr>
      <w:hyperlink w:anchor="_Toc54181827" w:history="1">
        <w:r w:rsidR="00EC3F1B" w:rsidRPr="00EC3F1B">
          <w:rPr>
            <w:rStyle w:val="Hyperlink"/>
            <w:b w:val="0"/>
            <w:noProof/>
          </w:rPr>
          <w:t>28.</w:t>
        </w:r>
        <w:r w:rsidR="00EC3F1B" w:rsidRPr="00EC3F1B">
          <w:rPr>
            <w:rFonts w:asciiTheme="minorHAnsi" w:eastAsiaTheme="minorEastAsia" w:hAnsiTheme="minorHAnsi" w:cstheme="minorBidi"/>
            <w:b w:val="0"/>
            <w:bCs w:val="0"/>
            <w:noProof/>
            <w:sz w:val="22"/>
          </w:rPr>
          <w:tab/>
        </w:r>
        <w:r w:rsidR="00EC3F1B" w:rsidRPr="00EC3F1B">
          <w:rPr>
            <w:rStyle w:val="Hyperlink"/>
            <w:b w:val="0"/>
            <w:noProof/>
          </w:rPr>
          <w:t>Retention money</w:t>
        </w:r>
        <w:r w:rsidR="00EC3F1B" w:rsidRPr="00EC3F1B">
          <w:rPr>
            <w:b w:val="0"/>
            <w:noProof/>
            <w:webHidden/>
          </w:rPr>
          <w:tab/>
        </w:r>
        <w:r w:rsidR="00EC3F1B" w:rsidRPr="00EC3F1B">
          <w:rPr>
            <w:b w:val="0"/>
            <w:noProof/>
            <w:webHidden/>
          </w:rPr>
          <w:fldChar w:fldCharType="begin"/>
        </w:r>
        <w:r w:rsidR="00EC3F1B" w:rsidRPr="00EC3F1B">
          <w:rPr>
            <w:b w:val="0"/>
            <w:noProof/>
            <w:webHidden/>
          </w:rPr>
          <w:instrText xml:space="preserve"> PAGEREF _Toc54181827 \h </w:instrText>
        </w:r>
        <w:r w:rsidR="00EC3F1B" w:rsidRPr="00EC3F1B">
          <w:rPr>
            <w:b w:val="0"/>
            <w:noProof/>
            <w:webHidden/>
          </w:rPr>
        </w:r>
        <w:r w:rsidR="00EC3F1B" w:rsidRPr="00EC3F1B">
          <w:rPr>
            <w:b w:val="0"/>
            <w:noProof/>
            <w:webHidden/>
          </w:rPr>
          <w:fldChar w:fldCharType="separate"/>
        </w:r>
        <w:r w:rsidR="009738D1">
          <w:rPr>
            <w:b w:val="0"/>
            <w:noProof/>
            <w:webHidden/>
          </w:rPr>
          <w:t>69</w:t>
        </w:r>
        <w:r w:rsidR="00EC3F1B" w:rsidRPr="00EC3F1B">
          <w:rPr>
            <w:b w:val="0"/>
            <w:noProof/>
            <w:webHidden/>
          </w:rPr>
          <w:fldChar w:fldCharType="end"/>
        </w:r>
      </w:hyperlink>
    </w:p>
    <w:p w14:paraId="6ECD7DE2" w14:textId="77777777" w:rsidR="00EC3F1B" w:rsidRPr="00EC3F1B" w:rsidRDefault="00483A4A" w:rsidP="00EC3F1B">
      <w:pPr>
        <w:pStyle w:val="TOC1"/>
        <w:tabs>
          <w:tab w:val="left" w:pos="554"/>
          <w:tab w:val="right" w:leader="dot" w:pos="9918"/>
        </w:tabs>
        <w:spacing w:before="120" w:after="120"/>
        <w:rPr>
          <w:rFonts w:asciiTheme="minorHAnsi" w:eastAsiaTheme="minorEastAsia" w:hAnsiTheme="minorHAnsi" w:cstheme="minorBidi"/>
          <w:b w:val="0"/>
          <w:bCs w:val="0"/>
          <w:noProof/>
          <w:sz w:val="22"/>
        </w:rPr>
      </w:pPr>
      <w:hyperlink w:anchor="_Toc54181828" w:history="1">
        <w:r w:rsidR="00EC3F1B" w:rsidRPr="00EC3F1B">
          <w:rPr>
            <w:rStyle w:val="Hyperlink"/>
            <w:b w:val="0"/>
            <w:noProof/>
          </w:rPr>
          <w:t>29.</w:t>
        </w:r>
        <w:r w:rsidR="00EC3F1B" w:rsidRPr="00EC3F1B">
          <w:rPr>
            <w:rFonts w:asciiTheme="minorHAnsi" w:eastAsiaTheme="minorEastAsia" w:hAnsiTheme="minorHAnsi" w:cstheme="minorBidi"/>
            <w:b w:val="0"/>
            <w:bCs w:val="0"/>
            <w:noProof/>
            <w:sz w:val="22"/>
          </w:rPr>
          <w:tab/>
        </w:r>
        <w:r w:rsidR="00EC3F1B" w:rsidRPr="00EC3F1B">
          <w:rPr>
            <w:rStyle w:val="Hyperlink"/>
            <w:b w:val="0"/>
            <w:noProof/>
          </w:rPr>
          <w:t>Dayworks</w:t>
        </w:r>
        <w:r w:rsidR="00EC3F1B" w:rsidRPr="00EC3F1B">
          <w:rPr>
            <w:b w:val="0"/>
            <w:noProof/>
            <w:webHidden/>
          </w:rPr>
          <w:tab/>
        </w:r>
        <w:r w:rsidR="00EC3F1B" w:rsidRPr="00EC3F1B">
          <w:rPr>
            <w:b w:val="0"/>
            <w:noProof/>
            <w:webHidden/>
          </w:rPr>
          <w:fldChar w:fldCharType="begin"/>
        </w:r>
        <w:r w:rsidR="00EC3F1B" w:rsidRPr="00EC3F1B">
          <w:rPr>
            <w:b w:val="0"/>
            <w:noProof/>
            <w:webHidden/>
          </w:rPr>
          <w:instrText xml:space="preserve"> PAGEREF _Toc54181828 \h </w:instrText>
        </w:r>
        <w:r w:rsidR="00EC3F1B" w:rsidRPr="00EC3F1B">
          <w:rPr>
            <w:b w:val="0"/>
            <w:noProof/>
            <w:webHidden/>
          </w:rPr>
        </w:r>
        <w:r w:rsidR="00EC3F1B" w:rsidRPr="00EC3F1B">
          <w:rPr>
            <w:b w:val="0"/>
            <w:noProof/>
            <w:webHidden/>
          </w:rPr>
          <w:fldChar w:fldCharType="separate"/>
        </w:r>
        <w:r w:rsidR="009738D1">
          <w:rPr>
            <w:b w:val="0"/>
            <w:noProof/>
            <w:webHidden/>
          </w:rPr>
          <w:t>70</w:t>
        </w:r>
        <w:r w:rsidR="00EC3F1B" w:rsidRPr="00EC3F1B">
          <w:rPr>
            <w:b w:val="0"/>
            <w:noProof/>
            <w:webHidden/>
          </w:rPr>
          <w:fldChar w:fldCharType="end"/>
        </w:r>
      </w:hyperlink>
    </w:p>
    <w:p w14:paraId="5C632A3B" w14:textId="77777777" w:rsidR="00EC3F1B" w:rsidRPr="00EC3F1B" w:rsidRDefault="00483A4A" w:rsidP="00EC3F1B">
      <w:pPr>
        <w:pStyle w:val="TOC1"/>
        <w:tabs>
          <w:tab w:val="left" w:pos="554"/>
          <w:tab w:val="right" w:leader="dot" w:pos="9918"/>
        </w:tabs>
        <w:spacing w:before="120" w:after="120"/>
        <w:rPr>
          <w:rFonts w:asciiTheme="minorHAnsi" w:eastAsiaTheme="minorEastAsia" w:hAnsiTheme="minorHAnsi" w:cstheme="minorBidi"/>
          <w:b w:val="0"/>
          <w:bCs w:val="0"/>
          <w:noProof/>
          <w:sz w:val="22"/>
        </w:rPr>
      </w:pPr>
      <w:hyperlink w:anchor="_Toc54181829" w:history="1">
        <w:r w:rsidR="00EC3F1B" w:rsidRPr="00EC3F1B">
          <w:rPr>
            <w:rStyle w:val="Hyperlink"/>
            <w:b w:val="0"/>
            <w:noProof/>
          </w:rPr>
          <w:t>30.</w:t>
        </w:r>
        <w:r w:rsidR="00EC3F1B" w:rsidRPr="00EC3F1B">
          <w:rPr>
            <w:rFonts w:asciiTheme="minorHAnsi" w:eastAsiaTheme="minorEastAsia" w:hAnsiTheme="minorHAnsi" w:cstheme="minorBidi"/>
            <w:b w:val="0"/>
            <w:bCs w:val="0"/>
            <w:noProof/>
            <w:sz w:val="22"/>
          </w:rPr>
          <w:tab/>
        </w:r>
        <w:r w:rsidR="00EC3F1B" w:rsidRPr="00EC3F1B">
          <w:rPr>
            <w:rStyle w:val="Hyperlink"/>
            <w:b w:val="0"/>
            <w:noProof/>
          </w:rPr>
          <w:t>Cost of repairs</w:t>
        </w:r>
        <w:r w:rsidR="00EC3F1B" w:rsidRPr="00EC3F1B">
          <w:rPr>
            <w:b w:val="0"/>
            <w:noProof/>
            <w:webHidden/>
          </w:rPr>
          <w:tab/>
        </w:r>
        <w:r w:rsidR="00EC3F1B" w:rsidRPr="00EC3F1B">
          <w:rPr>
            <w:b w:val="0"/>
            <w:noProof/>
            <w:webHidden/>
          </w:rPr>
          <w:fldChar w:fldCharType="begin"/>
        </w:r>
        <w:r w:rsidR="00EC3F1B" w:rsidRPr="00EC3F1B">
          <w:rPr>
            <w:b w:val="0"/>
            <w:noProof/>
            <w:webHidden/>
          </w:rPr>
          <w:instrText xml:space="preserve"> PAGEREF _Toc54181829 \h </w:instrText>
        </w:r>
        <w:r w:rsidR="00EC3F1B" w:rsidRPr="00EC3F1B">
          <w:rPr>
            <w:b w:val="0"/>
            <w:noProof/>
            <w:webHidden/>
          </w:rPr>
        </w:r>
        <w:r w:rsidR="00EC3F1B" w:rsidRPr="00EC3F1B">
          <w:rPr>
            <w:b w:val="0"/>
            <w:noProof/>
            <w:webHidden/>
          </w:rPr>
          <w:fldChar w:fldCharType="separate"/>
        </w:r>
        <w:r w:rsidR="009738D1">
          <w:rPr>
            <w:b w:val="0"/>
            <w:noProof/>
            <w:webHidden/>
          </w:rPr>
          <w:t>70</w:t>
        </w:r>
        <w:r w:rsidR="00EC3F1B" w:rsidRPr="00EC3F1B">
          <w:rPr>
            <w:b w:val="0"/>
            <w:noProof/>
            <w:webHidden/>
          </w:rPr>
          <w:fldChar w:fldCharType="end"/>
        </w:r>
      </w:hyperlink>
    </w:p>
    <w:p w14:paraId="6357FF42" w14:textId="77777777" w:rsidR="00EC3F1B" w:rsidRPr="00EC3F1B" w:rsidRDefault="00483A4A" w:rsidP="00EC3F1B">
      <w:pPr>
        <w:pStyle w:val="TOC1"/>
        <w:tabs>
          <w:tab w:val="left" w:pos="554"/>
          <w:tab w:val="right" w:leader="dot" w:pos="9918"/>
        </w:tabs>
        <w:spacing w:before="120" w:after="120"/>
        <w:rPr>
          <w:rFonts w:asciiTheme="minorHAnsi" w:eastAsiaTheme="minorEastAsia" w:hAnsiTheme="minorHAnsi" w:cstheme="minorBidi"/>
          <w:b w:val="0"/>
          <w:bCs w:val="0"/>
          <w:noProof/>
          <w:sz w:val="22"/>
        </w:rPr>
      </w:pPr>
      <w:hyperlink w:anchor="_Toc54181830" w:history="1">
        <w:r w:rsidR="00EC3F1B" w:rsidRPr="00EC3F1B">
          <w:rPr>
            <w:rStyle w:val="Hyperlink"/>
            <w:b w:val="0"/>
            <w:noProof/>
          </w:rPr>
          <w:t>31.</w:t>
        </w:r>
        <w:r w:rsidR="00EC3F1B" w:rsidRPr="00EC3F1B">
          <w:rPr>
            <w:rFonts w:asciiTheme="minorHAnsi" w:eastAsiaTheme="minorEastAsia" w:hAnsiTheme="minorHAnsi" w:cstheme="minorBidi"/>
            <w:b w:val="0"/>
            <w:bCs w:val="0"/>
            <w:noProof/>
            <w:sz w:val="22"/>
          </w:rPr>
          <w:tab/>
        </w:r>
        <w:r w:rsidR="00EC3F1B" w:rsidRPr="00EC3F1B">
          <w:rPr>
            <w:rStyle w:val="Hyperlink"/>
            <w:b w:val="0"/>
            <w:noProof/>
          </w:rPr>
          <w:t>Completion and taking over</w:t>
        </w:r>
        <w:r w:rsidR="00EC3F1B" w:rsidRPr="00EC3F1B">
          <w:rPr>
            <w:b w:val="0"/>
            <w:noProof/>
            <w:webHidden/>
          </w:rPr>
          <w:tab/>
        </w:r>
        <w:r w:rsidR="00EC3F1B" w:rsidRPr="00EC3F1B">
          <w:rPr>
            <w:b w:val="0"/>
            <w:noProof/>
            <w:webHidden/>
          </w:rPr>
          <w:fldChar w:fldCharType="begin"/>
        </w:r>
        <w:r w:rsidR="00EC3F1B" w:rsidRPr="00EC3F1B">
          <w:rPr>
            <w:b w:val="0"/>
            <w:noProof/>
            <w:webHidden/>
          </w:rPr>
          <w:instrText xml:space="preserve"> PAGEREF _Toc54181830 \h </w:instrText>
        </w:r>
        <w:r w:rsidR="00EC3F1B" w:rsidRPr="00EC3F1B">
          <w:rPr>
            <w:b w:val="0"/>
            <w:noProof/>
            <w:webHidden/>
          </w:rPr>
        </w:r>
        <w:r w:rsidR="00EC3F1B" w:rsidRPr="00EC3F1B">
          <w:rPr>
            <w:b w:val="0"/>
            <w:noProof/>
            <w:webHidden/>
          </w:rPr>
          <w:fldChar w:fldCharType="separate"/>
        </w:r>
        <w:r w:rsidR="009738D1">
          <w:rPr>
            <w:b w:val="0"/>
            <w:noProof/>
            <w:webHidden/>
          </w:rPr>
          <w:t>70</w:t>
        </w:r>
        <w:r w:rsidR="00EC3F1B" w:rsidRPr="00EC3F1B">
          <w:rPr>
            <w:b w:val="0"/>
            <w:noProof/>
            <w:webHidden/>
          </w:rPr>
          <w:fldChar w:fldCharType="end"/>
        </w:r>
      </w:hyperlink>
    </w:p>
    <w:p w14:paraId="41E88169" w14:textId="77777777" w:rsidR="00EC3F1B" w:rsidRPr="00EC3F1B" w:rsidRDefault="00483A4A" w:rsidP="00EC3F1B">
      <w:pPr>
        <w:pStyle w:val="TOC1"/>
        <w:tabs>
          <w:tab w:val="left" w:pos="554"/>
          <w:tab w:val="right" w:leader="dot" w:pos="9918"/>
        </w:tabs>
        <w:spacing w:before="120" w:after="120"/>
        <w:rPr>
          <w:rFonts w:asciiTheme="minorHAnsi" w:eastAsiaTheme="minorEastAsia" w:hAnsiTheme="minorHAnsi" w:cstheme="minorBidi"/>
          <w:b w:val="0"/>
          <w:bCs w:val="0"/>
          <w:noProof/>
          <w:sz w:val="22"/>
        </w:rPr>
      </w:pPr>
      <w:hyperlink w:anchor="_Toc54181831" w:history="1">
        <w:r w:rsidR="00EC3F1B" w:rsidRPr="00EC3F1B">
          <w:rPr>
            <w:rStyle w:val="Hyperlink"/>
            <w:b w:val="0"/>
            <w:noProof/>
          </w:rPr>
          <w:t>32.</w:t>
        </w:r>
        <w:r w:rsidR="00EC3F1B" w:rsidRPr="00EC3F1B">
          <w:rPr>
            <w:rFonts w:asciiTheme="minorHAnsi" w:eastAsiaTheme="minorEastAsia" w:hAnsiTheme="minorHAnsi" w:cstheme="minorBidi"/>
            <w:b w:val="0"/>
            <w:bCs w:val="0"/>
            <w:noProof/>
            <w:sz w:val="22"/>
          </w:rPr>
          <w:tab/>
        </w:r>
        <w:r w:rsidR="00EC3F1B" w:rsidRPr="00EC3F1B">
          <w:rPr>
            <w:rStyle w:val="Hyperlink"/>
            <w:b w:val="0"/>
            <w:noProof/>
          </w:rPr>
          <w:t>Final account</w:t>
        </w:r>
        <w:r w:rsidR="00EC3F1B" w:rsidRPr="00EC3F1B">
          <w:rPr>
            <w:b w:val="0"/>
            <w:noProof/>
            <w:webHidden/>
          </w:rPr>
          <w:tab/>
        </w:r>
        <w:r w:rsidR="00EC3F1B" w:rsidRPr="00EC3F1B">
          <w:rPr>
            <w:b w:val="0"/>
            <w:noProof/>
            <w:webHidden/>
          </w:rPr>
          <w:fldChar w:fldCharType="begin"/>
        </w:r>
        <w:r w:rsidR="00EC3F1B" w:rsidRPr="00EC3F1B">
          <w:rPr>
            <w:b w:val="0"/>
            <w:noProof/>
            <w:webHidden/>
          </w:rPr>
          <w:instrText xml:space="preserve"> PAGEREF _Toc54181831 \h </w:instrText>
        </w:r>
        <w:r w:rsidR="00EC3F1B" w:rsidRPr="00EC3F1B">
          <w:rPr>
            <w:b w:val="0"/>
            <w:noProof/>
            <w:webHidden/>
          </w:rPr>
        </w:r>
        <w:r w:rsidR="00EC3F1B" w:rsidRPr="00EC3F1B">
          <w:rPr>
            <w:b w:val="0"/>
            <w:noProof/>
            <w:webHidden/>
          </w:rPr>
          <w:fldChar w:fldCharType="separate"/>
        </w:r>
        <w:r w:rsidR="009738D1">
          <w:rPr>
            <w:b w:val="0"/>
            <w:noProof/>
            <w:webHidden/>
          </w:rPr>
          <w:t>70</w:t>
        </w:r>
        <w:r w:rsidR="00EC3F1B" w:rsidRPr="00EC3F1B">
          <w:rPr>
            <w:b w:val="0"/>
            <w:noProof/>
            <w:webHidden/>
          </w:rPr>
          <w:fldChar w:fldCharType="end"/>
        </w:r>
      </w:hyperlink>
    </w:p>
    <w:p w14:paraId="0FB96B58" w14:textId="77777777" w:rsidR="00EC3F1B" w:rsidRPr="00EC3F1B" w:rsidRDefault="00483A4A" w:rsidP="00EC3F1B">
      <w:pPr>
        <w:pStyle w:val="TOC1"/>
        <w:tabs>
          <w:tab w:val="left" w:pos="554"/>
          <w:tab w:val="right" w:leader="dot" w:pos="9918"/>
        </w:tabs>
        <w:spacing w:before="120" w:after="120"/>
        <w:rPr>
          <w:rFonts w:asciiTheme="minorHAnsi" w:eastAsiaTheme="minorEastAsia" w:hAnsiTheme="minorHAnsi" w:cstheme="minorBidi"/>
          <w:b w:val="0"/>
          <w:bCs w:val="0"/>
          <w:noProof/>
          <w:sz w:val="22"/>
        </w:rPr>
      </w:pPr>
      <w:hyperlink w:anchor="_Toc54181832" w:history="1">
        <w:r w:rsidR="00EC3F1B" w:rsidRPr="00EC3F1B">
          <w:rPr>
            <w:rStyle w:val="Hyperlink"/>
            <w:b w:val="0"/>
            <w:noProof/>
          </w:rPr>
          <w:t>33.</w:t>
        </w:r>
        <w:r w:rsidR="00EC3F1B" w:rsidRPr="00EC3F1B">
          <w:rPr>
            <w:rFonts w:asciiTheme="minorHAnsi" w:eastAsiaTheme="minorEastAsia" w:hAnsiTheme="minorHAnsi" w:cstheme="minorBidi"/>
            <w:b w:val="0"/>
            <w:bCs w:val="0"/>
            <w:noProof/>
            <w:sz w:val="22"/>
          </w:rPr>
          <w:tab/>
        </w:r>
        <w:r w:rsidR="00EC3F1B" w:rsidRPr="00EC3F1B">
          <w:rPr>
            <w:rStyle w:val="Hyperlink"/>
            <w:b w:val="0"/>
            <w:noProof/>
          </w:rPr>
          <w:t>Termination action</w:t>
        </w:r>
        <w:r w:rsidR="00EC3F1B" w:rsidRPr="00EC3F1B">
          <w:rPr>
            <w:b w:val="0"/>
            <w:noProof/>
            <w:webHidden/>
          </w:rPr>
          <w:tab/>
        </w:r>
        <w:r w:rsidR="00EC3F1B" w:rsidRPr="00EC3F1B">
          <w:rPr>
            <w:b w:val="0"/>
            <w:noProof/>
            <w:webHidden/>
          </w:rPr>
          <w:fldChar w:fldCharType="begin"/>
        </w:r>
        <w:r w:rsidR="00EC3F1B" w:rsidRPr="00EC3F1B">
          <w:rPr>
            <w:b w:val="0"/>
            <w:noProof/>
            <w:webHidden/>
          </w:rPr>
          <w:instrText xml:space="preserve"> PAGEREF _Toc54181832 \h </w:instrText>
        </w:r>
        <w:r w:rsidR="00EC3F1B" w:rsidRPr="00EC3F1B">
          <w:rPr>
            <w:b w:val="0"/>
            <w:noProof/>
            <w:webHidden/>
          </w:rPr>
        </w:r>
        <w:r w:rsidR="00EC3F1B" w:rsidRPr="00EC3F1B">
          <w:rPr>
            <w:b w:val="0"/>
            <w:noProof/>
            <w:webHidden/>
          </w:rPr>
          <w:fldChar w:fldCharType="separate"/>
        </w:r>
        <w:r w:rsidR="009738D1">
          <w:rPr>
            <w:b w:val="0"/>
            <w:noProof/>
            <w:webHidden/>
          </w:rPr>
          <w:t>70</w:t>
        </w:r>
        <w:r w:rsidR="00EC3F1B" w:rsidRPr="00EC3F1B">
          <w:rPr>
            <w:b w:val="0"/>
            <w:noProof/>
            <w:webHidden/>
          </w:rPr>
          <w:fldChar w:fldCharType="end"/>
        </w:r>
      </w:hyperlink>
    </w:p>
    <w:p w14:paraId="5757CC69" w14:textId="77777777" w:rsidR="00EC3F1B" w:rsidRPr="00EC3F1B" w:rsidRDefault="00483A4A" w:rsidP="00EC3F1B">
      <w:pPr>
        <w:pStyle w:val="TOC1"/>
        <w:tabs>
          <w:tab w:val="left" w:pos="554"/>
          <w:tab w:val="right" w:leader="dot" w:pos="9918"/>
        </w:tabs>
        <w:spacing w:before="120" w:after="120"/>
        <w:rPr>
          <w:rFonts w:asciiTheme="minorHAnsi" w:eastAsiaTheme="minorEastAsia" w:hAnsiTheme="minorHAnsi" w:cstheme="minorBidi"/>
          <w:b w:val="0"/>
          <w:bCs w:val="0"/>
          <w:noProof/>
          <w:sz w:val="22"/>
        </w:rPr>
      </w:pPr>
      <w:hyperlink w:anchor="_Toc54181833" w:history="1">
        <w:r w:rsidR="00EC3F1B" w:rsidRPr="00EC3F1B">
          <w:rPr>
            <w:rStyle w:val="Hyperlink"/>
            <w:b w:val="0"/>
            <w:noProof/>
          </w:rPr>
          <w:t>34.</w:t>
        </w:r>
        <w:r w:rsidR="00EC3F1B" w:rsidRPr="00EC3F1B">
          <w:rPr>
            <w:rFonts w:asciiTheme="minorHAnsi" w:eastAsiaTheme="minorEastAsia" w:hAnsiTheme="minorHAnsi" w:cstheme="minorBidi"/>
            <w:b w:val="0"/>
            <w:bCs w:val="0"/>
            <w:noProof/>
            <w:sz w:val="22"/>
          </w:rPr>
          <w:tab/>
        </w:r>
        <w:r w:rsidR="00EC3F1B" w:rsidRPr="00EC3F1B">
          <w:rPr>
            <w:rStyle w:val="Hyperlink"/>
            <w:b w:val="0"/>
            <w:noProof/>
          </w:rPr>
          <w:t>Payment upon termination</w:t>
        </w:r>
        <w:r w:rsidR="00EC3F1B" w:rsidRPr="00EC3F1B">
          <w:rPr>
            <w:b w:val="0"/>
            <w:noProof/>
            <w:webHidden/>
          </w:rPr>
          <w:tab/>
        </w:r>
        <w:r w:rsidR="00EC3F1B" w:rsidRPr="00EC3F1B">
          <w:rPr>
            <w:b w:val="0"/>
            <w:noProof/>
            <w:webHidden/>
          </w:rPr>
          <w:fldChar w:fldCharType="begin"/>
        </w:r>
        <w:r w:rsidR="00EC3F1B" w:rsidRPr="00EC3F1B">
          <w:rPr>
            <w:b w:val="0"/>
            <w:noProof/>
            <w:webHidden/>
          </w:rPr>
          <w:instrText xml:space="preserve"> PAGEREF _Toc54181833 \h </w:instrText>
        </w:r>
        <w:r w:rsidR="00EC3F1B" w:rsidRPr="00EC3F1B">
          <w:rPr>
            <w:b w:val="0"/>
            <w:noProof/>
            <w:webHidden/>
          </w:rPr>
        </w:r>
        <w:r w:rsidR="00EC3F1B" w:rsidRPr="00EC3F1B">
          <w:rPr>
            <w:b w:val="0"/>
            <w:noProof/>
            <w:webHidden/>
          </w:rPr>
          <w:fldChar w:fldCharType="separate"/>
        </w:r>
        <w:r w:rsidR="009738D1">
          <w:rPr>
            <w:b w:val="0"/>
            <w:noProof/>
            <w:webHidden/>
          </w:rPr>
          <w:t>71</w:t>
        </w:r>
        <w:r w:rsidR="00EC3F1B" w:rsidRPr="00EC3F1B">
          <w:rPr>
            <w:b w:val="0"/>
            <w:noProof/>
            <w:webHidden/>
          </w:rPr>
          <w:fldChar w:fldCharType="end"/>
        </w:r>
      </w:hyperlink>
    </w:p>
    <w:p w14:paraId="5E49AFE2" w14:textId="77777777" w:rsidR="00EC3F1B" w:rsidRPr="00EC3F1B" w:rsidRDefault="00483A4A" w:rsidP="00EC3F1B">
      <w:pPr>
        <w:pStyle w:val="TOC1"/>
        <w:tabs>
          <w:tab w:val="left" w:pos="554"/>
          <w:tab w:val="right" w:leader="dot" w:pos="9918"/>
        </w:tabs>
        <w:spacing w:before="120" w:after="120"/>
        <w:rPr>
          <w:rFonts w:asciiTheme="minorHAnsi" w:eastAsiaTheme="minorEastAsia" w:hAnsiTheme="minorHAnsi" w:cstheme="minorBidi"/>
          <w:b w:val="0"/>
          <w:bCs w:val="0"/>
          <w:noProof/>
          <w:sz w:val="22"/>
        </w:rPr>
      </w:pPr>
      <w:hyperlink w:anchor="_Toc54181834" w:history="1">
        <w:r w:rsidR="00EC3F1B" w:rsidRPr="00EC3F1B">
          <w:rPr>
            <w:rStyle w:val="Hyperlink"/>
            <w:b w:val="0"/>
            <w:noProof/>
          </w:rPr>
          <w:t>35.</w:t>
        </w:r>
        <w:r w:rsidR="00EC3F1B" w:rsidRPr="00EC3F1B">
          <w:rPr>
            <w:rFonts w:asciiTheme="minorHAnsi" w:eastAsiaTheme="minorEastAsia" w:hAnsiTheme="minorHAnsi" w:cstheme="minorBidi"/>
            <w:b w:val="0"/>
            <w:bCs w:val="0"/>
            <w:noProof/>
            <w:sz w:val="22"/>
          </w:rPr>
          <w:tab/>
        </w:r>
        <w:r w:rsidR="00EC3F1B" w:rsidRPr="00EC3F1B">
          <w:rPr>
            <w:rStyle w:val="Hyperlink"/>
            <w:b w:val="0"/>
            <w:noProof/>
          </w:rPr>
          <w:t>Property</w:t>
        </w:r>
        <w:r w:rsidR="00EC3F1B" w:rsidRPr="00EC3F1B">
          <w:rPr>
            <w:b w:val="0"/>
            <w:noProof/>
            <w:webHidden/>
          </w:rPr>
          <w:tab/>
        </w:r>
        <w:r w:rsidR="00EC3F1B" w:rsidRPr="00EC3F1B">
          <w:rPr>
            <w:b w:val="0"/>
            <w:noProof/>
            <w:webHidden/>
          </w:rPr>
          <w:fldChar w:fldCharType="begin"/>
        </w:r>
        <w:r w:rsidR="00EC3F1B" w:rsidRPr="00EC3F1B">
          <w:rPr>
            <w:b w:val="0"/>
            <w:noProof/>
            <w:webHidden/>
          </w:rPr>
          <w:instrText xml:space="preserve"> PAGEREF _Toc54181834 \h </w:instrText>
        </w:r>
        <w:r w:rsidR="00EC3F1B" w:rsidRPr="00EC3F1B">
          <w:rPr>
            <w:b w:val="0"/>
            <w:noProof/>
            <w:webHidden/>
          </w:rPr>
        </w:r>
        <w:r w:rsidR="00EC3F1B" w:rsidRPr="00EC3F1B">
          <w:rPr>
            <w:b w:val="0"/>
            <w:noProof/>
            <w:webHidden/>
          </w:rPr>
          <w:fldChar w:fldCharType="separate"/>
        </w:r>
        <w:r w:rsidR="009738D1">
          <w:rPr>
            <w:b w:val="0"/>
            <w:noProof/>
            <w:webHidden/>
          </w:rPr>
          <w:t>72</w:t>
        </w:r>
        <w:r w:rsidR="00EC3F1B" w:rsidRPr="00EC3F1B">
          <w:rPr>
            <w:b w:val="0"/>
            <w:noProof/>
            <w:webHidden/>
          </w:rPr>
          <w:fldChar w:fldCharType="end"/>
        </w:r>
      </w:hyperlink>
    </w:p>
    <w:p w14:paraId="4BED65D7" w14:textId="77777777" w:rsidR="00EC3F1B" w:rsidRPr="00EC3F1B" w:rsidRDefault="00483A4A" w:rsidP="00EC3F1B">
      <w:pPr>
        <w:pStyle w:val="TOC1"/>
        <w:tabs>
          <w:tab w:val="left" w:pos="554"/>
          <w:tab w:val="right" w:leader="dot" w:pos="9918"/>
        </w:tabs>
        <w:spacing w:before="120" w:after="120"/>
        <w:rPr>
          <w:rFonts w:asciiTheme="minorHAnsi" w:eastAsiaTheme="minorEastAsia" w:hAnsiTheme="minorHAnsi" w:cstheme="minorBidi"/>
          <w:b w:val="0"/>
          <w:bCs w:val="0"/>
          <w:noProof/>
          <w:sz w:val="22"/>
        </w:rPr>
      </w:pPr>
      <w:hyperlink w:anchor="_Toc54181835" w:history="1">
        <w:r w:rsidR="00EC3F1B" w:rsidRPr="00EC3F1B">
          <w:rPr>
            <w:rStyle w:val="Hyperlink"/>
            <w:b w:val="0"/>
            <w:noProof/>
          </w:rPr>
          <w:t>36.</w:t>
        </w:r>
        <w:r w:rsidR="00EC3F1B" w:rsidRPr="00EC3F1B">
          <w:rPr>
            <w:rFonts w:asciiTheme="minorHAnsi" w:eastAsiaTheme="minorEastAsia" w:hAnsiTheme="minorHAnsi" w:cstheme="minorBidi"/>
            <w:b w:val="0"/>
            <w:bCs w:val="0"/>
            <w:noProof/>
            <w:sz w:val="22"/>
          </w:rPr>
          <w:tab/>
        </w:r>
        <w:r w:rsidR="00EC3F1B" w:rsidRPr="00EC3F1B">
          <w:rPr>
            <w:rStyle w:val="Hyperlink"/>
            <w:b w:val="0"/>
            <w:noProof/>
          </w:rPr>
          <w:t>Release from performance</w:t>
        </w:r>
        <w:r w:rsidR="00EC3F1B" w:rsidRPr="00EC3F1B">
          <w:rPr>
            <w:b w:val="0"/>
            <w:noProof/>
            <w:webHidden/>
          </w:rPr>
          <w:tab/>
        </w:r>
        <w:r w:rsidR="00EC3F1B" w:rsidRPr="00EC3F1B">
          <w:rPr>
            <w:b w:val="0"/>
            <w:noProof/>
            <w:webHidden/>
          </w:rPr>
          <w:fldChar w:fldCharType="begin"/>
        </w:r>
        <w:r w:rsidR="00EC3F1B" w:rsidRPr="00EC3F1B">
          <w:rPr>
            <w:b w:val="0"/>
            <w:noProof/>
            <w:webHidden/>
          </w:rPr>
          <w:instrText xml:space="preserve"> PAGEREF _Toc54181835 \h </w:instrText>
        </w:r>
        <w:r w:rsidR="00EC3F1B" w:rsidRPr="00EC3F1B">
          <w:rPr>
            <w:b w:val="0"/>
            <w:noProof/>
            <w:webHidden/>
          </w:rPr>
        </w:r>
        <w:r w:rsidR="00EC3F1B" w:rsidRPr="00EC3F1B">
          <w:rPr>
            <w:b w:val="0"/>
            <w:noProof/>
            <w:webHidden/>
          </w:rPr>
          <w:fldChar w:fldCharType="separate"/>
        </w:r>
        <w:r w:rsidR="009738D1">
          <w:rPr>
            <w:b w:val="0"/>
            <w:noProof/>
            <w:webHidden/>
          </w:rPr>
          <w:t>72</w:t>
        </w:r>
        <w:r w:rsidR="00EC3F1B" w:rsidRPr="00EC3F1B">
          <w:rPr>
            <w:b w:val="0"/>
            <w:noProof/>
            <w:webHidden/>
          </w:rPr>
          <w:fldChar w:fldCharType="end"/>
        </w:r>
      </w:hyperlink>
    </w:p>
    <w:p w14:paraId="6D68C2CB" w14:textId="77777777" w:rsidR="00EC3F1B" w:rsidRPr="00EC3F1B" w:rsidRDefault="00483A4A" w:rsidP="00EC3F1B">
      <w:pPr>
        <w:pStyle w:val="TOC1"/>
        <w:tabs>
          <w:tab w:val="left" w:pos="554"/>
          <w:tab w:val="right" w:leader="dot" w:pos="9918"/>
        </w:tabs>
        <w:spacing w:before="120" w:after="120"/>
        <w:rPr>
          <w:rFonts w:asciiTheme="minorHAnsi" w:eastAsiaTheme="minorEastAsia" w:hAnsiTheme="minorHAnsi" w:cstheme="minorBidi"/>
          <w:b w:val="0"/>
          <w:bCs w:val="0"/>
          <w:noProof/>
          <w:sz w:val="22"/>
        </w:rPr>
      </w:pPr>
      <w:hyperlink w:anchor="_Toc54181836" w:history="1">
        <w:r w:rsidR="00EC3F1B" w:rsidRPr="00EC3F1B">
          <w:rPr>
            <w:rStyle w:val="Hyperlink"/>
            <w:b w:val="0"/>
            <w:noProof/>
          </w:rPr>
          <w:t>37.</w:t>
        </w:r>
        <w:r w:rsidR="00EC3F1B" w:rsidRPr="00EC3F1B">
          <w:rPr>
            <w:rFonts w:asciiTheme="minorHAnsi" w:eastAsiaTheme="minorEastAsia" w:hAnsiTheme="minorHAnsi" w:cstheme="minorBidi"/>
            <w:b w:val="0"/>
            <w:bCs w:val="0"/>
            <w:noProof/>
            <w:sz w:val="22"/>
          </w:rPr>
          <w:tab/>
        </w:r>
        <w:r w:rsidR="00EC3F1B" w:rsidRPr="00EC3F1B">
          <w:rPr>
            <w:rStyle w:val="Hyperlink"/>
            <w:b w:val="0"/>
            <w:noProof/>
          </w:rPr>
          <w:t>Resolution of disputes</w:t>
        </w:r>
        <w:r w:rsidR="00EC3F1B" w:rsidRPr="00EC3F1B">
          <w:rPr>
            <w:b w:val="0"/>
            <w:noProof/>
            <w:webHidden/>
          </w:rPr>
          <w:tab/>
        </w:r>
        <w:r w:rsidR="00EC3F1B" w:rsidRPr="00EC3F1B">
          <w:rPr>
            <w:b w:val="0"/>
            <w:noProof/>
            <w:webHidden/>
          </w:rPr>
          <w:fldChar w:fldCharType="begin"/>
        </w:r>
        <w:r w:rsidR="00EC3F1B" w:rsidRPr="00EC3F1B">
          <w:rPr>
            <w:b w:val="0"/>
            <w:noProof/>
            <w:webHidden/>
          </w:rPr>
          <w:instrText xml:space="preserve"> PAGEREF _Toc54181836 \h </w:instrText>
        </w:r>
        <w:r w:rsidR="00EC3F1B" w:rsidRPr="00EC3F1B">
          <w:rPr>
            <w:b w:val="0"/>
            <w:noProof/>
            <w:webHidden/>
          </w:rPr>
        </w:r>
        <w:r w:rsidR="00EC3F1B" w:rsidRPr="00EC3F1B">
          <w:rPr>
            <w:b w:val="0"/>
            <w:noProof/>
            <w:webHidden/>
          </w:rPr>
          <w:fldChar w:fldCharType="separate"/>
        </w:r>
        <w:r w:rsidR="009738D1">
          <w:rPr>
            <w:b w:val="0"/>
            <w:noProof/>
            <w:webHidden/>
          </w:rPr>
          <w:t>72</w:t>
        </w:r>
        <w:r w:rsidR="00EC3F1B" w:rsidRPr="00EC3F1B">
          <w:rPr>
            <w:b w:val="0"/>
            <w:noProof/>
            <w:webHidden/>
          </w:rPr>
          <w:fldChar w:fldCharType="end"/>
        </w:r>
      </w:hyperlink>
    </w:p>
    <w:p w14:paraId="6705CFD8" w14:textId="77777777" w:rsidR="00EC3F1B" w:rsidRPr="00EC3F1B" w:rsidRDefault="00483A4A" w:rsidP="00EC3F1B">
      <w:pPr>
        <w:pStyle w:val="TOC1"/>
        <w:tabs>
          <w:tab w:val="left" w:pos="554"/>
          <w:tab w:val="right" w:leader="dot" w:pos="9918"/>
        </w:tabs>
        <w:spacing w:before="120" w:after="120"/>
        <w:rPr>
          <w:rFonts w:asciiTheme="minorHAnsi" w:eastAsiaTheme="minorEastAsia" w:hAnsiTheme="minorHAnsi" w:cstheme="minorBidi"/>
          <w:b w:val="0"/>
          <w:bCs w:val="0"/>
          <w:noProof/>
          <w:sz w:val="22"/>
        </w:rPr>
      </w:pPr>
      <w:hyperlink w:anchor="_Toc54181837" w:history="1">
        <w:r w:rsidR="00EC3F1B" w:rsidRPr="00EC3F1B">
          <w:rPr>
            <w:rStyle w:val="Hyperlink"/>
            <w:b w:val="0"/>
            <w:noProof/>
          </w:rPr>
          <w:t>38.</w:t>
        </w:r>
        <w:r w:rsidR="00EC3F1B" w:rsidRPr="00EC3F1B">
          <w:rPr>
            <w:rFonts w:asciiTheme="minorHAnsi" w:eastAsiaTheme="minorEastAsia" w:hAnsiTheme="minorHAnsi" w:cstheme="minorBidi"/>
            <w:b w:val="0"/>
            <w:bCs w:val="0"/>
            <w:noProof/>
            <w:sz w:val="22"/>
          </w:rPr>
          <w:tab/>
        </w:r>
        <w:r w:rsidR="00EC3F1B" w:rsidRPr="00EC3F1B">
          <w:rPr>
            <w:rStyle w:val="Hyperlink"/>
            <w:b w:val="0"/>
            <w:noProof/>
          </w:rPr>
          <w:t>Performance security</w:t>
        </w:r>
        <w:r w:rsidR="00EC3F1B" w:rsidRPr="00EC3F1B">
          <w:rPr>
            <w:b w:val="0"/>
            <w:noProof/>
            <w:webHidden/>
          </w:rPr>
          <w:tab/>
        </w:r>
        <w:r w:rsidR="00EC3F1B" w:rsidRPr="00EC3F1B">
          <w:rPr>
            <w:b w:val="0"/>
            <w:noProof/>
            <w:webHidden/>
          </w:rPr>
          <w:fldChar w:fldCharType="begin"/>
        </w:r>
        <w:r w:rsidR="00EC3F1B" w:rsidRPr="00EC3F1B">
          <w:rPr>
            <w:b w:val="0"/>
            <w:noProof/>
            <w:webHidden/>
          </w:rPr>
          <w:instrText xml:space="preserve"> PAGEREF _Toc54181837 \h </w:instrText>
        </w:r>
        <w:r w:rsidR="00EC3F1B" w:rsidRPr="00EC3F1B">
          <w:rPr>
            <w:b w:val="0"/>
            <w:noProof/>
            <w:webHidden/>
          </w:rPr>
        </w:r>
        <w:r w:rsidR="00EC3F1B" w:rsidRPr="00EC3F1B">
          <w:rPr>
            <w:b w:val="0"/>
            <w:noProof/>
            <w:webHidden/>
          </w:rPr>
          <w:fldChar w:fldCharType="separate"/>
        </w:r>
        <w:r w:rsidR="009738D1">
          <w:rPr>
            <w:b w:val="0"/>
            <w:noProof/>
            <w:webHidden/>
          </w:rPr>
          <w:t>72</w:t>
        </w:r>
        <w:r w:rsidR="00EC3F1B" w:rsidRPr="00EC3F1B">
          <w:rPr>
            <w:b w:val="0"/>
            <w:noProof/>
            <w:webHidden/>
          </w:rPr>
          <w:fldChar w:fldCharType="end"/>
        </w:r>
      </w:hyperlink>
    </w:p>
    <w:p w14:paraId="4E6C983E" w14:textId="77777777" w:rsidR="003D31D9" w:rsidRPr="00F939D9" w:rsidRDefault="00163A5C" w:rsidP="00EC3F1B">
      <w:pPr>
        <w:spacing w:before="120" w:after="120"/>
        <w:rPr>
          <w:b/>
          <w:sz w:val="32"/>
        </w:rPr>
      </w:pPr>
      <w:r w:rsidRPr="00EC3F1B">
        <w:rPr>
          <w:color w:val="FF0000"/>
          <w:sz w:val="32"/>
        </w:rPr>
        <w:fldChar w:fldCharType="end"/>
      </w:r>
      <w:r w:rsidR="003D31D9">
        <w:rPr>
          <w:b/>
          <w:color w:val="FF0000"/>
          <w:sz w:val="32"/>
        </w:rPr>
        <w:br w:type="page"/>
      </w:r>
    </w:p>
    <w:p w14:paraId="0786385C" w14:textId="77777777" w:rsidR="003D31D9" w:rsidRDefault="003D31D9" w:rsidP="003D31D9">
      <w:pPr>
        <w:jc w:val="center"/>
        <w:rPr>
          <w:b/>
          <w:sz w:val="32"/>
          <w:szCs w:val="32"/>
        </w:rPr>
      </w:pPr>
      <w:r>
        <w:rPr>
          <w:b/>
          <w:sz w:val="32"/>
          <w:szCs w:val="32"/>
        </w:rPr>
        <w:lastRenderedPageBreak/>
        <w:t>General Conditions of Contract</w:t>
      </w:r>
    </w:p>
    <w:p w14:paraId="4B67D071" w14:textId="77777777" w:rsidR="003D31D9" w:rsidRDefault="003D31D9" w:rsidP="003D31D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7088"/>
      </w:tblGrid>
      <w:tr w:rsidR="003D31D9" w14:paraId="736611FD" w14:textId="77777777" w:rsidTr="009C1582">
        <w:trPr>
          <w:trHeight w:val="5955"/>
        </w:trPr>
        <w:tc>
          <w:tcPr>
            <w:tcW w:w="2830" w:type="dxa"/>
          </w:tcPr>
          <w:p w14:paraId="0E6FB05A" w14:textId="570E39B0" w:rsidR="003D31D9" w:rsidRDefault="003D31D9" w:rsidP="003D31D9">
            <w:pPr>
              <w:pStyle w:val="GCCClauses"/>
            </w:pPr>
            <w:bookmarkStart w:id="72" w:name="_Toc54181800"/>
            <w:r>
              <w:t>Definitions</w:t>
            </w:r>
            <w:bookmarkEnd w:id="72"/>
          </w:p>
        </w:tc>
        <w:tc>
          <w:tcPr>
            <w:tcW w:w="7088" w:type="dxa"/>
          </w:tcPr>
          <w:p w14:paraId="11DBB98D" w14:textId="77777777" w:rsidR="003D31D9" w:rsidRDefault="003D31D9" w:rsidP="003D31D9">
            <w:pPr>
              <w:pStyle w:val="GCCSubclause"/>
            </w:pPr>
            <w:r>
              <w:t>Boldface type is used to identify defined terms.</w:t>
            </w:r>
          </w:p>
          <w:p w14:paraId="7667BB17" w14:textId="5719F3EB" w:rsidR="003D31D9" w:rsidRDefault="009C1582" w:rsidP="003D31D9">
            <w:pPr>
              <w:pStyle w:val="GCCSubclause"/>
              <w:numPr>
                <w:ilvl w:val="0"/>
                <w:numId w:val="0"/>
              </w:numPr>
            </w:pPr>
            <w:r>
              <w:rPr>
                <w:b/>
              </w:rPr>
              <w:t>Activity s</w:t>
            </w:r>
            <w:r w:rsidR="003D31D9" w:rsidRPr="009C1582">
              <w:rPr>
                <w:b/>
              </w:rPr>
              <w:t>chedule</w:t>
            </w:r>
            <w:r w:rsidR="003D31D9">
              <w:t xml:space="preserve"> means the priced and completed </w:t>
            </w:r>
            <w:r w:rsidR="00E411EF">
              <w:t>a</w:t>
            </w:r>
            <w:r w:rsidR="003D31D9">
              <w:t>ctivit</w:t>
            </w:r>
            <w:r>
              <w:t xml:space="preserve">y </w:t>
            </w:r>
            <w:r w:rsidR="00E411EF">
              <w:t>s</w:t>
            </w:r>
            <w:r>
              <w:t>chedule forming part of the b</w:t>
            </w:r>
            <w:r w:rsidR="003D31D9">
              <w:t xml:space="preserve">id for a </w:t>
            </w:r>
            <w:r w:rsidR="00E411EF">
              <w:t>l</w:t>
            </w:r>
            <w:r w:rsidR="003D31D9">
              <w:t xml:space="preserve">ump </w:t>
            </w:r>
            <w:r w:rsidR="00E411EF">
              <w:t>s</w:t>
            </w:r>
            <w:r w:rsidR="003D31D9">
              <w:t xml:space="preserve">um </w:t>
            </w:r>
            <w:r w:rsidR="00E411EF">
              <w:t>c</w:t>
            </w:r>
            <w:r w:rsidR="003D31D9">
              <w:t>ontract.</w:t>
            </w:r>
          </w:p>
          <w:p w14:paraId="0481635C" w14:textId="30183716" w:rsidR="003D31D9" w:rsidRDefault="003D31D9" w:rsidP="003D31D9">
            <w:pPr>
              <w:pStyle w:val="GCCSubclause"/>
              <w:numPr>
                <w:ilvl w:val="0"/>
                <w:numId w:val="0"/>
              </w:numPr>
            </w:pPr>
            <w:r w:rsidRPr="009C1582">
              <w:rPr>
                <w:b/>
              </w:rPr>
              <w:t xml:space="preserve">Bill of </w:t>
            </w:r>
            <w:r w:rsidR="00E411EF">
              <w:rPr>
                <w:b/>
              </w:rPr>
              <w:t>q</w:t>
            </w:r>
            <w:r w:rsidRPr="009C1582">
              <w:rPr>
                <w:b/>
              </w:rPr>
              <w:t>uantities</w:t>
            </w:r>
            <w:r>
              <w:t xml:space="preserve"> means the priced and completed </w:t>
            </w:r>
            <w:r w:rsidR="00E411EF">
              <w:t>b</w:t>
            </w:r>
            <w:r>
              <w:t xml:space="preserve">ill of </w:t>
            </w:r>
            <w:r w:rsidR="00E411EF">
              <w:t>q</w:t>
            </w:r>
            <w:r w:rsidR="009C1582">
              <w:t>uantities forming part of the b</w:t>
            </w:r>
            <w:r>
              <w:t>id for a unit rate contract.</w:t>
            </w:r>
          </w:p>
          <w:p w14:paraId="72CD7997" w14:textId="4A6E350D" w:rsidR="003D31D9" w:rsidRDefault="003D31D9" w:rsidP="003D31D9">
            <w:pPr>
              <w:pStyle w:val="GCCSubclause"/>
              <w:numPr>
                <w:ilvl w:val="0"/>
                <w:numId w:val="0"/>
              </w:numPr>
            </w:pPr>
            <w:r w:rsidRPr="009C1582">
              <w:rPr>
                <w:b/>
              </w:rPr>
              <w:t xml:space="preserve">Compensation </w:t>
            </w:r>
            <w:r w:rsidR="00E411EF">
              <w:rPr>
                <w:b/>
              </w:rPr>
              <w:t>e</w:t>
            </w:r>
            <w:r w:rsidRPr="009C1582">
              <w:rPr>
                <w:b/>
              </w:rPr>
              <w:t>vents</w:t>
            </w:r>
            <w:r>
              <w:t xml:space="preserve"> are those defined in </w:t>
            </w:r>
            <w:r w:rsidR="00E411EF">
              <w:t>c</w:t>
            </w:r>
            <w:r>
              <w:t>lause 24 hereunder.</w:t>
            </w:r>
          </w:p>
          <w:p w14:paraId="4FBE8666" w14:textId="44DBDE94" w:rsidR="003D31D9" w:rsidRDefault="003D31D9" w:rsidP="003D31D9">
            <w:pPr>
              <w:pStyle w:val="GCCSubclause"/>
              <w:numPr>
                <w:ilvl w:val="0"/>
                <w:numId w:val="0"/>
              </w:numPr>
            </w:pPr>
            <w:r w:rsidRPr="009C1582">
              <w:rPr>
                <w:b/>
              </w:rPr>
              <w:t xml:space="preserve">The </w:t>
            </w:r>
            <w:r w:rsidR="00E411EF">
              <w:rPr>
                <w:b/>
              </w:rPr>
              <w:t>c</w:t>
            </w:r>
            <w:r w:rsidRPr="009C1582">
              <w:rPr>
                <w:b/>
              </w:rPr>
              <w:t xml:space="preserve">ompletion </w:t>
            </w:r>
            <w:r w:rsidR="00E411EF">
              <w:rPr>
                <w:b/>
              </w:rPr>
              <w:t>d</w:t>
            </w:r>
            <w:r w:rsidRPr="009C1582">
              <w:rPr>
                <w:b/>
              </w:rPr>
              <w:t>ate</w:t>
            </w:r>
            <w:r>
              <w:t xml:space="preserve"> is</w:t>
            </w:r>
            <w:r w:rsidR="009C1582">
              <w:t xml:space="preserve"> the date of completion of the w</w:t>
            </w:r>
            <w:r>
              <w:t>or</w:t>
            </w:r>
            <w:r w:rsidR="009C1582">
              <w:t>ks as certified by the project m</w:t>
            </w:r>
            <w:r>
              <w:t xml:space="preserve">anager, in accordance with </w:t>
            </w:r>
            <w:r w:rsidR="00E411EF">
              <w:t>s</w:t>
            </w:r>
            <w:r>
              <w:t>ub-</w:t>
            </w:r>
            <w:r w:rsidR="00E411EF">
              <w:t>c</w:t>
            </w:r>
            <w:r>
              <w:t>lause 31.</w:t>
            </w:r>
          </w:p>
          <w:p w14:paraId="5B36CA4C" w14:textId="3201275E" w:rsidR="003D31D9" w:rsidRDefault="003D31D9" w:rsidP="003D31D9">
            <w:pPr>
              <w:pStyle w:val="GCCSubclause"/>
              <w:numPr>
                <w:ilvl w:val="0"/>
                <w:numId w:val="0"/>
              </w:numPr>
            </w:pPr>
            <w:r w:rsidRPr="009C1582">
              <w:rPr>
                <w:b/>
              </w:rPr>
              <w:t xml:space="preserve">The </w:t>
            </w:r>
            <w:r w:rsidR="00E411EF">
              <w:rPr>
                <w:b/>
              </w:rPr>
              <w:t>c</w:t>
            </w:r>
            <w:r w:rsidRPr="009C1582">
              <w:rPr>
                <w:b/>
              </w:rPr>
              <w:t xml:space="preserve">ontract </w:t>
            </w:r>
            <w:r w:rsidR="009C1582">
              <w:t>is the contract between the employer and the c</w:t>
            </w:r>
            <w:r>
              <w:t>ontractor to execu</w:t>
            </w:r>
            <w:r w:rsidR="009C1582">
              <w:t>te, complete, and maintain the w</w:t>
            </w:r>
            <w:r>
              <w:t>orks. The name an</w:t>
            </w:r>
            <w:r w:rsidR="009C1582">
              <w:t>d identification number of the c</w:t>
            </w:r>
            <w:r>
              <w:t>ontract is given in the SCC.</w:t>
            </w:r>
          </w:p>
          <w:p w14:paraId="5FFBBE3E" w14:textId="25A47610" w:rsidR="003D31D9" w:rsidRDefault="003D31D9" w:rsidP="003D31D9">
            <w:pPr>
              <w:pStyle w:val="GCCSubclause"/>
              <w:numPr>
                <w:ilvl w:val="0"/>
                <w:numId w:val="0"/>
              </w:numPr>
            </w:pPr>
            <w:r w:rsidRPr="009C1582">
              <w:rPr>
                <w:b/>
              </w:rPr>
              <w:t xml:space="preserve">The </w:t>
            </w:r>
            <w:r w:rsidR="00E411EF">
              <w:rPr>
                <w:b/>
              </w:rPr>
              <w:t>c</w:t>
            </w:r>
            <w:r w:rsidRPr="009C1582">
              <w:rPr>
                <w:b/>
              </w:rPr>
              <w:t>ontractor</w:t>
            </w:r>
            <w:r>
              <w:t xml:space="preserve"> is the person or corporate b</w:t>
            </w:r>
            <w:r w:rsidR="009C1582">
              <w:t>ody whose bid to carry out the works has been accepted by the e</w:t>
            </w:r>
            <w:r>
              <w:t>mployer.</w:t>
            </w:r>
          </w:p>
          <w:p w14:paraId="57BE3B4C" w14:textId="4D881DD2" w:rsidR="003D31D9" w:rsidRDefault="003D31D9" w:rsidP="003D31D9">
            <w:pPr>
              <w:pStyle w:val="GCCSubclause"/>
              <w:numPr>
                <w:ilvl w:val="0"/>
                <w:numId w:val="0"/>
              </w:numPr>
            </w:pPr>
            <w:r>
              <w:t xml:space="preserve">The </w:t>
            </w:r>
            <w:r w:rsidR="00247B45">
              <w:rPr>
                <w:b/>
              </w:rPr>
              <w:t>c</w:t>
            </w:r>
            <w:r w:rsidRPr="009C1582">
              <w:rPr>
                <w:b/>
              </w:rPr>
              <w:t xml:space="preserve">ontractor’s </w:t>
            </w:r>
            <w:r w:rsidR="00247B45">
              <w:rPr>
                <w:b/>
              </w:rPr>
              <w:t>b</w:t>
            </w:r>
            <w:r w:rsidRPr="009C1582">
              <w:rPr>
                <w:b/>
              </w:rPr>
              <w:t>id</w:t>
            </w:r>
            <w:r>
              <w:t xml:space="preserve"> is the </w:t>
            </w:r>
            <w:r w:rsidR="00247B45">
              <w:t>l</w:t>
            </w:r>
            <w:r>
              <w:t xml:space="preserve">etter of </w:t>
            </w:r>
            <w:r w:rsidR="00247B45">
              <w:t>b</w:t>
            </w:r>
            <w:r>
              <w:t xml:space="preserve">id and </w:t>
            </w:r>
            <w:r w:rsidR="00247B45">
              <w:t>p</w:t>
            </w:r>
            <w:r>
              <w:t xml:space="preserve">riced </w:t>
            </w:r>
            <w:r w:rsidR="00247B45">
              <w:t>b</w:t>
            </w:r>
            <w:r>
              <w:t xml:space="preserve">ill of </w:t>
            </w:r>
            <w:r w:rsidR="00247B45">
              <w:t>q</w:t>
            </w:r>
            <w:r>
              <w:t xml:space="preserve">uantities or priced </w:t>
            </w:r>
            <w:r w:rsidR="00247B45">
              <w:t>a</w:t>
            </w:r>
            <w:r>
              <w:t xml:space="preserve">ctivity </w:t>
            </w:r>
            <w:r w:rsidR="00247B45">
              <w:t>s</w:t>
            </w:r>
            <w:r>
              <w:t>chedule subm</w:t>
            </w:r>
            <w:r w:rsidR="009C1582">
              <w:t>itted by the contractor to the e</w:t>
            </w:r>
            <w:r>
              <w:t>mployer.</w:t>
            </w:r>
          </w:p>
          <w:p w14:paraId="37F5A63B" w14:textId="75FA133D" w:rsidR="003D31D9" w:rsidRDefault="003D31D9" w:rsidP="003D31D9">
            <w:pPr>
              <w:pStyle w:val="GCCSubclause"/>
              <w:numPr>
                <w:ilvl w:val="0"/>
                <w:numId w:val="0"/>
              </w:numPr>
            </w:pPr>
            <w:r>
              <w:t xml:space="preserve">The </w:t>
            </w:r>
            <w:r w:rsidR="00247B45">
              <w:rPr>
                <w:b/>
              </w:rPr>
              <w:t>c</w:t>
            </w:r>
            <w:r w:rsidRPr="009C1582">
              <w:rPr>
                <w:b/>
              </w:rPr>
              <w:t xml:space="preserve">ontract </w:t>
            </w:r>
            <w:r w:rsidR="00247B45">
              <w:rPr>
                <w:b/>
              </w:rPr>
              <w:t>p</w:t>
            </w:r>
            <w:r w:rsidRPr="009C1582">
              <w:rPr>
                <w:b/>
              </w:rPr>
              <w:t>rice</w:t>
            </w:r>
            <w:r>
              <w:t xml:space="preserve"> is</w:t>
            </w:r>
            <w:r w:rsidR="00247B45">
              <w:t xml:space="preserve"> the price stated in the letter of a</w:t>
            </w:r>
            <w:r>
              <w:t>cceptance and thereafter as adjusted in accorda</w:t>
            </w:r>
            <w:r w:rsidR="009C1582">
              <w:t>nce with the provisions of the c</w:t>
            </w:r>
            <w:r>
              <w:t>ontract.</w:t>
            </w:r>
          </w:p>
          <w:p w14:paraId="65F6F42E" w14:textId="423363AF" w:rsidR="003D31D9" w:rsidRDefault="003D31D9" w:rsidP="003D31D9">
            <w:pPr>
              <w:pStyle w:val="GCCSubclause"/>
              <w:numPr>
                <w:ilvl w:val="0"/>
                <w:numId w:val="0"/>
              </w:numPr>
            </w:pPr>
            <w:r w:rsidRPr="009C1582">
              <w:rPr>
                <w:b/>
              </w:rPr>
              <w:t>Dayworks</w:t>
            </w:r>
            <w:r>
              <w:t xml:space="preserve"> are additional, varied work inputs subject to payment on a time basis for </w:t>
            </w:r>
            <w:r w:rsidR="009C1582">
              <w:t>the contractor’s employees and e</w:t>
            </w:r>
            <w:r>
              <w:t>quipment, in addition to payment</w:t>
            </w:r>
            <w:r w:rsidR="009C1582">
              <w:t>s for associated materials and p</w:t>
            </w:r>
            <w:r>
              <w:t>lant.</w:t>
            </w:r>
          </w:p>
          <w:p w14:paraId="4E02853E" w14:textId="57232BE7" w:rsidR="003D31D9" w:rsidRDefault="003D31D9" w:rsidP="003D31D9">
            <w:pPr>
              <w:pStyle w:val="GCCSubclause"/>
              <w:numPr>
                <w:ilvl w:val="0"/>
                <w:numId w:val="0"/>
              </w:numPr>
            </w:pPr>
            <w:r w:rsidRPr="009C1582">
              <w:rPr>
                <w:b/>
              </w:rPr>
              <w:t>Days</w:t>
            </w:r>
            <w:r>
              <w:t xml:space="preserve"> are calendar days; months are calendar months.</w:t>
            </w:r>
          </w:p>
          <w:p w14:paraId="073A4D20" w14:textId="7020DD3A" w:rsidR="003D31D9" w:rsidRDefault="00247B45" w:rsidP="003D31D9">
            <w:pPr>
              <w:pStyle w:val="GCCSubclause"/>
              <w:numPr>
                <w:ilvl w:val="0"/>
                <w:numId w:val="0"/>
              </w:numPr>
            </w:pPr>
            <w:r>
              <w:t>A</w:t>
            </w:r>
            <w:r w:rsidR="003D31D9">
              <w:t xml:space="preserve"> </w:t>
            </w:r>
            <w:r>
              <w:rPr>
                <w:b/>
              </w:rPr>
              <w:t>d</w:t>
            </w:r>
            <w:r w:rsidR="003D31D9" w:rsidRPr="009C1582">
              <w:rPr>
                <w:b/>
              </w:rPr>
              <w:t>efect</w:t>
            </w:r>
            <w:r w:rsidR="009C1582">
              <w:t xml:space="preserve"> is any part of the w</w:t>
            </w:r>
            <w:r w:rsidR="003D31D9">
              <w:t>orks not co</w:t>
            </w:r>
            <w:r w:rsidR="009C1582">
              <w:t>mpleted in accordance with the c</w:t>
            </w:r>
            <w:r w:rsidR="003D31D9">
              <w:t>ontract.</w:t>
            </w:r>
          </w:p>
          <w:p w14:paraId="120289F6" w14:textId="70983B4E" w:rsidR="003D31D9" w:rsidRDefault="003D31D9" w:rsidP="009C1582">
            <w:pPr>
              <w:pStyle w:val="GCCSubclause"/>
              <w:numPr>
                <w:ilvl w:val="0"/>
                <w:numId w:val="0"/>
              </w:numPr>
            </w:pPr>
            <w:r>
              <w:t xml:space="preserve">The </w:t>
            </w:r>
            <w:r w:rsidR="00247B45">
              <w:rPr>
                <w:b/>
              </w:rPr>
              <w:t>d</w:t>
            </w:r>
            <w:r w:rsidRPr="009C1582">
              <w:rPr>
                <w:b/>
              </w:rPr>
              <w:t xml:space="preserve">efects </w:t>
            </w:r>
            <w:r w:rsidR="00247B45">
              <w:rPr>
                <w:b/>
              </w:rPr>
              <w:t>l</w:t>
            </w:r>
            <w:r w:rsidRPr="009C1582">
              <w:rPr>
                <w:b/>
              </w:rPr>
              <w:t xml:space="preserve">iability </w:t>
            </w:r>
            <w:r w:rsidR="00247B45">
              <w:rPr>
                <w:b/>
              </w:rPr>
              <w:t>p</w:t>
            </w:r>
            <w:r w:rsidRPr="009C1582">
              <w:rPr>
                <w:b/>
              </w:rPr>
              <w:t>eriod</w:t>
            </w:r>
            <w:r>
              <w:t xml:space="preserve"> is the period named in the SCC and ca</w:t>
            </w:r>
            <w:r w:rsidR="009C1582">
              <w:t>lculated from the completion d</w:t>
            </w:r>
            <w:r>
              <w:t>ate.</w:t>
            </w:r>
          </w:p>
          <w:p w14:paraId="3A08C660" w14:textId="36A859CA" w:rsidR="003D31D9" w:rsidRDefault="003D31D9" w:rsidP="003D31D9">
            <w:pPr>
              <w:pStyle w:val="GCCSubclause"/>
              <w:numPr>
                <w:ilvl w:val="0"/>
                <w:numId w:val="0"/>
              </w:numPr>
            </w:pPr>
            <w:r w:rsidRPr="009C1582">
              <w:rPr>
                <w:b/>
              </w:rPr>
              <w:t>Drawings</w:t>
            </w:r>
            <w:r>
              <w:t xml:space="preserve"> include calculations and other informati</w:t>
            </w:r>
            <w:r w:rsidR="009C1582">
              <w:t>on provided or approved by the e</w:t>
            </w:r>
            <w:r>
              <w:t>mployer fo</w:t>
            </w:r>
            <w:r w:rsidR="009C1582">
              <w:t>r the execution of the c</w:t>
            </w:r>
            <w:r>
              <w:t>ontract.</w:t>
            </w:r>
          </w:p>
          <w:p w14:paraId="1521FBA4" w14:textId="6A636481" w:rsidR="003D31D9" w:rsidRDefault="003D31D9" w:rsidP="003D31D9">
            <w:pPr>
              <w:pStyle w:val="GCCSubclause"/>
              <w:numPr>
                <w:ilvl w:val="0"/>
                <w:numId w:val="0"/>
              </w:numPr>
            </w:pPr>
            <w:r>
              <w:lastRenderedPageBreak/>
              <w:t xml:space="preserve">The </w:t>
            </w:r>
            <w:r w:rsidR="00247B45">
              <w:rPr>
                <w:b/>
              </w:rPr>
              <w:t>e</w:t>
            </w:r>
            <w:r w:rsidRPr="009C1582">
              <w:rPr>
                <w:b/>
              </w:rPr>
              <w:t>mployer</w:t>
            </w:r>
            <w:r>
              <w:t>, as specified in the SCC</w:t>
            </w:r>
            <w:r w:rsidR="009C1582">
              <w:t>, is the party who employs the c</w:t>
            </w:r>
            <w:r>
              <w:t>ontractor to carry out t</w:t>
            </w:r>
            <w:r w:rsidR="009C1582">
              <w:t>he w</w:t>
            </w:r>
            <w:r>
              <w:t xml:space="preserve">orks. The name </w:t>
            </w:r>
            <w:r w:rsidR="009C1582">
              <w:t>of the e</w:t>
            </w:r>
            <w:r>
              <w:t>mployer’s representati</w:t>
            </w:r>
            <w:r w:rsidR="009C1582">
              <w:t>ve authorized to deal with the c</w:t>
            </w:r>
            <w:r>
              <w:t>ontractor is also given in the SCC.</w:t>
            </w:r>
          </w:p>
          <w:p w14:paraId="53BF8783" w14:textId="713B7A75" w:rsidR="003D31D9" w:rsidRDefault="003D31D9" w:rsidP="003D31D9">
            <w:pPr>
              <w:pStyle w:val="GCCSubclause"/>
              <w:numPr>
                <w:ilvl w:val="0"/>
                <w:numId w:val="0"/>
              </w:numPr>
            </w:pPr>
            <w:r>
              <w:t xml:space="preserve">The </w:t>
            </w:r>
            <w:r w:rsidR="00247B45">
              <w:rPr>
                <w:b/>
              </w:rPr>
              <w:t>e</w:t>
            </w:r>
            <w:r w:rsidRPr="009C1582">
              <w:rPr>
                <w:b/>
              </w:rPr>
              <w:t xml:space="preserve">mployer’s </w:t>
            </w:r>
            <w:r w:rsidR="00247B45">
              <w:rPr>
                <w:b/>
              </w:rPr>
              <w:t>c</w:t>
            </w:r>
            <w:r w:rsidRPr="009C1582">
              <w:rPr>
                <w:b/>
              </w:rPr>
              <w:t>ountry</w:t>
            </w:r>
            <w:r w:rsidR="009C1582">
              <w:t xml:space="preserve"> is the country in which the e</w:t>
            </w:r>
            <w:r>
              <w:t>mployer entity legally resides and operates from, as named in the SCC.</w:t>
            </w:r>
          </w:p>
          <w:p w14:paraId="75BE8A9F" w14:textId="30825B47" w:rsidR="003D31D9" w:rsidRDefault="003D31D9" w:rsidP="003D31D9">
            <w:pPr>
              <w:pStyle w:val="GCCSubclause"/>
              <w:numPr>
                <w:ilvl w:val="0"/>
                <w:numId w:val="0"/>
              </w:numPr>
            </w:pPr>
            <w:r w:rsidRPr="009C1582">
              <w:rPr>
                <w:b/>
              </w:rPr>
              <w:t>Equipment</w:t>
            </w:r>
            <w:r w:rsidR="009C1582">
              <w:t xml:space="preserve"> is the c</w:t>
            </w:r>
            <w:r>
              <w:t>ontractor’s machinery and vehic</w:t>
            </w:r>
            <w:r w:rsidR="009C1582">
              <w:t>les brought temporarily to the site to construct the w</w:t>
            </w:r>
            <w:r>
              <w:t>orks.</w:t>
            </w:r>
          </w:p>
          <w:p w14:paraId="03247946" w14:textId="251BC715" w:rsidR="003D31D9" w:rsidRDefault="003D31D9" w:rsidP="003D31D9">
            <w:pPr>
              <w:pStyle w:val="GCCSubclause"/>
              <w:numPr>
                <w:ilvl w:val="0"/>
                <w:numId w:val="0"/>
              </w:numPr>
            </w:pPr>
            <w:r w:rsidRPr="009C1582">
              <w:rPr>
                <w:b/>
              </w:rPr>
              <w:t>The Fund</w:t>
            </w:r>
            <w:r>
              <w:t xml:space="preserve"> or </w:t>
            </w:r>
            <w:r w:rsidRPr="009C1582">
              <w:rPr>
                <w:b/>
              </w:rPr>
              <w:t>IFAD</w:t>
            </w:r>
            <w:r>
              <w:t xml:space="preserve"> means the International Fund for Agricultural Development.</w:t>
            </w:r>
          </w:p>
          <w:p w14:paraId="0D7240F4" w14:textId="4549099A" w:rsidR="003D31D9" w:rsidRDefault="003D31D9" w:rsidP="003D31D9">
            <w:pPr>
              <w:pStyle w:val="GCCSubclause"/>
              <w:numPr>
                <w:ilvl w:val="0"/>
                <w:numId w:val="0"/>
              </w:numPr>
            </w:pPr>
            <w:r w:rsidRPr="009C1582">
              <w:rPr>
                <w:b/>
              </w:rPr>
              <w:t>GCC</w:t>
            </w:r>
            <w:r>
              <w:t xml:space="preserve"> means the </w:t>
            </w:r>
            <w:r w:rsidR="00247B45">
              <w:t>g</w:t>
            </w:r>
            <w:r>
              <w:t xml:space="preserve">eneral </w:t>
            </w:r>
            <w:r w:rsidR="00247B45">
              <w:t>c</w:t>
            </w:r>
            <w:r>
              <w:t xml:space="preserve">onditions of </w:t>
            </w:r>
            <w:r w:rsidR="00247B45">
              <w:t>c</w:t>
            </w:r>
            <w:r>
              <w:t xml:space="preserve">ontract contained in this section. </w:t>
            </w:r>
          </w:p>
          <w:p w14:paraId="73328B02" w14:textId="4755DC31" w:rsidR="003D31D9" w:rsidRDefault="003D31D9" w:rsidP="003D31D9">
            <w:pPr>
              <w:pStyle w:val="GCCSubclause"/>
              <w:numPr>
                <w:ilvl w:val="0"/>
                <w:numId w:val="0"/>
              </w:numPr>
            </w:pPr>
            <w:r>
              <w:t xml:space="preserve">The </w:t>
            </w:r>
            <w:r w:rsidR="00247B45">
              <w:rPr>
                <w:b/>
              </w:rPr>
              <w:t>i</w:t>
            </w:r>
            <w:r w:rsidRPr="009C1582">
              <w:rPr>
                <w:b/>
              </w:rPr>
              <w:t xml:space="preserve">nitial </w:t>
            </w:r>
            <w:r w:rsidR="00247B45">
              <w:rPr>
                <w:b/>
              </w:rPr>
              <w:t>c</w:t>
            </w:r>
            <w:r w:rsidRPr="009C1582">
              <w:rPr>
                <w:b/>
              </w:rPr>
              <w:t xml:space="preserve">ontract </w:t>
            </w:r>
            <w:r w:rsidR="00247B45">
              <w:rPr>
                <w:b/>
              </w:rPr>
              <w:t>p</w:t>
            </w:r>
            <w:r w:rsidRPr="009C1582">
              <w:rPr>
                <w:b/>
              </w:rPr>
              <w:t>rice</w:t>
            </w:r>
            <w:r w:rsidR="009C1582">
              <w:t xml:space="preserve"> is the contract price listed in the e</w:t>
            </w:r>
            <w:r>
              <w:t xml:space="preserve">mployer’s </w:t>
            </w:r>
            <w:r w:rsidR="00247B45">
              <w:t>l</w:t>
            </w:r>
            <w:r>
              <w:t xml:space="preserve">etter of </w:t>
            </w:r>
            <w:r w:rsidR="00247B45">
              <w:t>a</w:t>
            </w:r>
            <w:r>
              <w:t>cceptance.</w:t>
            </w:r>
          </w:p>
          <w:p w14:paraId="750BB8AB" w14:textId="0AC5A20B" w:rsidR="003D31D9" w:rsidRDefault="003D31D9" w:rsidP="003D31D9">
            <w:pPr>
              <w:pStyle w:val="GCCSubclause"/>
              <w:numPr>
                <w:ilvl w:val="0"/>
                <w:numId w:val="0"/>
              </w:numPr>
            </w:pPr>
            <w:r w:rsidRPr="009C1582">
              <w:rPr>
                <w:b/>
              </w:rPr>
              <w:t>Materials</w:t>
            </w:r>
            <w:r w:rsidR="009C1582">
              <w:t xml:space="preserve"> are all supplies, p</w:t>
            </w:r>
            <w:r>
              <w:t>lant (electro-mechanical machinery) and materials incl</w:t>
            </w:r>
            <w:r w:rsidR="009C1582">
              <w:t>uding consumables, used by the c</w:t>
            </w:r>
            <w:r>
              <w:t>ontr</w:t>
            </w:r>
            <w:r w:rsidR="009C1582">
              <w:t>actor for incorporation in the w</w:t>
            </w:r>
            <w:r>
              <w:t>orks.</w:t>
            </w:r>
          </w:p>
          <w:p w14:paraId="5DB87C85" w14:textId="6C20366C" w:rsidR="003D31D9" w:rsidRDefault="003D31D9" w:rsidP="003D31D9">
            <w:pPr>
              <w:pStyle w:val="GCCSubclause"/>
              <w:numPr>
                <w:ilvl w:val="0"/>
                <w:numId w:val="0"/>
              </w:numPr>
            </w:pPr>
            <w:r>
              <w:t xml:space="preserve">The </w:t>
            </w:r>
            <w:r w:rsidR="00247B45">
              <w:rPr>
                <w:b/>
              </w:rPr>
              <w:t>p</w:t>
            </w:r>
            <w:r w:rsidRPr="009C1582">
              <w:rPr>
                <w:b/>
              </w:rPr>
              <w:t xml:space="preserve">roject </w:t>
            </w:r>
            <w:r w:rsidR="00247B45">
              <w:rPr>
                <w:b/>
              </w:rPr>
              <w:t>m</w:t>
            </w:r>
            <w:r w:rsidRPr="009C1582">
              <w:rPr>
                <w:b/>
              </w:rPr>
              <w:t>anager</w:t>
            </w:r>
            <w:r>
              <w:t xml:space="preserve"> is the person named in the SCC (or any other competent person appointed by th</w:t>
            </w:r>
            <w:r w:rsidR="009C1582">
              <w:t>e employer and notified to the c</w:t>
            </w:r>
            <w:r>
              <w:t>ontr</w:t>
            </w:r>
            <w:r w:rsidR="009C1582">
              <w:t>actor, to act on behalf of the e</w:t>
            </w:r>
            <w:r>
              <w:t>mployer) who is responsible for su</w:t>
            </w:r>
            <w:r w:rsidR="009C1582">
              <w:t>pervising the execution of the w</w:t>
            </w:r>
            <w:r>
              <w:t>orks and administering t</w:t>
            </w:r>
            <w:r w:rsidR="009C1582">
              <w:t>he c</w:t>
            </w:r>
            <w:r>
              <w:t>ontract</w:t>
            </w:r>
          </w:p>
          <w:p w14:paraId="098DD2A9" w14:textId="29A2F640" w:rsidR="003D31D9" w:rsidRDefault="003D31D9" w:rsidP="003D31D9">
            <w:pPr>
              <w:pStyle w:val="GCCSubclause"/>
              <w:numPr>
                <w:ilvl w:val="0"/>
                <w:numId w:val="0"/>
              </w:numPr>
            </w:pPr>
            <w:r>
              <w:t xml:space="preserve">The </w:t>
            </w:r>
            <w:r w:rsidR="00247B45">
              <w:rPr>
                <w:b/>
              </w:rPr>
              <w:t>r</w:t>
            </w:r>
            <w:r w:rsidRPr="009C1582">
              <w:rPr>
                <w:b/>
              </w:rPr>
              <w:t xml:space="preserve">equired </w:t>
            </w:r>
            <w:r w:rsidR="00247B45">
              <w:rPr>
                <w:b/>
              </w:rPr>
              <w:t>c</w:t>
            </w:r>
            <w:r w:rsidRPr="009C1582">
              <w:rPr>
                <w:b/>
              </w:rPr>
              <w:t xml:space="preserve">ompletion </w:t>
            </w:r>
            <w:r w:rsidR="00247B45">
              <w:rPr>
                <w:b/>
              </w:rPr>
              <w:t>d</w:t>
            </w:r>
            <w:r w:rsidRPr="009C1582">
              <w:rPr>
                <w:b/>
              </w:rPr>
              <w:t>ate</w:t>
            </w:r>
            <w:r>
              <w:t xml:space="preserve"> is the date on</w:t>
            </w:r>
            <w:r w:rsidR="009C1582">
              <w:t xml:space="preserve"> which it is required that the c</w:t>
            </w:r>
            <w:r>
              <w:t>ontractor</w:t>
            </w:r>
            <w:r w:rsidR="009C1582">
              <w:t xml:space="preserve"> shall complete the works. The required completion d</w:t>
            </w:r>
            <w:r>
              <w:t>ate is specif</w:t>
            </w:r>
            <w:r w:rsidR="00247B45">
              <w:t>ied in the SCC. The completion d</w:t>
            </w:r>
            <w:r w:rsidR="009C1582">
              <w:t>ate may be revised only by the e</w:t>
            </w:r>
            <w:r>
              <w:t>mployer by issuing an extension of time or an acceleration order.</w:t>
            </w:r>
          </w:p>
          <w:p w14:paraId="20D756CB" w14:textId="5ED75D19" w:rsidR="003D31D9" w:rsidRDefault="003D31D9" w:rsidP="003D31D9">
            <w:pPr>
              <w:pStyle w:val="GCCSubclause"/>
              <w:numPr>
                <w:ilvl w:val="0"/>
                <w:numId w:val="0"/>
              </w:numPr>
            </w:pPr>
            <w:r w:rsidRPr="009C1582">
              <w:rPr>
                <w:b/>
              </w:rPr>
              <w:t>SCC</w:t>
            </w:r>
            <w:r>
              <w:t xml:space="preserve"> means the </w:t>
            </w:r>
            <w:r w:rsidR="00247B45">
              <w:t>s</w:t>
            </w:r>
            <w:r>
              <w:t xml:space="preserve">pecial </w:t>
            </w:r>
            <w:r w:rsidR="00247B45">
              <w:t>c</w:t>
            </w:r>
            <w:r>
              <w:t xml:space="preserve">onditions of </w:t>
            </w:r>
            <w:r w:rsidR="00247B45">
              <w:t>c</w:t>
            </w:r>
            <w:r>
              <w:t>ontract.</w:t>
            </w:r>
          </w:p>
          <w:p w14:paraId="00296279" w14:textId="416E620F" w:rsidR="003D31D9" w:rsidRDefault="003D31D9" w:rsidP="003D31D9">
            <w:pPr>
              <w:pStyle w:val="GCCSubclause"/>
              <w:numPr>
                <w:ilvl w:val="0"/>
                <w:numId w:val="0"/>
              </w:numPr>
            </w:pPr>
            <w:r>
              <w:t xml:space="preserve">The </w:t>
            </w:r>
            <w:r w:rsidR="00247B45">
              <w:rPr>
                <w:b/>
              </w:rPr>
              <w:t>s</w:t>
            </w:r>
            <w:r w:rsidRPr="009C1582">
              <w:rPr>
                <w:b/>
              </w:rPr>
              <w:t>ite</w:t>
            </w:r>
            <w:r>
              <w:t xml:space="preserve"> is the area defined as such in the SCC.</w:t>
            </w:r>
          </w:p>
          <w:p w14:paraId="4EB35C53" w14:textId="1A95EACC" w:rsidR="003D31D9" w:rsidRDefault="003D31D9" w:rsidP="003D31D9">
            <w:pPr>
              <w:pStyle w:val="GCCSubclause"/>
              <w:numPr>
                <w:ilvl w:val="0"/>
                <w:numId w:val="0"/>
              </w:numPr>
            </w:pPr>
            <w:r w:rsidRPr="009C1582">
              <w:rPr>
                <w:b/>
              </w:rPr>
              <w:t>Specification</w:t>
            </w:r>
            <w:r w:rsidR="009C1582">
              <w:t xml:space="preserve"> means the s</w:t>
            </w:r>
            <w:r>
              <w:t>pecificatio</w:t>
            </w:r>
            <w:r w:rsidR="009C1582">
              <w:t>n of the works included in the c</w:t>
            </w:r>
            <w:r>
              <w:t xml:space="preserve">ontract and any modification or addition made or approved </w:t>
            </w:r>
            <w:r w:rsidR="009C1582">
              <w:t>by the e</w:t>
            </w:r>
            <w:r>
              <w:t>mployer.</w:t>
            </w:r>
          </w:p>
          <w:p w14:paraId="51E9C7FA" w14:textId="27FBD502" w:rsidR="003D31D9" w:rsidRDefault="003D31D9" w:rsidP="003D31D9">
            <w:pPr>
              <w:pStyle w:val="GCCSubclause"/>
              <w:numPr>
                <w:ilvl w:val="0"/>
                <w:numId w:val="0"/>
              </w:numPr>
            </w:pPr>
            <w:r>
              <w:t xml:space="preserve">The </w:t>
            </w:r>
            <w:r w:rsidR="00247B45">
              <w:rPr>
                <w:b/>
              </w:rPr>
              <w:t>s</w:t>
            </w:r>
            <w:r w:rsidRPr="009C1582">
              <w:rPr>
                <w:b/>
              </w:rPr>
              <w:t xml:space="preserve">tart </w:t>
            </w:r>
            <w:r w:rsidR="00247B45">
              <w:rPr>
                <w:b/>
              </w:rPr>
              <w:t>d</w:t>
            </w:r>
            <w:r w:rsidRPr="009C1582">
              <w:rPr>
                <w:b/>
              </w:rPr>
              <w:t>ate</w:t>
            </w:r>
            <w:r>
              <w:t xml:space="preserve"> is given in the SCC. </w:t>
            </w:r>
            <w:r w:rsidR="009C1582">
              <w:t>It is the latest date when the c</w:t>
            </w:r>
            <w:r>
              <w:t>ontractor s</w:t>
            </w:r>
            <w:r w:rsidR="009C1582">
              <w:t>hall commence execution of the w</w:t>
            </w:r>
            <w:r>
              <w:t>orks. It does not necessarily coincide w</w:t>
            </w:r>
            <w:r w:rsidR="009C1582">
              <w:t>ith any of the site possession d</w:t>
            </w:r>
            <w:r>
              <w:t>ates.</w:t>
            </w:r>
          </w:p>
          <w:p w14:paraId="10A9924C" w14:textId="194D139E" w:rsidR="003D31D9" w:rsidRDefault="003D31D9" w:rsidP="003D31D9">
            <w:pPr>
              <w:pStyle w:val="GCCSubclause"/>
              <w:numPr>
                <w:ilvl w:val="0"/>
                <w:numId w:val="0"/>
              </w:numPr>
            </w:pPr>
            <w:r>
              <w:lastRenderedPageBreak/>
              <w:t xml:space="preserve">A </w:t>
            </w:r>
            <w:r w:rsidR="00247B45">
              <w:rPr>
                <w:b/>
              </w:rPr>
              <w:t>s</w:t>
            </w:r>
            <w:r w:rsidRPr="009C1582">
              <w:rPr>
                <w:b/>
              </w:rPr>
              <w:t>ubcontractor</w:t>
            </w:r>
            <w:r>
              <w:t xml:space="preserve"> is a person or corporate body who</w:t>
            </w:r>
            <w:r w:rsidR="009C1582">
              <w:t xml:space="preserve"> has a contract with the c</w:t>
            </w:r>
            <w:r>
              <w:t>ontractor to carry</w:t>
            </w:r>
            <w:r w:rsidR="009C1582">
              <w:t xml:space="preserve"> out a part of the work in the c</w:t>
            </w:r>
            <w:r>
              <w:t>ontra</w:t>
            </w:r>
            <w:r w:rsidR="009C1582">
              <w:t>ct, which includes work on the s</w:t>
            </w:r>
            <w:r>
              <w:t>ite.</w:t>
            </w:r>
          </w:p>
          <w:p w14:paraId="545E243B" w14:textId="4F7541F2" w:rsidR="003D31D9" w:rsidRDefault="003D31D9" w:rsidP="003D31D9">
            <w:pPr>
              <w:pStyle w:val="GCCSubclause"/>
              <w:numPr>
                <w:ilvl w:val="0"/>
                <w:numId w:val="0"/>
              </w:numPr>
            </w:pPr>
            <w:r w:rsidRPr="009C1582">
              <w:rPr>
                <w:b/>
              </w:rPr>
              <w:t xml:space="preserve">Temporary </w:t>
            </w:r>
            <w:r w:rsidR="00247B45">
              <w:rPr>
                <w:b/>
              </w:rPr>
              <w:t>w</w:t>
            </w:r>
            <w:r w:rsidRPr="009C1582">
              <w:rPr>
                <w:b/>
              </w:rPr>
              <w:t>orks</w:t>
            </w:r>
            <w:r>
              <w:t xml:space="preserve"> are works designed, constructed</w:t>
            </w:r>
            <w:r w:rsidR="009C1582">
              <w:t>, installed and removed by the c</w:t>
            </w:r>
            <w:r>
              <w:t xml:space="preserve">ontractor that are needed for construction or installation </w:t>
            </w:r>
            <w:r w:rsidR="009C1582">
              <w:t>of the w</w:t>
            </w:r>
            <w:r>
              <w:t>orks.</w:t>
            </w:r>
          </w:p>
          <w:p w14:paraId="3AA0D53C" w14:textId="3A5C2447" w:rsidR="003D31D9" w:rsidRDefault="003D31D9" w:rsidP="003D31D9">
            <w:pPr>
              <w:pStyle w:val="GCCSubclause"/>
              <w:numPr>
                <w:ilvl w:val="0"/>
                <w:numId w:val="0"/>
              </w:numPr>
            </w:pPr>
            <w:r>
              <w:t xml:space="preserve">A </w:t>
            </w:r>
            <w:r w:rsidR="00247B45">
              <w:rPr>
                <w:b/>
              </w:rPr>
              <w:t>v</w:t>
            </w:r>
            <w:r w:rsidRPr="009C1582">
              <w:rPr>
                <w:b/>
              </w:rPr>
              <w:t>ariation</w:t>
            </w:r>
            <w:r>
              <w:t xml:space="preserve"> is an in</w:t>
            </w:r>
            <w:r w:rsidR="009C1582">
              <w:t>struction given by the project m</w:t>
            </w:r>
            <w:r>
              <w:t>a</w:t>
            </w:r>
            <w:r w:rsidR="009C1582">
              <w:t>nager with the approval of the e</w:t>
            </w:r>
            <w:r>
              <w:t>mpl</w:t>
            </w:r>
            <w:r w:rsidR="009C1582">
              <w:t>oyer which varies the original work requirement or s</w:t>
            </w:r>
            <w:r>
              <w:t>pecifications.</w:t>
            </w:r>
          </w:p>
          <w:p w14:paraId="4721248E" w14:textId="20DD8B6B" w:rsidR="003D31D9" w:rsidRDefault="003D31D9" w:rsidP="003D31D9">
            <w:pPr>
              <w:pStyle w:val="GCCSubclause"/>
              <w:numPr>
                <w:ilvl w:val="0"/>
                <w:numId w:val="0"/>
              </w:numPr>
            </w:pPr>
            <w:r>
              <w:t xml:space="preserve">The </w:t>
            </w:r>
            <w:r w:rsidR="00247B45">
              <w:rPr>
                <w:b/>
              </w:rPr>
              <w:t>w</w:t>
            </w:r>
            <w:r w:rsidRPr="009C1582">
              <w:rPr>
                <w:b/>
              </w:rPr>
              <w:t>orks</w:t>
            </w:r>
            <w:r w:rsidR="009C1582">
              <w:t xml:space="preserve"> are what the contract requires the c</w:t>
            </w:r>
            <w:r>
              <w:t>ontractor to construct, install, and turn</w:t>
            </w:r>
            <w:r w:rsidR="009C1582">
              <w:t xml:space="preserve"> over to the e</w:t>
            </w:r>
            <w:r>
              <w:t>mployer, as defined in the SCC.</w:t>
            </w:r>
          </w:p>
          <w:p w14:paraId="1CBBA469" w14:textId="77777777" w:rsidR="003D31D9" w:rsidRDefault="003D31D9" w:rsidP="003D31D9">
            <w:pPr>
              <w:pStyle w:val="GCCSubclause"/>
              <w:numPr>
                <w:ilvl w:val="0"/>
                <w:numId w:val="0"/>
              </w:numPr>
            </w:pPr>
            <w:r w:rsidRPr="009C1582">
              <w:rPr>
                <w:b/>
              </w:rPr>
              <w:t>SECAP</w:t>
            </w:r>
            <w:r>
              <w:t xml:space="preserve"> means IFAD’s Environmental, Social and Climate Assessment Procedures</w:t>
            </w:r>
            <w:r w:rsidR="009C1582">
              <w:t>.</w:t>
            </w:r>
          </w:p>
          <w:p w14:paraId="6DCD2DE1" w14:textId="44CF1E6E" w:rsidR="009C1582" w:rsidRDefault="009C1582" w:rsidP="00247B45">
            <w:pPr>
              <w:pStyle w:val="GCCSubclause"/>
            </w:pPr>
            <w:r w:rsidRPr="009C1582">
              <w:t>This shall be a “</w:t>
            </w:r>
            <w:r w:rsidR="00247B45">
              <w:t>unit price contract based on priced bill of quantities” or a ”lump sum c</w:t>
            </w:r>
            <w:r w:rsidRPr="009C1582">
              <w:t xml:space="preserve">ontract” based on priced </w:t>
            </w:r>
            <w:r w:rsidR="00247B45">
              <w:t>a</w:t>
            </w:r>
            <w:r w:rsidRPr="009C1582">
              <w:t xml:space="preserve">ctivity </w:t>
            </w:r>
            <w:r w:rsidR="00247B45">
              <w:t>s</w:t>
            </w:r>
            <w:r w:rsidRPr="009C1582">
              <w:t>chedule”, as specified in the SCC.</w:t>
            </w:r>
          </w:p>
        </w:tc>
      </w:tr>
      <w:tr w:rsidR="009C1582" w14:paraId="78FDA76D" w14:textId="77777777" w:rsidTr="003D31D9">
        <w:trPr>
          <w:trHeight w:val="908"/>
        </w:trPr>
        <w:tc>
          <w:tcPr>
            <w:tcW w:w="2830" w:type="dxa"/>
          </w:tcPr>
          <w:p w14:paraId="2E632CFD" w14:textId="4CA4F39C" w:rsidR="009C1582" w:rsidRDefault="009C1582" w:rsidP="003D31D9">
            <w:pPr>
              <w:pStyle w:val="GCCClauses"/>
            </w:pPr>
            <w:bookmarkStart w:id="73" w:name="_Toc54181801"/>
            <w:r>
              <w:lastRenderedPageBreak/>
              <w:t>Language and Law</w:t>
            </w:r>
            <w:bookmarkEnd w:id="73"/>
          </w:p>
        </w:tc>
        <w:tc>
          <w:tcPr>
            <w:tcW w:w="7088" w:type="dxa"/>
          </w:tcPr>
          <w:p w14:paraId="2DC1A5AD" w14:textId="13AD91DA" w:rsidR="009C1582" w:rsidRDefault="009C1582" w:rsidP="00247B45">
            <w:pPr>
              <w:pStyle w:val="GCCSubclause"/>
            </w:pPr>
            <w:r w:rsidRPr="009C1582">
              <w:t xml:space="preserve">The language of the </w:t>
            </w:r>
            <w:r w:rsidR="00247B45">
              <w:t>c</w:t>
            </w:r>
            <w:r w:rsidRPr="009C1582">
              <w:t xml:space="preserve">ontract and the law governing the </w:t>
            </w:r>
            <w:r w:rsidR="00247B45">
              <w:t>c</w:t>
            </w:r>
            <w:r w:rsidRPr="009C1582">
              <w:t>ontract are as provided in the SCC.</w:t>
            </w:r>
          </w:p>
        </w:tc>
      </w:tr>
      <w:tr w:rsidR="009C1582" w14:paraId="3628119B" w14:textId="77777777" w:rsidTr="003D31D9">
        <w:trPr>
          <w:trHeight w:val="908"/>
        </w:trPr>
        <w:tc>
          <w:tcPr>
            <w:tcW w:w="2830" w:type="dxa"/>
          </w:tcPr>
          <w:p w14:paraId="2B8D952C" w14:textId="174B4CF8" w:rsidR="009C1582" w:rsidRDefault="009C1582" w:rsidP="003D31D9">
            <w:pPr>
              <w:pStyle w:val="GCCClauses"/>
            </w:pPr>
            <w:bookmarkStart w:id="74" w:name="_Toc54181802"/>
            <w:r>
              <w:t>Communication</w:t>
            </w:r>
            <w:bookmarkEnd w:id="74"/>
          </w:p>
        </w:tc>
        <w:tc>
          <w:tcPr>
            <w:tcW w:w="7088" w:type="dxa"/>
          </w:tcPr>
          <w:p w14:paraId="71A08555" w14:textId="34252B02" w:rsidR="009C1582" w:rsidRPr="009C1582" w:rsidRDefault="009C1582" w:rsidP="009C1582">
            <w:pPr>
              <w:pStyle w:val="GCCSubclause"/>
            </w:pPr>
            <w:r w:rsidRPr="009C1582">
              <w:t>Communications between parties that are referred to in these Conditions shall be effective only when in writing. A notice shall be effective only when it is delivered.</w:t>
            </w:r>
          </w:p>
        </w:tc>
      </w:tr>
      <w:tr w:rsidR="000E2A3D" w14:paraId="41C7CF5C" w14:textId="77777777" w:rsidTr="00145369">
        <w:trPr>
          <w:trHeight w:val="568"/>
        </w:trPr>
        <w:tc>
          <w:tcPr>
            <w:tcW w:w="2830" w:type="dxa"/>
          </w:tcPr>
          <w:p w14:paraId="78A3A0C8" w14:textId="4EBB627D" w:rsidR="000E2A3D" w:rsidRDefault="000E2A3D" w:rsidP="003D31D9">
            <w:pPr>
              <w:pStyle w:val="GCCClauses"/>
            </w:pPr>
            <w:bookmarkStart w:id="75" w:name="_Toc54181803"/>
            <w:r>
              <w:t>Prohibited Practices</w:t>
            </w:r>
            <w:bookmarkEnd w:id="75"/>
          </w:p>
        </w:tc>
        <w:tc>
          <w:tcPr>
            <w:tcW w:w="7088" w:type="dxa"/>
          </w:tcPr>
          <w:p w14:paraId="6AEBE3FD" w14:textId="46E0EA24" w:rsidR="000E2A3D" w:rsidRDefault="000E2A3D" w:rsidP="000E2A3D">
            <w:pPr>
              <w:pStyle w:val="GCCSubclause"/>
            </w:pPr>
            <w:r>
              <w:t xml:space="preserve">The Fund requires that all beneficiaries of IFAD funding, including the employer and any bidders, implementing partners, service providers, suppliers, sub-suppliers, contractors, sub-contractors, consultants, sub-consultants, and any of their agents (whether declared or not) and personnel observe the highest standards of ethics during the procurement and execution of such contracts, and comply with IFAD’s Policy on Preventing Fraud and Corruption in its Activities and Operations, revised on 12 December 2018 (EB 2018/125/R.6, hereinafter “IFAD’s Anti-Corruption Policy”).  </w:t>
            </w:r>
          </w:p>
          <w:p w14:paraId="76964875" w14:textId="02DF2712" w:rsidR="000E2A3D" w:rsidRDefault="000E2A3D" w:rsidP="000E2A3D">
            <w:pPr>
              <w:pStyle w:val="GCCSubclause"/>
            </w:pPr>
            <w:r>
              <w:t>For the purposes of these provisions, and consistent with IFAD’s Anticorruption Policy, the terms set forth below are defined as follows, and sometimes referred to collectively as “</w:t>
            </w:r>
            <w:r w:rsidR="00247B45">
              <w:t>p</w:t>
            </w:r>
            <w:r>
              <w:t xml:space="preserve">rohibited </w:t>
            </w:r>
            <w:r w:rsidR="00247B45">
              <w:t>p</w:t>
            </w:r>
            <w:r>
              <w:t>ractices”:</w:t>
            </w:r>
          </w:p>
          <w:p w14:paraId="7E66B1E7" w14:textId="5D9843B8" w:rsidR="000E2A3D" w:rsidRDefault="000E2A3D" w:rsidP="003929A2">
            <w:pPr>
              <w:pStyle w:val="GCCSubclause"/>
              <w:numPr>
                <w:ilvl w:val="0"/>
                <w:numId w:val="33"/>
              </w:numPr>
            </w:pPr>
            <w:r>
              <w:lastRenderedPageBreak/>
              <w:t>“</w:t>
            </w:r>
            <w:r w:rsidR="00247B45">
              <w:t>C</w:t>
            </w:r>
            <w:r>
              <w:t xml:space="preserve">orrupt practice” is the offering, giving, receiving, or soliciting, directly or indirectly, of anything of value in order to improperly influence the actions of another party; </w:t>
            </w:r>
          </w:p>
          <w:p w14:paraId="44C3DF6E" w14:textId="0E42F868" w:rsidR="000E2A3D" w:rsidRDefault="00247B45" w:rsidP="003929A2">
            <w:pPr>
              <w:pStyle w:val="GCCSubclause"/>
              <w:numPr>
                <w:ilvl w:val="0"/>
                <w:numId w:val="33"/>
              </w:numPr>
            </w:pPr>
            <w:r>
              <w:t>“F</w:t>
            </w:r>
            <w:r w:rsidR="000E2A3D">
              <w:t xml:space="preserve">raudulent practice” is any act or omission, including a misrepresentation, that knowingly or recklessly misleads, or attempts to mislead, a party in order to obtain a financial or other benefit or to avoid an obligation; </w:t>
            </w:r>
          </w:p>
          <w:p w14:paraId="295F6A2F" w14:textId="5D1D7E80" w:rsidR="000E2A3D" w:rsidRDefault="00247B45" w:rsidP="003929A2">
            <w:pPr>
              <w:pStyle w:val="GCCSubclause"/>
              <w:numPr>
                <w:ilvl w:val="0"/>
                <w:numId w:val="33"/>
              </w:numPr>
            </w:pPr>
            <w:r>
              <w:t>“C</w:t>
            </w:r>
            <w:r w:rsidR="000E2A3D">
              <w:t xml:space="preserve">ollusive practice” is an arrangement between two or more parties designed to achieve an improper purpose, including improperly influencing the actions of another party; </w:t>
            </w:r>
          </w:p>
          <w:p w14:paraId="4C796424" w14:textId="1B34901E" w:rsidR="000E2A3D" w:rsidRDefault="000E2A3D" w:rsidP="003929A2">
            <w:pPr>
              <w:pStyle w:val="GCCSubclause"/>
              <w:numPr>
                <w:ilvl w:val="0"/>
                <w:numId w:val="33"/>
              </w:numPr>
            </w:pPr>
            <w:r>
              <w:t>“</w:t>
            </w:r>
            <w:r w:rsidR="00247B45">
              <w:t>C</w:t>
            </w:r>
            <w:r>
              <w:t xml:space="preserve">oercive practice” is impairing or harming, or threatening to impair or harm, directly or indirectly, any party or the property of any party, to improperly influence the actions of that or another party; </w:t>
            </w:r>
          </w:p>
          <w:p w14:paraId="68039576" w14:textId="187B0D21" w:rsidR="000E2A3D" w:rsidRDefault="000E2A3D" w:rsidP="003929A2">
            <w:pPr>
              <w:pStyle w:val="GCCSubclause"/>
              <w:numPr>
                <w:ilvl w:val="0"/>
                <w:numId w:val="33"/>
              </w:numPr>
            </w:pPr>
            <w:r>
              <w:t>“</w:t>
            </w:r>
            <w:r w:rsidR="00247B45">
              <w:t>O</w:t>
            </w:r>
            <w:r>
              <w:t>bstructive practice” is (</w:t>
            </w:r>
            <w:proofErr w:type="spellStart"/>
            <w:r>
              <w:t>i</w:t>
            </w:r>
            <w:proofErr w:type="spellEnd"/>
            <w:r>
              <w:t>) deliberately destroying, falsifying, altering or concealing evidence that may be material to an investigation by the Fund or making false statements to investigators in order to materially impede an investigation by the Fund; (ii) threatening, harassing or intimidating any party in order to prevent that party from disclosing its knowledge of matters relevant to an investigation by the Fund or from pursuing such an investigation; and/or (iii) the commission of any act intended to materially impede the exercise of the Fund’s contractual rights of audit, inspection and access to information.</w:t>
            </w:r>
          </w:p>
          <w:p w14:paraId="6C89CEA5" w14:textId="715B1226" w:rsidR="000E2A3D" w:rsidRDefault="000E2A3D" w:rsidP="000E2A3D">
            <w:pPr>
              <w:pStyle w:val="GCCSubclause"/>
            </w:pPr>
            <w:r>
              <w:t xml:space="preserve">The Fund will deny approval of a proposed contract award if it determines that the firm or individual recommended for award, or any of its personnel or agents, or its sub-consultants, sub-contractors, service providers, suppliers, sub-suppliers and/or any of their personnel or agents, has, directly or indirectly, engaged in any of the prohibited practices in connection with an IFAD-financed and/or IFAD-managed activity or operation, including in competing for the contract. </w:t>
            </w:r>
          </w:p>
          <w:p w14:paraId="7DC976AA" w14:textId="57B5839B" w:rsidR="000E2A3D" w:rsidRDefault="000E2A3D" w:rsidP="000E2A3D">
            <w:pPr>
              <w:pStyle w:val="GCCSubclause"/>
            </w:pPr>
            <w:r>
              <w:t xml:space="preserve"> In accordance with IFAD’s Anticorruption Policy, the Fund has the right to sanction firms and individuals, including by declaring them ineligible, either indefinitely or for a stated period of time, to participate in any IFAD-financed and/or IFAD-managed activity or operation. This may include ineligibility to: (</w:t>
            </w:r>
            <w:proofErr w:type="spellStart"/>
            <w:r>
              <w:t>i</w:t>
            </w:r>
            <w:proofErr w:type="spellEnd"/>
            <w:r>
              <w:t xml:space="preserve">) be awarded or otherwise benefit from any IFAD-financed </w:t>
            </w:r>
            <w:r>
              <w:lastRenderedPageBreak/>
              <w:t>contract, financially or in any other manner; (ii) be a nominated sub-contractor, consultant, manufacturer, supplier, sub-supplier, agent or service provider of an otherwise eligible firm being awarded an IFAD-financed contract; and (iii) receive the proceeds of any loan or grant provided by the Fund.</w:t>
            </w:r>
            <w:r>
              <w:rPr>
                <w:rStyle w:val="FootnoteReference"/>
              </w:rPr>
              <w:footnoteReference w:id="5"/>
            </w:r>
            <w:r>
              <w:t xml:space="preserve"> The Fund also has the right to unilaterally recognize debarments by any of the International Financial Institutions that are members to the Agreement for Mutual Enforcement of Debarment Decisions if such debarments meet the requirements for mutual recognition under the Agreement for Mutual Enforcement of Debarment Decisions.</w:t>
            </w:r>
          </w:p>
          <w:p w14:paraId="34DA5929" w14:textId="77777777" w:rsidR="000E2A3D" w:rsidRDefault="000E2A3D" w:rsidP="000E2A3D">
            <w:pPr>
              <w:pStyle w:val="GCCSubclause"/>
            </w:pPr>
            <w:r>
              <w:t xml:space="preserve">In addition, the Fund has the right to, at any time, declare a </w:t>
            </w:r>
            <w:proofErr w:type="spellStart"/>
            <w:r>
              <w:t>misprocurement</w:t>
            </w:r>
            <w:proofErr w:type="spellEnd"/>
            <w:r>
              <w:t xml:space="preserve"> and/or the ineligibility of any expenditures associated with a procurement process or contract if it determines that prohibited practices occurred in connection with this procurement process or contract and that the borrower/recipient has not taken timely and appropriate action, satisfactory to the Fund, to address such practices when they occur.</w:t>
            </w:r>
          </w:p>
          <w:p w14:paraId="379B480C" w14:textId="77777777" w:rsidR="000E2A3D" w:rsidRDefault="000E2A3D" w:rsidP="000E2A3D">
            <w:pPr>
              <w:pStyle w:val="GCCSubclause"/>
            </w:pPr>
            <w:r>
              <w:t xml:space="preserve"> Bidders, suppliers, consultants, contractors, and their sub-contractors, sub-consultants, service providers, suppliers, agents and personnel, are required to fully cooperate with any investigation conducted by the Fund into possible prohibited practices, including by making personnel available for interviews and by providing full access to any and all accounts, premises, documents and records (including electronic records) relating to the relevant IFAD-financed and/or IFAD-managed operation or activity and to have such accounts, premises, records and documents audited and/or inspected  by auditors and/or investigators appointed by the Fund. </w:t>
            </w:r>
          </w:p>
          <w:p w14:paraId="5B27B924" w14:textId="77777777" w:rsidR="000E2A3D" w:rsidRDefault="000E2A3D" w:rsidP="000E2A3D">
            <w:pPr>
              <w:pStyle w:val="GCCSubclause"/>
            </w:pPr>
            <w:r>
              <w:t xml:space="preserve"> The bidder is obliged to disclose relevant prior sanctions and criminal convictions and any commissions or fees paid or are to be paid to any agents or other party in connection with this procurement process or the execution of the contract.</w:t>
            </w:r>
          </w:p>
          <w:p w14:paraId="385C236D" w14:textId="1DF6908B" w:rsidR="000E2A3D" w:rsidRPr="009C1582" w:rsidRDefault="000E2A3D" w:rsidP="000E2A3D">
            <w:pPr>
              <w:pStyle w:val="GCCSubclause"/>
            </w:pPr>
            <w:r>
              <w:t xml:space="preserve"> The bidder shall keep all records and documents, including electronic records, relating to this procurement process available for a minimum of three (3) years after notification of </w:t>
            </w:r>
            <w:r>
              <w:lastRenderedPageBreak/>
              <w:t>completion of the process or, in case the bidder is awarded the contract, execution of the contract.</w:t>
            </w:r>
          </w:p>
        </w:tc>
      </w:tr>
      <w:tr w:rsidR="00145369" w14:paraId="1E332134" w14:textId="77777777" w:rsidTr="00145369">
        <w:trPr>
          <w:trHeight w:val="568"/>
        </w:trPr>
        <w:tc>
          <w:tcPr>
            <w:tcW w:w="2830" w:type="dxa"/>
          </w:tcPr>
          <w:p w14:paraId="6BDD6470" w14:textId="6F4C0159" w:rsidR="00145369" w:rsidRDefault="00145369" w:rsidP="00145369">
            <w:pPr>
              <w:pStyle w:val="GCCClauses"/>
            </w:pPr>
            <w:bookmarkStart w:id="76" w:name="_Toc54181804"/>
            <w:r w:rsidRPr="00145369">
              <w:lastRenderedPageBreak/>
              <w:t>Prohibition of Sexual Harassment, Sexual Exploitation and Abuse</w:t>
            </w:r>
            <w:bookmarkEnd w:id="76"/>
          </w:p>
        </w:tc>
        <w:tc>
          <w:tcPr>
            <w:tcW w:w="7088" w:type="dxa"/>
          </w:tcPr>
          <w:p w14:paraId="34EDEA83" w14:textId="62CBD39F" w:rsidR="00145369" w:rsidRDefault="00145369" w:rsidP="00145369">
            <w:pPr>
              <w:pStyle w:val="GCCSubclause"/>
            </w:pPr>
            <w:r>
              <w:t xml:space="preserve">The Fund requires that all beneficiaries of IFAD Funding, including the </w:t>
            </w:r>
            <w:r w:rsidR="00EA7086">
              <w:t>e</w:t>
            </w:r>
            <w:r>
              <w:t>mployer and any bidders, implementing partners, service providers, suppliers, sub-suppliers, contractors, sub-contractors, consultants, sub-consultants, and any of their agents (whether declared or not) and personnel comply with IFAD's Policy on Preventing and Responding to Sexual Harassment, Sexual Exploitation and Abuse. For the purpose of this provision, and consistent with IFAD’s Policy on Preventing and Responding to Sexual Harassment, Sexual Exploitation and Abuse as it may be amended from time to time, the terms set forth below are defined as follows:</w:t>
            </w:r>
          </w:p>
          <w:p w14:paraId="264A7304" w14:textId="77777777" w:rsidR="00145369" w:rsidRDefault="00145369" w:rsidP="003929A2">
            <w:pPr>
              <w:pStyle w:val="GCCSubclause"/>
              <w:numPr>
                <w:ilvl w:val="0"/>
                <w:numId w:val="34"/>
              </w:numPr>
            </w:pPr>
            <w:r>
              <w:t xml:space="preserve">Sexual harassment means “any unwelcome sexual advance, request for sexual </w:t>
            </w:r>
            <w:proofErr w:type="spellStart"/>
            <w:r>
              <w:t>favour</w:t>
            </w:r>
            <w:proofErr w:type="spellEnd"/>
            <w:r>
              <w:t xml:space="preserve"> or other verbal, non-verbal or physical conduct of a sexual nature that unreasonably interferes with work, alters or is made a condition of employment, or creates an intimidating, hostile or offensive work environment.</w:t>
            </w:r>
          </w:p>
          <w:p w14:paraId="112B289D" w14:textId="77777777" w:rsidR="00145369" w:rsidRDefault="00145369" w:rsidP="003929A2">
            <w:pPr>
              <w:pStyle w:val="GCCSubclause"/>
              <w:numPr>
                <w:ilvl w:val="0"/>
                <w:numId w:val="34"/>
              </w:numPr>
            </w:pPr>
            <w:r>
              <w:t>Sexual exploitation and abuse means “any actual or attempted abuse of a position of vulnerability, differential power, or trust, for sexual purposes, including, but not limited to, profiting monetarily, socially or politically from the sexual exploitation of others (sexual exploitation); the actual or threatened physical intrusion of a sexual nature, whether by force or under unequal or coercive conditions (sexual abuse)”.</w:t>
            </w:r>
          </w:p>
          <w:p w14:paraId="06DA1291" w14:textId="432F8425" w:rsidR="00145369" w:rsidRDefault="00145369" w:rsidP="00145369">
            <w:pPr>
              <w:pStyle w:val="GCCSubclause"/>
            </w:pPr>
            <w:r>
              <w:t xml:space="preserve"> Employers, suppliers and bidders shall take all appropriate measures to prevent and prohibit sexual harassment and sexual exploitation and abuse on the part of their personnel and subcontractors or anyone else directly or indirectly employed by them or any of subcontractors in the performance of the contract. </w:t>
            </w:r>
            <w:r w:rsidR="00EA7086">
              <w:t>Contractors</w:t>
            </w:r>
            <w:r>
              <w:t xml:space="preserve">, suppliers and bidders shall immediately report to the </w:t>
            </w:r>
            <w:r w:rsidR="00EA7086">
              <w:t xml:space="preserve">employer </w:t>
            </w:r>
            <w:r>
              <w:t xml:space="preserve">or IFAD any incidents of sexual harassment and sexual exploitation and abuse arising out of or in connection with the performance of the contract or prior to its execution, including convictions, disciplinary measures, sanctions or investigations. The </w:t>
            </w:r>
            <w:r w:rsidR="0064444A">
              <w:t>employer</w:t>
            </w:r>
            <w:r>
              <w:t xml:space="preserve"> may take appropriate measures, including the termination of the contract, on the basis of proven acts of sexual harassment, sexual exploitation and abuse arising out of or in connection with the performance of the contract.</w:t>
            </w:r>
          </w:p>
          <w:p w14:paraId="27630E95" w14:textId="210F7A57" w:rsidR="00145369" w:rsidRDefault="00145369" w:rsidP="00145369">
            <w:pPr>
              <w:pStyle w:val="GCCSubclause"/>
            </w:pPr>
            <w:r>
              <w:lastRenderedPageBreak/>
              <w:t>The bidder or subcontractor or supplier is required to disclose any relevant prior sanctions, convictions, disciplinary measures or criminal records.</w:t>
            </w:r>
          </w:p>
        </w:tc>
      </w:tr>
      <w:tr w:rsidR="00145369" w14:paraId="39CA635A" w14:textId="77777777" w:rsidTr="00145369">
        <w:trPr>
          <w:trHeight w:val="568"/>
        </w:trPr>
        <w:tc>
          <w:tcPr>
            <w:tcW w:w="2830" w:type="dxa"/>
          </w:tcPr>
          <w:p w14:paraId="2AB220B2" w14:textId="03BD5AB9" w:rsidR="00145369" w:rsidRPr="00145369" w:rsidRDefault="00145369" w:rsidP="00145369">
            <w:pPr>
              <w:pStyle w:val="GCCClauses"/>
            </w:pPr>
            <w:bookmarkStart w:id="77" w:name="_Toc54181805"/>
            <w:r>
              <w:lastRenderedPageBreak/>
              <w:t>SECAP</w:t>
            </w:r>
            <w:bookmarkEnd w:id="77"/>
            <w:r>
              <w:t xml:space="preserve"> </w:t>
            </w:r>
          </w:p>
        </w:tc>
        <w:tc>
          <w:tcPr>
            <w:tcW w:w="7088" w:type="dxa"/>
          </w:tcPr>
          <w:p w14:paraId="0E9D0B62" w14:textId="3FB1EEA3" w:rsidR="00145369" w:rsidRDefault="00145369" w:rsidP="00145369">
            <w:pPr>
              <w:pStyle w:val="GCCSubclause"/>
            </w:pPr>
            <w:r w:rsidRPr="00145369">
              <w:t>This contract shall be implemented in a manner consistent with IFAD’s Social, Environmental and Climat</w:t>
            </w:r>
            <w:r>
              <w:t>e Assessment Procedures (SECAP)</w:t>
            </w:r>
            <w:r w:rsidRPr="00145369">
              <w:t xml:space="preserve">, available on </w:t>
            </w:r>
            <w:hyperlink r:id="rId28" w:history="1">
              <w:r w:rsidRPr="001C4B72">
                <w:rPr>
                  <w:rStyle w:val="Hyperlink"/>
                </w:rPr>
                <w:t>https://www.ifad.org/en/secap</w:t>
              </w:r>
            </w:hyperlink>
            <w:r w:rsidRPr="00145369">
              <w:t>.</w:t>
            </w:r>
          </w:p>
        </w:tc>
      </w:tr>
      <w:tr w:rsidR="00145369" w14:paraId="02B0BB14" w14:textId="77777777" w:rsidTr="00145369">
        <w:trPr>
          <w:trHeight w:val="568"/>
        </w:trPr>
        <w:tc>
          <w:tcPr>
            <w:tcW w:w="2830" w:type="dxa"/>
          </w:tcPr>
          <w:p w14:paraId="1C8FFCC6" w14:textId="5D6EA67A" w:rsidR="00145369" w:rsidRDefault="00145369" w:rsidP="00145369">
            <w:pPr>
              <w:pStyle w:val="GCCClauses"/>
            </w:pPr>
            <w:bookmarkStart w:id="78" w:name="_Toc54181806"/>
            <w:r>
              <w:t>Sub-contracting and other contractors</w:t>
            </w:r>
            <w:bookmarkEnd w:id="78"/>
          </w:p>
        </w:tc>
        <w:tc>
          <w:tcPr>
            <w:tcW w:w="7088" w:type="dxa"/>
          </w:tcPr>
          <w:p w14:paraId="5AE0F1FF" w14:textId="1AACB638" w:rsidR="00145369" w:rsidRPr="00145369" w:rsidRDefault="00145369" w:rsidP="00145369">
            <w:pPr>
              <w:pStyle w:val="GCCSubclause"/>
            </w:pPr>
            <w:r>
              <w:t>The c</w:t>
            </w:r>
            <w:r w:rsidRPr="00145369">
              <w:t>ontractor may subcon</w:t>
            </w:r>
            <w:r>
              <w:t>tract with the approval of the p</w:t>
            </w:r>
            <w:r w:rsidRPr="00145369">
              <w:t>roje</w:t>
            </w:r>
            <w:r>
              <w:t>ct manager, but may not assign the c</w:t>
            </w:r>
            <w:r w:rsidRPr="00145369">
              <w:t>o</w:t>
            </w:r>
            <w:r>
              <w:t>ntract without approval of the e</w:t>
            </w:r>
            <w:r w:rsidRPr="00145369">
              <w:t>mployer in writing. Subc</w:t>
            </w:r>
            <w:r>
              <w:t>ontracting shall not alter the c</w:t>
            </w:r>
            <w:r w:rsidRPr="00145369">
              <w:t>ontractor’s obligations. Not m</w:t>
            </w:r>
            <w:r>
              <w:t>ore than the percentage of the w</w:t>
            </w:r>
            <w:r w:rsidRPr="00145369">
              <w:t>orks value indicated in the SCC may be sub-contracted to registered c</w:t>
            </w:r>
            <w:r>
              <w:t>ontractors. The c</w:t>
            </w:r>
            <w:r w:rsidRPr="00145369">
              <w:t>ontractor</w:t>
            </w:r>
            <w:r>
              <w:t xml:space="preserve"> shall cooperate and share the s</w:t>
            </w:r>
            <w:r w:rsidRPr="00145369">
              <w:t>ite with other contractors, public a</w:t>
            </w:r>
            <w:r>
              <w:t>uthorities, utilities, and the e</w:t>
            </w:r>
            <w:r w:rsidRPr="00145369">
              <w:t>mployer.</w:t>
            </w:r>
          </w:p>
        </w:tc>
      </w:tr>
      <w:tr w:rsidR="00145369" w14:paraId="2D88C701" w14:textId="77777777" w:rsidTr="00145369">
        <w:trPr>
          <w:trHeight w:val="568"/>
        </w:trPr>
        <w:tc>
          <w:tcPr>
            <w:tcW w:w="2830" w:type="dxa"/>
          </w:tcPr>
          <w:p w14:paraId="593C35EB" w14:textId="3519D3CF" w:rsidR="00145369" w:rsidRDefault="00145369" w:rsidP="00145369">
            <w:pPr>
              <w:pStyle w:val="GCCClauses"/>
            </w:pPr>
            <w:bookmarkStart w:id="79" w:name="_Toc54181807"/>
            <w:r>
              <w:t>Personnel</w:t>
            </w:r>
            <w:r w:rsidR="00CE1402">
              <w:t xml:space="preserve"> and </w:t>
            </w:r>
            <w:proofErr w:type="spellStart"/>
            <w:r w:rsidR="00CE1402">
              <w:t>Labour</w:t>
            </w:r>
            <w:proofErr w:type="spellEnd"/>
            <w:r w:rsidR="00CE1402">
              <w:t xml:space="preserve"> Requirements</w:t>
            </w:r>
            <w:bookmarkEnd w:id="79"/>
          </w:p>
        </w:tc>
        <w:tc>
          <w:tcPr>
            <w:tcW w:w="7088" w:type="dxa"/>
          </w:tcPr>
          <w:p w14:paraId="519AD45D" w14:textId="1191AD25" w:rsidR="00145369" w:rsidRDefault="00145369" w:rsidP="00145369">
            <w:pPr>
              <w:pStyle w:val="GCCSubclause"/>
            </w:pPr>
            <w:r>
              <w:t xml:space="preserve">The contractor shall employ the key personnel named in the </w:t>
            </w:r>
            <w:r w:rsidR="00B2521E">
              <w:t>s</w:t>
            </w:r>
            <w:r>
              <w:t xml:space="preserve">chedule of </w:t>
            </w:r>
            <w:r w:rsidR="00B2521E">
              <w:t>k</w:t>
            </w:r>
            <w:r>
              <w:t xml:space="preserve">ey </w:t>
            </w:r>
            <w:r w:rsidR="00B2521E">
              <w:t>p</w:t>
            </w:r>
            <w:r>
              <w:t>ersonnel, referred to in the SCC, to carry o</w:t>
            </w:r>
            <w:r w:rsidR="003A6822">
              <w:t xml:space="preserve">ut the functions stated in the </w:t>
            </w:r>
            <w:r w:rsidR="00B2521E">
              <w:t>s</w:t>
            </w:r>
            <w:r>
              <w:t>chedule. Replacement of such per</w:t>
            </w:r>
            <w:r w:rsidR="003A6822">
              <w:t>sonnel must be approved by the project manager. The project m</w:t>
            </w:r>
            <w:r>
              <w:t xml:space="preserve">anager will approve any proposed replacement of key personnel only if their relevant qualifications and abilities are substantially equal to or better than those of the personnel listed in the </w:t>
            </w:r>
            <w:r w:rsidR="00B2521E">
              <w:t>s</w:t>
            </w:r>
            <w:r>
              <w:t>chedule.</w:t>
            </w:r>
          </w:p>
          <w:p w14:paraId="10E5B004" w14:textId="77777777" w:rsidR="00145369" w:rsidRDefault="003A6822" w:rsidP="00145369">
            <w:pPr>
              <w:pStyle w:val="GCCSubclause"/>
            </w:pPr>
            <w:r>
              <w:t>If the project manager asks the c</w:t>
            </w:r>
            <w:r w:rsidR="00145369">
              <w:t>ontractor to remove a</w:t>
            </w:r>
            <w:r>
              <w:t xml:space="preserve"> person who is a member of the c</w:t>
            </w:r>
            <w:r w:rsidR="00145369">
              <w:t>ontractor’s staff or work force, stating valid r</w:t>
            </w:r>
            <w:r>
              <w:t>easons including breach of the code of c</w:t>
            </w:r>
            <w:r w:rsidR="00145369">
              <w:t>onduct, th</w:t>
            </w:r>
            <w:r>
              <w:t>e c</w:t>
            </w:r>
            <w:r w:rsidR="00145369">
              <w:t>ontractor shall ens</w:t>
            </w:r>
            <w:r>
              <w:t>ure that the person leaves the s</w:t>
            </w:r>
            <w:r w:rsidR="00145369">
              <w:t>ite within 72 hours and has no further c</w:t>
            </w:r>
            <w:r>
              <w:t>onnection with the work in the c</w:t>
            </w:r>
            <w:r w:rsidR="00145369">
              <w:t>ontract.</w:t>
            </w:r>
          </w:p>
          <w:p w14:paraId="75ED5953" w14:textId="0FBA09B4" w:rsidR="00CF1E27" w:rsidRDefault="00CF1E27" w:rsidP="00145369">
            <w:pPr>
              <w:pStyle w:val="GCCSubclause"/>
            </w:pPr>
            <w:r w:rsidRPr="00CF1E27">
              <w:t xml:space="preserve">The </w:t>
            </w:r>
            <w:r>
              <w:t>c</w:t>
            </w:r>
            <w:r w:rsidRPr="00CF1E27">
              <w:t xml:space="preserve">ontractor shall provide and employ on the </w:t>
            </w:r>
            <w:r>
              <w:t>s</w:t>
            </w:r>
            <w:r w:rsidRPr="00CF1E27">
              <w:t xml:space="preserve">ite for the execution of the </w:t>
            </w:r>
            <w:r>
              <w:t>w</w:t>
            </w:r>
            <w:r w:rsidRPr="00CF1E27">
              <w:t xml:space="preserve">orks such skilled, semi-skilled and unskilled labor as is necessary for the proper and timely execution of the </w:t>
            </w:r>
            <w:r>
              <w:t>c</w:t>
            </w:r>
            <w:r w:rsidRPr="00CF1E27">
              <w:t xml:space="preserve">ontract. The </w:t>
            </w:r>
            <w:r>
              <w:t>c</w:t>
            </w:r>
            <w:r w:rsidRPr="00CF1E27">
              <w:t xml:space="preserve">ontractor shall provide the </w:t>
            </w:r>
            <w:r>
              <w:t>c</w:t>
            </w:r>
            <w:r w:rsidRPr="00CF1E27">
              <w:t xml:space="preserve">ontractor’s </w:t>
            </w:r>
            <w:r>
              <w:t>p</w:t>
            </w:r>
            <w:r w:rsidRPr="00CF1E27">
              <w:t xml:space="preserve">ersonnel information and documentation that are clear and understandable regarding their terms and conditions of employment. The information and documentation shall set out their rights under relevant labor laws applicable to the </w:t>
            </w:r>
            <w:r>
              <w:t>c</w:t>
            </w:r>
            <w:r w:rsidRPr="00CF1E27">
              <w:t xml:space="preserve">ontractor’s </w:t>
            </w:r>
            <w:r>
              <w:t>p</w:t>
            </w:r>
            <w:r w:rsidRPr="00CF1E27">
              <w:t xml:space="preserve">ersonnel (which will include all ILO </w:t>
            </w:r>
            <w:r>
              <w:t>c</w:t>
            </w:r>
            <w:r w:rsidRPr="00CF1E27">
              <w:t xml:space="preserve">ore </w:t>
            </w:r>
            <w:proofErr w:type="spellStart"/>
            <w:r>
              <w:t>l</w:t>
            </w:r>
            <w:r w:rsidRPr="00CF1E27">
              <w:t>abour</w:t>
            </w:r>
            <w:proofErr w:type="spellEnd"/>
            <w:r w:rsidRPr="00CF1E27">
              <w:t xml:space="preserve"> </w:t>
            </w:r>
            <w:r>
              <w:t>s</w:t>
            </w:r>
            <w:r w:rsidRPr="00CF1E27">
              <w:t xml:space="preserve">tandards: </w:t>
            </w:r>
            <w:r>
              <w:t>p</w:t>
            </w:r>
            <w:r w:rsidRPr="00CF1E27">
              <w:t xml:space="preserve">rohibition of </w:t>
            </w:r>
            <w:r>
              <w:t>c</w:t>
            </w:r>
            <w:r w:rsidRPr="00CF1E27">
              <w:t xml:space="preserve">hild </w:t>
            </w:r>
            <w:proofErr w:type="spellStart"/>
            <w:r>
              <w:t>l</w:t>
            </w:r>
            <w:r w:rsidRPr="00CF1E27">
              <w:t>abour</w:t>
            </w:r>
            <w:proofErr w:type="spellEnd"/>
            <w:r w:rsidRPr="00CF1E27">
              <w:t xml:space="preserve"> a</w:t>
            </w:r>
            <w:r>
              <w:t>n</w:t>
            </w:r>
            <w:r w:rsidRPr="00CF1E27">
              <w:t xml:space="preserve">d </w:t>
            </w:r>
            <w:r>
              <w:t>w</w:t>
            </w:r>
            <w:r w:rsidRPr="00CF1E27">
              <w:t xml:space="preserve">orst </w:t>
            </w:r>
            <w:r>
              <w:t>f</w:t>
            </w:r>
            <w:r w:rsidRPr="00CF1E27">
              <w:t xml:space="preserve">orms of </w:t>
            </w:r>
            <w:r w:rsidR="00184AEC">
              <w:t>c</w:t>
            </w:r>
            <w:r w:rsidRPr="00CF1E27">
              <w:t xml:space="preserve">hild </w:t>
            </w:r>
            <w:proofErr w:type="spellStart"/>
            <w:r w:rsidR="00184AEC">
              <w:t>l</w:t>
            </w:r>
            <w:r w:rsidRPr="00CF1E27">
              <w:t>abour</w:t>
            </w:r>
            <w:proofErr w:type="spellEnd"/>
            <w:r w:rsidRPr="00CF1E27">
              <w:t xml:space="preserve">, </w:t>
            </w:r>
            <w:r w:rsidR="00184AEC">
              <w:t>f</w:t>
            </w:r>
            <w:r w:rsidRPr="00CF1E27">
              <w:t xml:space="preserve">orced </w:t>
            </w:r>
            <w:proofErr w:type="spellStart"/>
            <w:r w:rsidR="00184AEC">
              <w:t>l</w:t>
            </w:r>
            <w:r w:rsidRPr="00CF1E27">
              <w:t>abour</w:t>
            </w:r>
            <w:proofErr w:type="spellEnd"/>
            <w:r w:rsidRPr="00CF1E27">
              <w:t xml:space="preserve">, </w:t>
            </w:r>
            <w:r w:rsidR="00184AEC">
              <w:t>n</w:t>
            </w:r>
            <w:r w:rsidRPr="00CF1E27">
              <w:t>on-</w:t>
            </w:r>
            <w:r w:rsidR="00184AEC">
              <w:t>d</w:t>
            </w:r>
            <w:r w:rsidRPr="00CF1E27">
              <w:t xml:space="preserve">iscrimination, </w:t>
            </w:r>
            <w:r w:rsidR="00184AEC">
              <w:t>f</w:t>
            </w:r>
            <w:r w:rsidRPr="00CF1E27">
              <w:t xml:space="preserve">reedom of </w:t>
            </w:r>
            <w:r w:rsidR="00184AEC">
              <w:t>a</w:t>
            </w:r>
            <w:r w:rsidRPr="00CF1E27">
              <w:t xml:space="preserve">ssociation and </w:t>
            </w:r>
            <w:r w:rsidR="00184AEC">
              <w:t>c</w:t>
            </w:r>
            <w:r w:rsidRPr="00CF1E27">
              <w:t xml:space="preserve">ollective </w:t>
            </w:r>
            <w:r w:rsidR="00184AEC">
              <w:t>b</w:t>
            </w:r>
            <w:r w:rsidRPr="00CF1E27">
              <w:t xml:space="preserve">argaining), including their rights related to hours of work, wages, overtime, compensation and benefits, as well as </w:t>
            </w:r>
            <w:r w:rsidRPr="00CF1E27">
              <w:lastRenderedPageBreak/>
              <w:t xml:space="preserve">those arising from any requirements in the </w:t>
            </w:r>
            <w:r w:rsidR="00184AEC">
              <w:t>s</w:t>
            </w:r>
            <w:r w:rsidRPr="00CF1E27">
              <w:t xml:space="preserve">pecifications. The </w:t>
            </w:r>
            <w:r w:rsidR="00184AEC">
              <w:t>c</w:t>
            </w:r>
            <w:r w:rsidRPr="00CF1E27">
              <w:t xml:space="preserve">ontractor’s </w:t>
            </w:r>
            <w:r w:rsidR="00184AEC">
              <w:t>p</w:t>
            </w:r>
            <w:r w:rsidRPr="00CF1E27">
              <w:t>ersonnel shall be informed when any material changes to their terms or conditions of employment occur.</w:t>
            </w:r>
          </w:p>
        </w:tc>
      </w:tr>
      <w:tr w:rsidR="003A6822" w14:paraId="0FC9F33E" w14:textId="77777777" w:rsidTr="00145369">
        <w:trPr>
          <w:trHeight w:val="568"/>
        </w:trPr>
        <w:tc>
          <w:tcPr>
            <w:tcW w:w="2830" w:type="dxa"/>
          </w:tcPr>
          <w:p w14:paraId="27E8859C" w14:textId="6E18C1B1" w:rsidR="003A6822" w:rsidRDefault="003A6822" w:rsidP="00145369">
            <w:pPr>
              <w:pStyle w:val="GCCClauses"/>
            </w:pPr>
            <w:bookmarkStart w:id="80" w:name="_Toc54181808"/>
            <w:r>
              <w:lastRenderedPageBreak/>
              <w:t>Contractor’s and Employer’s Risks</w:t>
            </w:r>
            <w:bookmarkEnd w:id="80"/>
          </w:p>
        </w:tc>
        <w:tc>
          <w:tcPr>
            <w:tcW w:w="7088" w:type="dxa"/>
          </w:tcPr>
          <w:p w14:paraId="26531851" w14:textId="779B1446" w:rsidR="003A6822" w:rsidRDefault="003A6822" w:rsidP="003A6822">
            <w:pPr>
              <w:pStyle w:val="GCCSubclause"/>
            </w:pPr>
            <w:r>
              <w:t xml:space="preserve">From the </w:t>
            </w:r>
            <w:r w:rsidR="00B2521E">
              <w:t>s</w:t>
            </w:r>
            <w:r>
              <w:t xml:space="preserve">tarting </w:t>
            </w:r>
            <w:r w:rsidR="00B2521E">
              <w:t>d</w:t>
            </w:r>
            <w:r>
              <w:t xml:space="preserve">ate until the </w:t>
            </w:r>
            <w:r w:rsidR="00B2521E">
              <w:t>d</w:t>
            </w:r>
            <w:r>
              <w:t xml:space="preserve">efects </w:t>
            </w:r>
            <w:r w:rsidR="00B2521E">
              <w:t>l</w:t>
            </w:r>
            <w:r>
              <w:t xml:space="preserve">iability </w:t>
            </w:r>
            <w:r w:rsidR="00B2521E">
              <w:t>c</w:t>
            </w:r>
            <w:r>
              <w:t xml:space="preserve">ertificate has been issued, the risks of personal injury, death, and loss of or damage to property (including, without limitation, the </w:t>
            </w:r>
            <w:r w:rsidR="00B2521E">
              <w:t>w</w:t>
            </w:r>
            <w:r>
              <w:t xml:space="preserve">orks, </w:t>
            </w:r>
            <w:r w:rsidR="00B2521E">
              <w:t>m</w:t>
            </w:r>
            <w:r>
              <w:t xml:space="preserve">aterials, and </w:t>
            </w:r>
            <w:r w:rsidR="00B2521E">
              <w:t>e</w:t>
            </w:r>
            <w:r>
              <w:t xml:space="preserve">quipment) which are not </w:t>
            </w:r>
            <w:r w:rsidR="00B2521E">
              <w:t>e</w:t>
            </w:r>
            <w:r>
              <w:t xml:space="preserve">mployer’s risks are </w:t>
            </w:r>
            <w:r w:rsidR="00B2521E">
              <w:t>c</w:t>
            </w:r>
            <w:r>
              <w:t>ontractor’s risks.</w:t>
            </w:r>
          </w:p>
          <w:p w14:paraId="5CD8AFF2" w14:textId="415A9B63" w:rsidR="003A6822" w:rsidRDefault="003A6822" w:rsidP="003A6822">
            <w:pPr>
              <w:pStyle w:val="GCCSubclause"/>
            </w:pPr>
            <w:r>
              <w:t xml:space="preserve">From the </w:t>
            </w:r>
            <w:r w:rsidR="00B2521E">
              <w:t>s</w:t>
            </w:r>
            <w:r>
              <w:t xml:space="preserve">tart </w:t>
            </w:r>
            <w:r w:rsidR="00B2521E">
              <w:t>d</w:t>
            </w:r>
            <w:r>
              <w:t xml:space="preserve">ate until the </w:t>
            </w:r>
            <w:r w:rsidR="00B2521E">
              <w:t>d</w:t>
            </w:r>
            <w:r>
              <w:t xml:space="preserve">efects </w:t>
            </w:r>
            <w:r w:rsidR="00B2521E">
              <w:t>l</w:t>
            </w:r>
            <w:r>
              <w:t xml:space="preserve">iability </w:t>
            </w:r>
            <w:r w:rsidR="00B2521E">
              <w:t>c</w:t>
            </w:r>
            <w:r>
              <w:t xml:space="preserve">ertificate has been issued, the following are </w:t>
            </w:r>
            <w:r w:rsidR="00B2521E">
              <w:t>e</w:t>
            </w:r>
            <w:r>
              <w:t>mployer’s risks:</w:t>
            </w:r>
          </w:p>
          <w:p w14:paraId="7FE2AC8E" w14:textId="55F5DA9D" w:rsidR="003A6822" w:rsidRDefault="003A6822" w:rsidP="003929A2">
            <w:pPr>
              <w:pStyle w:val="GCCSubclause"/>
              <w:numPr>
                <w:ilvl w:val="0"/>
                <w:numId w:val="35"/>
              </w:numPr>
            </w:pPr>
            <w:r>
              <w:t xml:space="preserve">The risk of personal injury, death, or loss of or damage to property (excluding the </w:t>
            </w:r>
            <w:r w:rsidR="00B2521E">
              <w:t>w</w:t>
            </w:r>
            <w:r>
              <w:t xml:space="preserve">orks, </w:t>
            </w:r>
            <w:r w:rsidR="00B2521E">
              <w:t>p</w:t>
            </w:r>
            <w:r>
              <w:t xml:space="preserve">lant, </w:t>
            </w:r>
            <w:r w:rsidR="00B2521E">
              <w:t>m</w:t>
            </w:r>
            <w:r>
              <w:t xml:space="preserve">aterials, and </w:t>
            </w:r>
            <w:r w:rsidR="00B2521E">
              <w:t>e</w:t>
            </w:r>
            <w:r>
              <w:t>quipment), which are due to</w:t>
            </w:r>
          </w:p>
          <w:p w14:paraId="3602B507" w14:textId="49EDE5BD" w:rsidR="003A6822" w:rsidRDefault="00B2521E" w:rsidP="003929A2">
            <w:pPr>
              <w:pStyle w:val="GCCSubclause"/>
              <w:numPr>
                <w:ilvl w:val="0"/>
                <w:numId w:val="37"/>
              </w:numPr>
            </w:pPr>
            <w:r>
              <w:t>U</w:t>
            </w:r>
            <w:r w:rsidR="003A6822">
              <w:t xml:space="preserve">se or occupation of the </w:t>
            </w:r>
            <w:r>
              <w:t>s</w:t>
            </w:r>
            <w:r w:rsidR="003A6822">
              <w:t xml:space="preserve">ite by the </w:t>
            </w:r>
            <w:r>
              <w:t>w</w:t>
            </w:r>
            <w:r w:rsidR="003A6822">
              <w:t xml:space="preserve">orks or for the purpose of the </w:t>
            </w:r>
            <w:r>
              <w:t>w</w:t>
            </w:r>
            <w:r w:rsidR="003A6822">
              <w:t xml:space="preserve">orks, which is the unavoidable result of the </w:t>
            </w:r>
            <w:r>
              <w:t>w</w:t>
            </w:r>
            <w:r w:rsidR="003A6822">
              <w:t>orks or</w:t>
            </w:r>
          </w:p>
          <w:p w14:paraId="20E7A7AF" w14:textId="4BB6ADD9" w:rsidR="003A6822" w:rsidRDefault="00B2521E" w:rsidP="003929A2">
            <w:pPr>
              <w:pStyle w:val="GCCSubclause"/>
              <w:numPr>
                <w:ilvl w:val="0"/>
                <w:numId w:val="37"/>
              </w:numPr>
            </w:pPr>
            <w:r>
              <w:t>N</w:t>
            </w:r>
            <w:r w:rsidR="003A6822">
              <w:t xml:space="preserve">egligence, breach of statutory duty, or interference with any legal right by the </w:t>
            </w:r>
            <w:r>
              <w:t>e</w:t>
            </w:r>
            <w:r w:rsidR="003A6822">
              <w:t xml:space="preserve">mployer or by any person employed by or contracted to him except the </w:t>
            </w:r>
            <w:r>
              <w:t>c</w:t>
            </w:r>
            <w:r w:rsidR="003A6822">
              <w:t>ontractor.</w:t>
            </w:r>
          </w:p>
          <w:p w14:paraId="7218ABC1" w14:textId="09777B57" w:rsidR="003A6822" w:rsidRDefault="003A6822" w:rsidP="003929A2">
            <w:pPr>
              <w:pStyle w:val="GCCSubclause"/>
              <w:numPr>
                <w:ilvl w:val="0"/>
                <w:numId w:val="35"/>
              </w:numPr>
            </w:pPr>
            <w:r>
              <w:t xml:space="preserve">The risk of damage to the </w:t>
            </w:r>
            <w:r w:rsidR="00B2521E">
              <w:t>w</w:t>
            </w:r>
            <w:r>
              <w:t xml:space="preserve">orks, </w:t>
            </w:r>
            <w:r w:rsidR="00B2521E">
              <w:t>p</w:t>
            </w:r>
            <w:r>
              <w:t xml:space="preserve">lant, </w:t>
            </w:r>
            <w:r w:rsidR="00B2521E">
              <w:t>m</w:t>
            </w:r>
            <w:r>
              <w:t xml:space="preserve">aterials, and </w:t>
            </w:r>
            <w:r w:rsidR="00B2521E">
              <w:t>e</w:t>
            </w:r>
            <w:r>
              <w:t xml:space="preserve">quipment to the extent that it is due to a fault of the </w:t>
            </w:r>
            <w:r w:rsidR="00B2521E">
              <w:t>e</w:t>
            </w:r>
            <w:r>
              <w:t xml:space="preserve">mployer or in the </w:t>
            </w:r>
            <w:r w:rsidR="00B2521E">
              <w:t>e</w:t>
            </w:r>
            <w:r>
              <w:t xml:space="preserve">mployer’s design, or due to war or radioactive contamination directly affecting the country where the </w:t>
            </w:r>
            <w:r w:rsidR="00B2521E">
              <w:t>w</w:t>
            </w:r>
            <w:r>
              <w:t>orks are to be executed.</w:t>
            </w:r>
          </w:p>
          <w:p w14:paraId="3781FA62" w14:textId="791EA871" w:rsidR="003A6822" w:rsidRDefault="003A6822" w:rsidP="003A6822">
            <w:pPr>
              <w:pStyle w:val="GCCSubclause"/>
            </w:pPr>
            <w:r>
              <w:t xml:space="preserve">From the </w:t>
            </w:r>
            <w:r w:rsidR="00B2521E">
              <w:t>c</w:t>
            </w:r>
            <w:r>
              <w:t xml:space="preserve">ompletion </w:t>
            </w:r>
            <w:r w:rsidR="00B2521E">
              <w:t>d</w:t>
            </w:r>
            <w:r>
              <w:t xml:space="preserve">ate until the </w:t>
            </w:r>
            <w:r w:rsidR="00B2521E">
              <w:t>d</w:t>
            </w:r>
            <w:r>
              <w:t xml:space="preserve">efects </w:t>
            </w:r>
            <w:r w:rsidR="00B2521E">
              <w:t>l</w:t>
            </w:r>
            <w:r>
              <w:t xml:space="preserve">iability </w:t>
            </w:r>
            <w:r w:rsidR="00B2521E">
              <w:t>c</w:t>
            </w:r>
            <w:r>
              <w:t xml:space="preserve">ertificate has been issued, the risk of loss of or damage to the </w:t>
            </w:r>
            <w:r w:rsidR="00B2521E">
              <w:t>w</w:t>
            </w:r>
            <w:r>
              <w:t xml:space="preserve">orks, </w:t>
            </w:r>
            <w:r w:rsidR="00B2521E">
              <w:t>p</w:t>
            </w:r>
            <w:r>
              <w:t xml:space="preserve">lant, and </w:t>
            </w:r>
            <w:r w:rsidR="00B2521E">
              <w:t>m</w:t>
            </w:r>
            <w:r>
              <w:t xml:space="preserve">aterials is an </w:t>
            </w:r>
            <w:r w:rsidR="00B2521E">
              <w:t>e</w:t>
            </w:r>
            <w:r>
              <w:t>mployer’s risk except loss or damage due to</w:t>
            </w:r>
          </w:p>
          <w:p w14:paraId="106F5167" w14:textId="5DD936A4" w:rsidR="003A6822" w:rsidRDefault="00B2521E" w:rsidP="003929A2">
            <w:pPr>
              <w:pStyle w:val="GCCSubclause"/>
              <w:numPr>
                <w:ilvl w:val="0"/>
                <w:numId w:val="36"/>
              </w:numPr>
            </w:pPr>
            <w:r>
              <w:t>A d</w:t>
            </w:r>
            <w:r w:rsidR="003A6822">
              <w:t xml:space="preserve">efect which existed on the </w:t>
            </w:r>
            <w:r>
              <w:t>c</w:t>
            </w:r>
            <w:r w:rsidR="003A6822">
              <w:t xml:space="preserve">ompletion </w:t>
            </w:r>
            <w:r>
              <w:t>d</w:t>
            </w:r>
            <w:r w:rsidR="003A6822">
              <w:t>ate,</w:t>
            </w:r>
          </w:p>
          <w:p w14:paraId="1992A10E" w14:textId="407D6B16" w:rsidR="003A6822" w:rsidRDefault="00B2521E" w:rsidP="003929A2">
            <w:pPr>
              <w:pStyle w:val="GCCSubclause"/>
              <w:numPr>
                <w:ilvl w:val="0"/>
                <w:numId w:val="36"/>
              </w:numPr>
            </w:pPr>
            <w:r>
              <w:t>A</w:t>
            </w:r>
            <w:r w:rsidR="003A6822">
              <w:t xml:space="preserve">n event occurring before the </w:t>
            </w:r>
            <w:r>
              <w:t>c</w:t>
            </w:r>
            <w:r w:rsidR="003A6822">
              <w:t xml:space="preserve">ompletion </w:t>
            </w:r>
            <w:r>
              <w:t>d</w:t>
            </w:r>
            <w:r w:rsidR="003A6822">
              <w:t xml:space="preserve">ate, which was not itself an </w:t>
            </w:r>
            <w:r>
              <w:t>e</w:t>
            </w:r>
            <w:r w:rsidR="003A6822">
              <w:t>mployer’s risk, or</w:t>
            </w:r>
          </w:p>
          <w:p w14:paraId="1E5A7868" w14:textId="2D16A1E7" w:rsidR="003A6822" w:rsidRDefault="00B2521E" w:rsidP="003929A2">
            <w:pPr>
              <w:pStyle w:val="GCCSubclause"/>
              <w:numPr>
                <w:ilvl w:val="0"/>
                <w:numId w:val="36"/>
              </w:numPr>
            </w:pPr>
            <w:r>
              <w:t>T</w:t>
            </w:r>
            <w:r w:rsidR="003A6822">
              <w:t xml:space="preserve">he activities of the </w:t>
            </w:r>
            <w:r>
              <w:t>c</w:t>
            </w:r>
            <w:r w:rsidR="003A6822">
              <w:t xml:space="preserve">ontractor on the </w:t>
            </w:r>
            <w:r>
              <w:t>s</w:t>
            </w:r>
            <w:r w:rsidR="003A6822">
              <w:t xml:space="preserve">ite after the </w:t>
            </w:r>
            <w:r>
              <w:t>c</w:t>
            </w:r>
            <w:r w:rsidR="003A6822">
              <w:t xml:space="preserve">ompletion </w:t>
            </w:r>
            <w:r>
              <w:t>d</w:t>
            </w:r>
            <w:r w:rsidR="003A6822">
              <w:t>ate.</w:t>
            </w:r>
          </w:p>
        </w:tc>
      </w:tr>
      <w:tr w:rsidR="003A6822" w14:paraId="62A6FCCB" w14:textId="77777777" w:rsidTr="00145369">
        <w:trPr>
          <w:trHeight w:val="568"/>
        </w:trPr>
        <w:tc>
          <w:tcPr>
            <w:tcW w:w="2830" w:type="dxa"/>
          </w:tcPr>
          <w:p w14:paraId="0BAA8A2E" w14:textId="2DAF8258" w:rsidR="003A6822" w:rsidRDefault="00BE1FF6" w:rsidP="00145369">
            <w:pPr>
              <w:pStyle w:val="GCCClauses"/>
            </w:pPr>
            <w:r>
              <w:t xml:space="preserve"> </w:t>
            </w:r>
            <w:bookmarkStart w:id="81" w:name="_Toc54181809"/>
            <w:r w:rsidR="003A6822">
              <w:t>Insurance</w:t>
            </w:r>
            <w:bookmarkEnd w:id="81"/>
          </w:p>
        </w:tc>
        <w:tc>
          <w:tcPr>
            <w:tcW w:w="7088" w:type="dxa"/>
          </w:tcPr>
          <w:p w14:paraId="26499D82" w14:textId="556434E3" w:rsidR="003A6822" w:rsidRDefault="003A6822" w:rsidP="003A6822">
            <w:pPr>
              <w:pStyle w:val="GCCSubclause"/>
            </w:pPr>
            <w:r>
              <w:t xml:space="preserve">The contractor shall provide, in the joint names of the employer and the contractor, insurance cover from the start date to the end of the defects liability period, in the amounts stated in </w:t>
            </w:r>
            <w:r>
              <w:lastRenderedPageBreak/>
              <w:t>the SCC, for the following events which are due to the contractor’s risks:</w:t>
            </w:r>
          </w:p>
          <w:p w14:paraId="4DB168E4" w14:textId="3D01FE35" w:rsidR="003A6822" w:rsidRDefault="00B2521E" w:rsidP="003929A2">
            <w:pPr>
              <w:pStyle w:val="GCCSubclause"/>
              <w:numPr>
                <w:ilvl w:val="0"/>
                <w:numId w:val="38"/>
              </w:numPr>
            </w:pPr>
            <w:r>
              <w:t>L</w:t>
            </w:r>
            <w:r w:rsidR="003A6822">
              <w:t>oss of or damage to the works, equipment and materials;</w:t>
            </w:r>
          </w:p>
          <w:p w14:paraId="2A11D390" w14:textId="68359EA1" w:rsidR="003A6822" w:rsidRDefault="00B2521E" w:rsidP="003929A2">
            <w:pPr>
              <w:pStyle w:val="GCCSubclause"/>
              <w:numPr>
                <w:ilvl w:val="0"/>
                <w:numId w:val="38"/>
              </w:numPr>
            </w:pPr>
            <w:r>
              <w:t>L</w:t>
            </w:r>
            <w:r w:rsidR="003A6822">
              <w:t>oss of or damage to property (except the works, materials and equipment) in connection with the contract; and</w:t>
            </w:r>
          </w:p>
          <w:p w14:paraId="2DCB8C14" w14:textId="4428C5B7" w:rsidR="003A6822" w:rsidRDefault="00B2521E" w:rsidP="003929A2">
            <w:pPr>
              <w:pStyle w:val="GCCSubclause"/>
              <w:numPr>
                <w:ilvl w:val="0"/>
                <w:numId w:val="38"/>
              </w:numPr>
            </w:pPr>
            <w:r>
              <w:t>P</w:t>
            </w:r>
            <w:r w:rsidR="003A6822">
              <w:t>ersonal injury or death and third-party liability.</w:t>
            </w:r>
          </w:p>
          <w:p w14:paraId="74C9A597" w14:textId="5079E86C" w:rsidR="003A6822" w:rsidRDefault="003A6822" w:rsidP="003A6822">
            <w:pPr>
              <w:pStyle w:val="GCCSubclause"/>
            </w:pPr>
            <w:r>
              <w:t>Policies and certificates for insurance shall be delivered by the contractor to the project manager for approval within 15 days of receipt by th</w:t>
            </w:r>
            <w:r w:rsidR="00B2521E">
              <w:t>e contractor of the employer’s letter of a</w:t>
            </w:r>
            <w:r>
              <w:t>cceptance. All such insurance shall provide for compensation required to rectify the loss or damage incurred. If the contractor fails to provide the required certificates, the contract shall be considered as annulled. However, the employer at its discretion may decide to extend the period for submission of insurance certificates or take out the insurance and deduct the cost of premiums from the contractor’s earnings.</w:t>
            </w:r>
          </w:p>
          <w:p w14:paraId="2883C846" w14:textId="3EB32738" w:rsidR="003A6822" w:rsidRDefault="003A6822" w:rsidP="003A6822">
            <w:pPr>
              <w:pStyle w:val="GCCSubclause"/>
            </w:pPr>
            <w:r>
              <w:t>Alterations to the terms of an insurance shall not be made without the approval of the employer.</w:t>
            </w:r>
          </w:p>
        </w:tc>
      </w:tr>
      <w:tr w:rsidR="003A6822" w14:paraId="3501FF0B" w14:textId="77777777" w:rsidTr="00145369">
        <w:trPr>
          <w:trHeight w:val="568"/>
        </w:trPr>
        <w:tc>
          <w:tcPr>
            <w:tcW w:w="2830" w:type="dxa"/>
          </w:tcPr>
          <w:p w14:paraId="24A6996D" w14:textId="6E3C27A1" w:rsidR="003A6822" w:rsidRDefault="003A6822" w:rsidP="00145369">
            <w:pPr>
              <w:pStyle w:val="GCCClauses"/>
            </w:pPr>
            <w:bookmarkStart w:id="82" w:name="_Toc54181810"/>
            <w:r>
              <w:lastRenderedPageBreak/>
              <w:t>Contractor to construct the works</w:t>
            </w:r>
            <w:bookmarkEnd w:id="82"/>
          </w:p>
        </w:tc>
        <w:tc>
          <w:tcPr>
            <w:tcW w:w="7088" w:type="dxa"/>
          </w:tcPr>
          <w:p w14:paraId="2658BAC6" w14:textId="3B285C34" w:rsidR="003A6822" w:rsidRDefault="003A6822" w:rsidP="003A6822">
            <w:pPr>
              <w:pStyle w:val="GCCSubclause"/>
            </w:pPr>
            <w:r>
              <w:t>The c</w:t>
            </w:r>
            <w:r w:rsidRPr="003A6822">
              <w:t>ontractor s</w:t>
            </w:r>
            <w:r>
              <w:t>hall construct and install the works in accordance with the specifications and d</w:t>
            </w:r>
            <w:r w:rsidRPr="003A6822">
              <w:t>rawings.</w:t>
            </w:r>
          </w:p>
        </w:tc>
      </w:tr>
      <w:tr w:rsidR="002B058F" w14:paraId="0905FE68" w14:textId="77777777" w:rsidTr="00145369">
        <w:trPr>
          <w:trHeight w:val="568"/>
        </w:trPr>
        <w:tc>
          <w:tcPr>
            <w:tcW w:w="2830" w:type="dxa"/>
          </w:tcPr>
          <w:p w14:paraId="489F9F62" w14:textId="2DA3EF2C" w:rsidR="002B058F" w:rsidRDefault="002B058F" w:rsidP="00145369">
            <w:pPr>
              <w:pStyle w:val="GCCClauses"/>
            </w:pPr>
            <w:bookmarkStart w:id="83" w:name="_Toc54181811"/>
            <w:r>
              <w:t>The works to be completed by the completion date</w:t>
            </w:r>
            <w:bookmarkEnd w:id="83"/>
          </w:p>
        </w:tc>
        <w:tc>
          <w:tcPr>
            <w:tcW w:w="7088" w:type="dxa"/>
          </w:tcPr>
          <w:p w14:paraId="2EB24B78" w14:textId="1A1A0F41" w:rsidR="002B058F" w:rsidRDefault="002B058F" w:rsidP="002B058F">
            <w:pPr>
              <w:pStyle w:val="GCCSubclause"/>
            </w:pPr>
            <w:r>
              <w:t>The c</w:t>
            </w:r>
            <w:r w:rsidRPr="002B058F">
              <w:t>ontracto</w:t>
            </w:r>
            <w:r>
              <w:t>r shall be given access to the site by the site p</w:t>
            </w:r>
            <w:r w:rsidRPr="002B058F">
              <w:t>ossession</w:t>
            </w:r>
            <w:r>
              <w:t xml:space="preserve"> date indicated in the SCC. The contractor shall commence execution of the works by the start d</w:t>
            </w:r>
            <w:r w:rsidRPr="002B058F">
              <w:t>ate indicated in t</w:t>
            </w:r>
            <w:r>
              <w:t>he SCC and shall carry out the works in accordance with the program submitted by the c</w:t>
            </w:r>
            <w:r w:rsidRPr="002B058F">
              <w:t>ontractor, as updated wi</w:t>
            </w:r>
            <w:r>
              <w:t>th the approval of the project m</w:t>
            </w:r>
            <w:r w:rsidRPr="002B058F">
              <w:t>anager, and</w:t>
            </w:r>
            <w:r>
              <w:t xml:space="preserve"> complete them by the required completion d</w:t>
            </w:r>
            <w:r w:rsidRPr="002B058F">
              <w:t>ate.</w:t>
            </w:r>
          </w:p>
        </w:tc>
      </w:tr>
      <w:tr w:rsidR="002B058F" w14:paraId="44D5A3B7" w14:textId="77777777" w:rsidTr="00145369">
        <w:trPr>
          <w:trHeight w:val="568"/>
        </w:trPr>
        <w:tc>
          <w:tcPr>
            <w:tcW w:w="2830" w:type="dxa"/>
          </w:tcPr>
          <w:p w14:paraId="2FD940E9" w14:textId="19D72BF7" w:rsidR="002B058F" w:rsidRDefault="002B058F" w:rsidP="00145369">
            <w:pPr>
              <w:pStyle w:val="GCCClauses"/>
            </w:pPr>
            <w:bookmarkStart w:id="84" w:name="_Toc54181812"/>
            <w:r>
              <w:t>Safety</w:t>
            </w:r>
            <w:bookmarkEnd w:id="84"/>
            <w:r>
              <w:t xml:space="preserve"> </w:t>
            </w:r>
          </w:p>
        </w:tc>
        <w:tc>
          <w:tcPr>
            <w:tcW w:w="7088" w:type="dxa"/>
          </w:tcPr>
          <w:p w14:paraId="443A6A4E" w14:textId="77777777" w:rsidR="002B058F" w:rsidRDefault="002B058F" w:rsidP="002B058F">
            <w:pPr>
              <w:pStyle w:val="GCCSubclause"/>
            </w:pPr>
            <w:r>
              <w:t>The c</w:t>
            </w:r>
            <w:r w:rsidRPr="002B058F">
              <w:t>ontractor shall be responsible for the s</w:t>
            </w:r>
            <w:r>
              <w:t>afety of all activities on the s</w:t>
            </w:r>
            <w:r w:rsidR="00B2521E">
              <w:t>ite and shall appoint a health and s</w:t>
            </w:r>
            <w:r w:rsidRPr="002B058F">
              <w:t>afety o</w:t>
            </w:r>
            <w:r>
              <w:t>fficer if so prescribed in the s</w:t>
            </w:r>
            <w:r w:rsidRPr="002B058F">
              <w:t>chedule of the contractor’s key personnel.</w:t>
            </w:r>
          </w:p>
          <w:p w14:paraId="3C9BECBB" w14:textId="3C8CC24A" w:rsidR="00184AEC" w:rsidRDefault="00184AEC" w:rsidP="002B058F">
            <w:pPr>
              <w:pStyle w:val="GCCSubclause"/>
            </w:pPr>
            <w:r w:rsidRPr="00184AEC">
              <w:t xml:space="preserve">The </w:t>
            </w:r>
            <w:r>
              <w:t>c</w:t>
            </w:r>
            <w:r w:rsidRPr="00184AEC">
              <w:t xml:space="preserve">ontractor shall report immediately to the </w:t>
            </w:r>
            <w:r>
              <w:t>p</w:t>
            </w:r>
            <w:r w:rsidRPr="00184AEC">
              <w:t xml:space="preserve">roject </w:t>
            </w:r>
            <w:r>
              <w:t>m</w:t>
            </w:r>
            <w:r w:rsidRPr="00184AEC">
              <w:t>anager any health and safety incidents, accidents, injuries that require treatment and all fatalities.</w:t>
            </w:r>
          </w:p>
        </w:tc>
      </w:tr>
      <w:tr w:rsidR="002B058F" w14:paraId="55ED2CB1" w14:textId="77777777" w:rsidTr="00145369">
        <w:trPr>
          <w:trHeight w:val="568"/>
        </w:trPr>
        <w:tc>
          <w:tcPr>
            <w:tcW w:w="2830" w:type="dxa"/>
          </w:tcPr>
          <w:p w14:paraId="65958C80" w14:textId="12098E1C" w:rsidR="002B058F" w:rsidRDefault="002B058F" w:rsidP="00145369">
            <w:pPr>
              <w:pStyle w:val="GCCClauses"/>
            </w:pPr>
            <w:bookmarkStart w:id="85" w:name="_Toc54181813"/>
            <w:r>
              <w:lastRenderedPageBreak/>
              <w:t>Program</w:t>
            </w:r>
            <w:bookmarkEnd w:id="85"/>
          </w:p>
        </w:tc>
        <w:tc>
          <w:tcPr>
            <w:tcW w:w="7088" w:type="dxa"/>
          </w:tcPr>
          <w:p w14:paraId="353BE5D7" w14:textId="0F33F26B" w:rsidR="002B058F" w:rsidRDefault="002B058F" w:rsidP="002B058F">
            <w:pPr>
              <w:pStyle w:val="GCCSubclause"/>
            </w:pPr>
            <w:r w:rsidRPr="002B058F">
              <w:t>Within t</w:t>
            </w:r>
            <w:r w:rsidR="00D93519">
              <w:t>he time stated in the SCC, the contractor shall submit to the project manager for its no-objection a p</w:t>
            </w:r>
            <w:r w:rsidRPr="002B058F">
              <w:t xml:space="preserve">rogram showing the general methods, arrangements, order, and timing for all the activities </w:t>
            </w:r>
            <w:r w:rsidR="00D93519">
              <w:t>for construction of the works. The c</w:t>
            </w:r>
            <w:r w:rsidRPr="002B058F">
              <w:t>ontractor shall update</w:t>
            </w:r>
            <w:r w:rsidR="00D93519">
              <w:t xml:space="preserve"> the p</w:t>
            </w:r>
            <w:r w:rsidRPr="002B058F">
              <w:t xml:space="preserve">rogram at intervals no longer than </w:t>
            </w:r>
            <w:r w:rsidR="00D93519">
              <w:t>the period stated in the SCC. The project m</w:t>
            </w:r>
            <w:r w:rsidRPr="002B058F">
              <w:t>anager’s non-objection to t</w:t>
            </w:r>
            <w:r w:rsidR="00D93519">
              <w:t>he program shall not alter the contractor’s obligations. The contractor may revise the program and submit it to the project m</w:t>
            </w:r>
            <w:r w:rsidRPr="002B058F">
              <w:t>anager again at an</w:t>
            </w:r>
            <w:r w:rsidR="00D93519">
              <w:t>y time. A revised p</w:t>
            </w:r>
            <w:r w:rsidRPr="002B058F">
              <w:t xml:space="preserve">rogram shall show the effect </w:t>
            </w:r>
            <w:r w:rsidR="00D93519">
              <w:t>of variations and compensation e</w:t>
            </w:r>
            <w:r w:rsidRPr="002B058F">
              <w:t>vents.</w:t>
            </w:r>
          </w:p>
        </w:tc>
      </w:tr>
      <w:tr w:rsidR="00D93519" w14:paraId="4F46187C" w14:textId="77777777" w:rsidTr="00145369">
        <w:trPr>
          <w:trHeight w:val="568"/>
        </w:trPr>
        <w:tc>
          <w:tcPr>
            <w:tcW w:w="2830" w:type="dxa"/>
          </w:tcPr>
          <w:p w14:paraId="0CC479B8" w14:textId="06020064" w:rsidR="00D93519" w:rsidRDefault="00D93519" w:rsidP="00145369">
            <w:pPr>
              <w:pStyle w:val="GCCClauses"/>
            </w:pPr>
            <w:bookmarkStart w:id="86" w:name="_Toc54181814"/>
            <w:r>
              <w:t>Extension of the completion date</w:t>
            </w:r>
            <w:bookmarkEnd w:id="86"/>
          </w:p>
        </w:tc>
        <w:tc>
          <w:tcPr>
            <w:tcW w:w="7088" w:type="dxa"/>
          </w:tcPr>
          <w:p w14:paraId="687E45BB" w14:textId="558ACBB1" w:rsidR="00D93519" w:rsidRPr="002B058F" w:rsidRDefault="00D93519" w:rsidP="00D93519">
            <w:pPr>
              <w:pStyle w:val="GCCSubclause"/>
            </w:pPr>
            <w:r>
              <w:t>The project manager shall extend the completion date if a compensation event occurs or a v</w:t>
            </w:r>
            <w:r w:rsidRPr="00D93519">
              <w:t>ariation is issued</w:t>
            </w:r>
            <w:r>
              <w:t xml:space="preserve"> which makes it impossible for c</w:t>
            </w:r>
            <w:r w:rsidRPr="00D93519">
              <w:t>ompletion to be achieved by t</w:t>
            </w:r>
            <w:r>
              <w:t>he required date without the c</w:t>
            </w:r>
            <w:r w:rsidRPr="00D93519">
              <w:t>ontractor taking steps to accelerate the remaini</w:t>
            </w:r>
            <w:r>
              <w:t>ng work, which would cause the c</w:t>
            </w:r>
            <w:r w:rsidRPr="00D93519">
              <w:t>ontractor to incur additional cost</w:t>
            </w:r>
            <w:r>
              <w:t>.</w:t>
            </w:r>
          </w:p>
        </w:tc>
      </w:tr>
      <w:tr w:rsidR="00D93519" w14:paraId="5C0F475D" w14:textId="77777777" w:rsidTr="00145369">
        <w:trPr>
          <w:trHeight w:val="568"/>
        </w:trPr>
        <w:tc>
          <w:tcPr>
            <w:tcW w:w="2830" w:type="dxa"/>
          </w:tcPr>
          <w:p w14:paraId="7A50338F" w14:textId="7ABFDA83" w:rsidR="00D93519" w:rsidRDefault="00D93519" w:rsidP="00145369">
            <w:pPr>
              <w:pStyle w:val="GCCClauses"/>
            </w:pPr>
            <w:bookmarkStart w:id="87" w:name="_Toc54181815"/>
            <w:r>
              <w:t>Delays ordered by the project manager</w:t>
            </w:r>
            <w:bookmarkEnd w:id="87"/>
          </w:p>
        </w:tc>
        <w:tc>
          <w:tcPr>
            <w:tcW w:w="7088" w:type="dxa"/>
          </w:tcPr>
          <w:p w14:paraId="71D6E4AA" w14:textId="67D55F1A" w:rsidR="00D93519" w:rsidRDefault="00D93519" w:rsidP="00D93519">
            <w:pPr>
              <w:pStyle w:val="GCCSubclause"/>
            </w:pPr>
            <w:r>
              <w:t>The project manager may instruct the c</w:t>
            </w:r>
            <w:r w:rsidRPr="00D93519">
              <w:t>ontractor to delay the start or progr</w:t>
            </w:r>
            <w:r>
              <w:t>ess of any activity within the w</w:t>
            </w:r>
            <w:r w:rsidRPr="00D93519">
              <w:t>orks. Delays or sus</w:t>
            </w:r>
            <w:r>
              <w:t>pension of work by the project manager which increase the c</w:t>
            </w:r>
            <w:r w:rsidRPr="00D93519">
              <w:t>ontractor’s costs shall be subject t</w:t>
            </w:r>
            <w:r>
              <w:t>o equitable adjustments by the e</w:t>
            </w:r>
            <w:r w:rsidRPr="00D93519">
              <w:t>mployer.</w:t>
            </w:r>
          </w:p>
        </w:tc>
      </w:tr>
      <w:tr w:rsidR="00D93519" w14:paraId="3998C0F7" w14:textId="77777777" w:rsidTr="00145369">
        <w:trPr>
          <w:trHeight w:val="568"/>
        </w:trPr>
        <w:tc>
          <w:tcPr>
            <w:tcW w:w="2830" w:type="dxa"/>
          </w:tcPr>
          <w:p w14:paraId="3EDF16DB" w14:textId="1F69B67C" w:rsidR="00D93519" w:rsidRDefault="00D93519" w:rsidP="00145369">
            <w:pPr>
              <w:pStyle w:val="GCCClauses"/>
            </w:pPr>
            <w:bookmarkStart w:id="88" w:name="_Toc54181816"/>
            <w:r>
              <w:t>Early warning</w:t>
            </w:r>
            <w:bookmarkEnd w:id="88"/>
          </w:p>
        </w:tc>
        <w:tc>
          <w:tcPr>
            <w:tcW w:w="7088" w:type="dxa"/>
          </w:tcPr>
          <w:p w14:paraId="225D70DE" w14:textId="1C0561BD" w:rsidR="00D93519" w:rsidRDefault="00D93519" w:rsidP="00D93519">
            <w:pPr>
              <w:pStyle w:val="GCCSubclause"/>
            </w:pPr>
            <w:r>
              <w:t>The contractor shall inform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14:paraId="0F7C9625" w14:textId="4B757C8F" w:rsidR="00D93519" w:rsidRDefault="00D93519" w:rsidP="00D93519">
            <w:pPr>
              <w:pStyle w:val="GCCSubclause"/>
            </w:pPr>
            <w:r>
              <w:t>The contractor shall cooperate with the project manager in making and considering proposals for how the effect of such an event or circumstance can be avoided or reduced by anyone involved in the works and in carrying out any resulting instruction of the project manager.</w:t>
            </w:r>
          </w:p>
        </w:tc>
      </w:tr>
      <w:tr w:rsidR="00D93519" w14:paraId="1A215642" w14:textId="77777777" w:rsidTr="00145369">
        <w:trPr>
          <w:trHeight w:val="568"/>
        </w:trPr>
        <w:tc>
          <w:tcPr>
            <w:tcW w:w="2830" w:type="dxa"/>
          </w:tcPr>
          <w:p w14:paraId="121FA730" w14:textId="16BDFC72" w:rsidR="00D93519" w:rsidRDefault="00D93519" w:rsidP="00145369">
            <w:pPr>
              <w:pStyle w:val="GCCClauses"/>
            </w:pPr>
            <w:bookmarkStart w:id="89" w:name="_Toc54181817"/>
            <w:r>
              <w:t>Correction of defects</w:t>
            </w:r>
            <w:bookmarkEnd w:id="89"/>
          </w:p>
        </w:tc>
        <w:tc>
          <w:tcPr>
            <w:tcW w:w="7088" w:type="dxa"/>
          </w:tcPr>
          <w:p w14:paraId="2C4C5AAB" w14:textId="684060F2" w:rsidR="00D93519" w:rsidRDefault="00D93519" w:rsidP="00D93519">
            <w:pPr>
              <w:pStyle w:val="GCCSubclause"/>
            </w:pPr>
            <w:r>
              <w:t>The project manager shall give notice to the contractor of any defects before the end of the defects liability period, which begins at completion, and is defined in the SCC. The defects liability period shall be extended for as long as defects remain to be corrected.</w:t>
            </w:r>
          </w:p>
          <w:p w14:paraId="635DA21E" w14:textId="27BA1908" w:rsidR="00D93519" w:rsidRDefault="00D93519" w:rsidP="00D93519">
            <w:pPr>
              <w:pStyle w:val="GCCSubclause"/>
            </w:pPr>
            <w:r>
              <w:lastRenderedPageBreak/>
              <w:t>Every time notice of a defect is given, the contractor shall correct the notified defect within the length of time specified by the project manager in the aforementioned notice.</w:t>
            </w:r>
          </w:p>
        </w:tc>
      </w:tr>
      <w:tr w:rsidR="00D93519" w14:paraId="06A8EBFD" w14:textId="77777777" w:rsidTr="00145369">
        <w:trPr>
          <w:trHeight w:val="568"/>
        </w:trPr>
        <w:tc>
          <w:tcPr>
            <w:tcW w:w="2830" w:type="dxa"/>
          </w:tcPr>
          <w:p w14:paraId="1A1EE9B4" w14:textId="45FD475A" w:rsidR="00D93519" w:rsidRDefault="00D93519" w:rsidP="00145369">
            <w:pPr>
              <w:pStyle w:val="GCCClauses"/>
            </w:pPr>
            <w:bookmarkStart w:id="90" w:name="_Toc54181818"/>
            <w:r>
              <w:lastRenderedPageBreak/>
              <w:t>Uncorrected defects</w:t>
            </w:r>
            <w:bookmarkEnd w:id="90"/>
          </w:p>
        </w:tc>
        <w:tc>
          <w:tcPr>
            <w:tcW w:w="7088" w:type="dxa"/>
          </w:tcPr>
          <w:p w14:paraId="2EF84CD9" w14:textId="60AD3030" w:rsidR="00D93519" w:rsidRDefault="00D93519" w:rsidP="00D93519">
            <w:pPr>
              <w:pStyle w:val="GCCSubclause"/>
            </w:pPr>
            <w:r w:rsidRPr="00D93519">
              <w:t xml:space="preserve">If the </w:t>
            </w:r>
            <w:r>
              <w:t>contractor has not corrected a d</w:t>
            </w:r>
            <w:r w:rsidRPr="00D93519">
              <w:t>efect within the time spe</w:t>
            </w:r>
            <w:r>
              <w:t>cified in the project manager’s notice, the project m</w:t>
            </w:r>
            <w:r w:rsidRPr="00D93519">
              <w:t>anager will</w:t>
            </w:r>
            <w:r>
              <w:t xml:space="preserve"> assess the cost of having the defect corrected, and the c</w:t>
            </w:r>
            <w:r w:rsidRPr="00D93519">
              <w:t>ontractor</w:t>
            </w:r>
            <w:r>
              <w:t xml:space="preserve"> shall pay this amount, or the e</w:t>
            </w:r>
            <w:r w:rsidRPr="00D93519">
              <w:t>mployer shall recuperate these amounts by deducti</w:t>
            </w:r>
            <w:r>
              <w:t>on from the amounts due to the c</w:t>
            </w:r>
            <w:r w:rsidRPr="00D93519">
              <w:t>ontractor.</w:t>
            </w:r>
          </w:p>
        </w:tc>
      </w:tr>
      <w:tr w:rsidR="00596C03" w14:paraId="49E81ACE" w14:textId="77777777" w:rsidTr="00145369">
        <w:trPr>
          <w:trHeight w:val="568"/>
        </w:trPr>
        <w:tc>
          <w:tcPr>
            <w:tcW w:w="2830" w:type="dxa"/>
          </w:tcPr>
          <w:p w14:paraId="57A48FC6" w14:textId="3FDDFF7C" w:rsidR="00596C03" w:rsidRDefault="00596C03" w:rsidP="00145369">
            <w:pPr>
              <w:pStyle w:val="GCCClauses"/>
            </w:pPr>
            <w:bookmarkStart w:id="91" w:name="_Toc54181819"/>
            <w:r>
              <w:t>Bill of quantities</w:t>
            </w:r>
            <w:bookmarkEnd w:id="91"/>
          </w:p>
        </w:tc>
        <w:tc>
          <w:tcPr>
            <w:tcW w:w="7088" w:type="dxa"/>
          </w:tcPr>
          <w:p w14:paraId="0B51D159" w14:textId="52295B1E" w:rsidR="00596C03" w:rsidRDefault="00B2521E" w:rsidP="00596C03">
            <w:pPr>
              <w:pStyle w:val="GCCSubclause"/>
            </w:pPr>
            <w:r>
              <w:t>The bill of q</w:t>
            </w:r>
            <w:r w:rsidR="00596C03">
              <w:t>uantities (in the case of a</w:t>
            </w:r>
            <w:r>
              <w:t xml:space="preserve"> lump-sum contract this entire c</w:t>
            </w:r>
            <w:r w:rsidR="00596C03">
              <w:t xml:space="preserve">lause 20 shall be replaced with a new clause as indicated in the SCC) shall contain items for the construction, installation, testing, and commissioning of the works to be done by the contractor. </w:t>
            </w:r>
          </w:p>
          <w:p w14:paraId="5F2C849B" w14:textId="45EDBF34" w:rsidR="00596C03" w:rsidRPr="00D93519" w:rsidRDefault="00B2521E" w:rsidP="00596C03">
            <w:pPr>
              <w:pStyle w:val="GCCSubclause"/>
            </w:pPr>
            <w:r>
              <w:t>The bill of q</w:t>
            </w:r>
            <w:r w:rsidR="00596C03">
              <w:t>uantities is used to calculate the contract price. The contractor is paid for the quantity of the work ac</w:t>
            </w:r>
            <w:r>
              <w:t>tually done at the rate of the bill of q</w:t>
            </w:r>
            <w:r w:rsidR="00596C03">
              <w:t>uantities for each item.</w:t>
            </w:r>
          </w:p>
        </w:tc>
      </w:tr>
      <w:tr w:rsidR="00974859" w14:paraId="025066F3" w14:textId="77777777" w:rsidTr="00145369">
        <w:trPr>
          <w:trHeight w:val="568"/>
        </w:trPr>
        <w:tc>
          <w:tcPr>
            <w:tcW w:w="2830" w:type="dxa"/>
          </w:tcPr>
          <w:p w14:paraId="11104802" w14:textId="1059CBA8" w:rsidR="00974859" w:rsidRDefault="00974859" w:rsidP="00145369">
            <w:pPr>
              <w:pStyle w:val="GCCClauses"/>
            </w:pPr>
            <w:bookmarkStart w:id="92" w:name="_Toc54181820"/>
            <w:r>
              <w:t>Changes in the quantities</w:t>
            </w:r>
            <w:bookmarkEnd w:id="92"/>
          </w:p>
        </w:tc>
        <w:tc>
          <w:tcPr>
            <w:tcW w:w="7088" w:type="dxa"/>
          </w:tcPr>
          <w:p w14:paraId="38A7395D" w14:textId="62421ECE" w:rsidR="00974859" w:rsidRDefault="005235E3" w:rsidP="005235E3">
            <w:pPr>
              <w:pStyle w:val="GCCSubclause"/>
            </w:pPr>
            <w:r w:rsidRPr="005235E3">
              <w:t>If the final quantity of the work done di</w:t>
            </w:r>
            <w:r w:rsidR="00B2521E">
              <w:t>ffers from the quantity in the bill of q</w:t>
            </w:r>
            <w:r w:rsidRPr="005235E3">
              <w:t>uantities for the particular item by more than 25 percent, provided the c</w:t>
            </w:r>
            <w:r>
              <w:t>hange exceeds 1 percent of the initial contract price, the project m</w:t>
            </w:r>
            <w:r w:rsidRPr="005235E3">
              <w:t>anager shall adjust the unit rate upwards or downwards for this item commensurate with the impact of the change on the contractor’s cost. (For lump- sum contracts, this clause shall be substituted by a new clause as indicated in SCC).</w:t>
            </w:r>
          </w:p>
        </w:tc>
      </w:tr>
      <w:tr w:rsidR="005235E3" w14:paraId="25CA31B4" w14:textId="77777777" w:rsidTr="00145369">
        <w:trPr>
          <w:trHeight w:val="568"/>
        </w:trPr>
        <w:tc>
          <w:tcPr>
            <w:tcW w:w="2830" w:type="dxa"/>
          </w:tcPr>
          <w:p w14:paraId="6805C006" w14:textId="6FF199F3" w:rsidR="005235E3" w:rsidRDefault="005235E3" w:rsidP="00145369">
            <w:pPr>
              <w:pStyle w:val="GCCClauses"/>
            </w:pPr>
            <w:bookmarkStart w:id="93" w:name="_Toc54181821"/>
            <w:r>
              <w:t>Payment certificates</w:t>
            </w:r>
            <w:bookmarkEnd w:id="93"/>
          </w:p>
        </w:tc>
        <w:tc>
          <w:tcPr>
            <w:tcW w:w="7088" w:type="dxa"/>
          </w:tcPr>
          <w:p w14:paraId="6596BD2E" w14:textId="66E37702" w:rsidR="005235E3" w:rsidRDefault="005235E3" w:rsidP="005235E3">
            <w:pPr>
              <w:pStyle w:val="GCCSubclause"/>
            </w:pPr>
            <w:r>
              <w:t>The contractor shall submit to the project manager monthly statements of the estimated value of the work executed less the cumulative amount certified previously.</w:t>
            </w:r>
          </w:p>
          <w:p w14:paraId="62E470C4" w14:textId="78E16B75" w:rsidR="005235E3" w:rsidRDefault="005235E3" w:rsidP="005235E3">
            <w:pPr>
              <w:pStyle w:val="GCCSubclause"/>
            </w:pPr>
            <w:r>
              <w:t>The project manager shall check the contractor’s executed work and certify the amount to be paid to the contractor.</w:t>
            </w:r>
          </w:p>
          <w:p w14:paraId="70C6EDFC" w14:textId="5D22F93B" w:rsidR="005235E3" w:rsidRDefault="005235E3" w:rsidP="005235E3">
            <w:pPr>
              <w:pStyle w:val="GCCSubclause"/>
            </w:pPr>
            <w:r>
              <w:t>The value of work executed shall be determined by the project manager.</w:t>
            </w:r>
          </w:p>
          <w:p w14:paraId="1AA4D423" w14:textId="3FBBF904" w:rsidR="005235E3" w:rsidRDefault="005235E3" w:rsidP="005235E3">
            <w:pPr>
              <w:pStyle w:val="GCCSubclause"/>
            </w:pPr>
            <w:r>
              <w:t xml:space="preserve">The value of work executed shall comprise the value of the </w:t>
            </w:r>
            <w:r w:rsidR="00B2521E">
              <w:t>quantities of the items in the bill of q</w:t>
            </w:r>
            <w:r>
              <w:t>uantities completed. (For lump sum contracts, this clause shall be substituted by a new clause as indicated in the SCC).</w:t>
            </w:r>
          </w:p>
          <w:p w14:paraId="3FA4868A" w14:textId="3127B277" w:rsidR="005235E3" w:rsidRPr="005235E3" w:rsidRDefault="005235E3" w:rsidP="005235E3">
            <w:pPr>
              <w:pStyle w:val="GCCSubclause"/>
            </w:pPr>
            <w:r>
              <w:t>The value of work executed shall include the valuation of variations and compensation events.</w:t>
            </w:r>
          </w:p>
        </w:tc>
      </w:tr>
      <w:tr w:rsidR="005235E3" w14:paraId="296E986A" w14:textId="77777777" w:rsidTr="00145369">
        <w:trPr>
          <w:trHeight w:val="568"/>
        </w:trPr>
        <w:tc>
          <w:tcPr>
            <w:tcW w:w="2830" w:type="dxa"/>
          </w:tcPr>
          <w:p w14:paraId="3305CABF" w14:textId="495E357E" w:rsidR="005235E3" w:rsidRDefault="005235E3" w:rsidP="00145369">
            <w:pPr>
              <w:pStyle w:val="GCCClauses"/>
            </w:pPr>
            <w:bookmarkStart w:id="94" w:name="_Toc54181822"/>
            <w:r>
              <w:lastRenderedPageBreak/>
              <w:t>Payments</w:t>
            </w:r>
            <w:bookmarkEnd w:id="94"/>
          </w:p>
        </w:tc>
        <w:tc>
          <w:tcPr>
            <w:tcW w:w="7088" w:type="dxa"/>
          </w:tcPr>
          <w:p w14:paraId="44C93334" w14:textId="645D61D7" w:rsidR="005235E3" w:rsidRDefault="005235E3" w:rsidP="005235E3">
            <w:pPr>
              <w:pStyle w:val="GCCSubclause"/>
            </w:pPr>
            <w:r>
              <w:t>Payments shall be adjusted for deductions of the advance payments and retention. The employer shall pay the contractor the amounts certified by the project manager within 45 days of the date of each certificate submitted by the contractor. If the employer makes a late payment, the contractor shall be paid interest on the late payment in the next payment. Interest shall be calculated from the date by which the payment should have been made, up to the date when the late payment is made, at the rate of interest prevailing at the local banks for construction loans.</w:t>
            </w:r>
          </w:p>
          <w:p w14:paraId="003FC4D4" w14:textId="182B32F7" w:rsidR="005235E3" w:rsidRDefault="005235E3" w:rsidP="005235E3">
            <w:pPr>
              <w:pStyle w:val="GCCSubclause"/>
            </w:pPr>
            <w:r>
              <w:t>Items of the works for which no rate or</w:t>
            </w:r>
            <w:r w:rsidR="00B2521E">
              <w:t xml:space="preserve"> price has been entered in the bill of q</w:t>
            </w:r>
            <w:r>
              <w:t>uantities shall not be paid for by the employer and shall be deemed covered by other rates and prices in the contract.</w:t>
            </w:r>
          </w:p>
        </w:tc>
      </w:tr>
      <w:tr w:rsidR="005235E3" w14:paraId="19A38900" w14:textId="77777777" w:rsidTr="00145369">
        <w:trPr>
          <w:trHeight w:val="568"/>
        </w:trPr>
        <w:tc>
          <w:tcPr>
            <w:tcW w:w="2830" w:type="dxa"/>
          </w:tcPr>
          <w:p w14:paraId="15663F6F" w14:textId="1005B7D2" w:rsidR="005235E3" w:rsidRDefault="005235E3" w:rsidP="00145369">
            <w:pPr>
              <w:pStyle w:val="GCCClauses"/>
            </w:pPr>
            <w:bookmarkStart w:id="95" w:name="_Toc54181823"/>
            <w:r>
              <w:t>Compensation events</w:t>
            </w:r>
            <w:bookmarkEnd w:id="95"/>
          </w:p>
        </w:tc>
        <w:tc>
          <w:tcPr>
            <w:tcW w:w="7088" w:type="dxa"/>
          </w:tcPr>
          <w:p w14:paraId="56200C3B" w14:textId="0D479633" w:rsidR="005235E3" w:rsidRDefault="003A641D" w:rsidP="005235E3">
            <w:pPr>
              <w:pStyle w:val="GCCSubclause"/>
            </w:pPr>
            <w:r>
              <w:t>The following shall be compensation e</w:t>
            </w:r>
            <w:r w:rsidR="005235E3">
              <w:t>vents:</w:t>
            </w:r>
          </w:p>
          <w:p w14:paraId="65A8CF15" w14:textId="0CDAD0E8" w:rsidR="005235E3" w:rsidRDefault="003A641D" w:rsidP="003929A2">
            <w:pPr>
              <w:pStyle w:val="GCCSubclause"/>
              <w:numPr>
                <w:ilvl w:val="0"/>
                <w:numId w:val="39"/>
              </w:numPr>
            </w:pPr>
            <w:r>
              <w:t>The e</w:t>
            </w:r>
            <w:r w:rsidR="005235E3">
              <w:t>mployer does no</w:t>
            </w:r>
            <w:r>
              <w:t>t give access to a part of the site by the site p</w:t>
            </w:r>
            <w:r w:rsidR="005235E3">
              <w:t>os</w:t>
            </w:r>
            <w:r>
              <w:t>session d</w:t>
            </w:r>
            <w:r w:rsidR="005235E3">
              <w:t>ate stated in the SCC.</w:t>
            </w:r>
          </w:p>
          <w:p w14:paraId="181D50BE" w14:textId="6B76DEF9" w:rsidR="005235E3" w:rsidRDefault="003A641D" w:rsidP="003929A2">
            <w:pPr>
              <w:pStyle w:val="GCCSubclause"/>
              <w:numPr>
                <w:ilvl w:val="0"/>
                <w:numId w:val="39"/>
              </w:numPr>
            </w:pPr>
            <w:r>
              <w:t>The project m</w:t>
            </w:r>
            <w:r w:rsidR="005235E3">
              <w:t>anager orders a del</w:t>
            </w:r>
            <w:r>
              <w:t>ay or does not issue drawings, s</w:t>
            </w:r>
            <w:r w:rsidR="005235E3">
              <w:t xml:space="preserve">pecifications, or instructions required for </w:t>
            </w:r>
            <w:r>
              <w:t>execution of w</w:t>
            </w:r>
            <w:r w:rsidR="005235E3">
              <w:t>orks on time.</w:t>
            </w:r>
          </w:p>
          <w:p w14:paraId="0B8389DD" w14:textId="1C671D31" w:rsidR="005235E3" w:rsidRDefault="003A641D" w:rsidP="003929A2">
            <w:pPr>
              <w:pStyle w:val="GCCSubclause"/>
              <w:numPr>
                <w:ilvl w:val="0"/>
                <w:numId w:val="39"/>
              </w:numPr>
            </w:pPr>
            <w:r>
              <w:t>The project manager instructs the c</w:t>
            </w:r>
            <w:r w:rsidR="005235E3">
              <w:t xml:space="preserve">ontractor to uncover or to carry out tests upon completed work, </w:t>
            </w:r>
            <w:r>
              <w:t>which is then found to have no d</w:t>
            </w:r>
            <w:r w:rsidR="005235E3">
              <w:t>efects.</w:t>
            </w:r>
          </w:p>
          <w:p w14:paraId="504CABBD" w14:textId="1404819A" w:rsidR="005235E3" w:rsidRDefault="005235E3" w:rsidP="003929A2">
            <w:pPr>
              <w:pStyle w:val="GCCSubclause"/>
              <w:numPr>
                <w:ilvl w:val="0"/>
                <w:numId w:val="39"/>
              </w:numPr>
            </w:pPr>
            <w:r>
              <w:t xml:space="preserve">Other contractors, public </w:t>
            </w:r>
            <w:r w:rsidR="003A641D">
              <w:t>authorities, utilities, or the e</w:t>
            </w:r>
            <w:r>
              <w:t xml:space="preserve">mployer cause delay or extra </w:t>
            </w:r>
            <w:r w:rsidR="003A641D">
              <w:t>cost to the c</w:t>
            </w:r>
            <w:r>
              <w:t>ontractor.</w:t>
            </w:r>
          </w:p>
          <w:p w14:paraId="54C5B45D" w14:textId="77777777" w:rsidR="005235E3" w:rsidRDefault="005235E3" w:rsidP="003929A2">
            <w:pPr>
              <w:pStyle w:val="GCCSubclause"/>
              <w:numPr>
                <w:ilvl w:val="0"/>
                <w:numId w:val="39"/>
              </w:numPr>
            </w:pPr>
            <w:r>
              <w:t>The advance payment is delayed.</w:t>
            </w:r>
          </w:p>
          <w:p w14:paraId="414F6837" w14:textId="552BE6C2" w:rsidR="005235E3" w:rsidRDefault="003A641D" w:rsidP="003929A2">
            <w:pPr>
              <w:pStyle w:val="GCCSubclause"/>
              <w:numPr>
                <w:ilvl w:val="0"/>
                <w:numId w:val="39"/>
              </w:numPr>
            </w:pPr>
            <w:r>
              <w:t>The project m</w:t>
            </w:r>
            <w:r w:rsidR="005235E3">
              <w:t>anager unreasonably delays issuing a certificate of completion.</w:t>
            </w:r>
          </w:p>
          <w:p w14:paraId="705E218C" w14:textId="77777777" w:rsidR="005235E3" w:rsidRDefault="005235E3" w:rsidP="003929A2">
            <w:pPr>
              <w:pStyle w:val="GCCSubclause"/>
              <w:numPr>
                <w:ilvl w:val="0"/>
                <w:numId w:val="39"/>
              </w:numPr>
            </w:pPr>
            <w:r>
              <w:t>Any other events as stipulated in the SCC.</w:t>
            </w:r>
          </w:p>
          <w:p w14:paraId="0E9C34D5" w14:textId="4C0B5441" w:rsidR="003A641D" w:rsidRDefault="003A641D" w:rsidP="003A641D">
            <w:pPr>
              <w:pStyle w:val="GCCSubclause"/>
              <w:numPr>
                <w:ilvl w:val="0"/>
                <w:numId w:val="0"/>
              </w:numPr>
            </w:pPr>
            <w:r w:rsidRPr="003A641D">
              <w:t xml:space="preserve">If </w:t>
            </w:r>
            <w:r w:rsidR="00B2521E">
              <w:t>such an event occurs, then the contract p</w:t>
            </w:r>
            <w:r w:rsidRPr="003A641D">
              <w:t>rice shall be equitably adjusted.</w:t>
            </w:r>
          </w:p>
        </w:tc>
      </w:tr>
      <w:tr w:rsidR="003A641D" w14:paraId="3FCE8200" w14:textId="77777777" w:rsidTr="00145369">
        <w:trPr>
          <w:trHeight w:val="568"/>
        </w:trPr>
        <w:tc>
          <w:tcPr>
            <w:tcW w:w="2830" w:type="dxa"/>
          </w:tcPr>
          <w:p w14:paraId="7DCF223B" w14:textId="63D869D9" w:rsidR="003A641D" w:rsidRDefault="003A641D" w:rsidP="00145369">
            <w:pPr>
              <w:pStyle w:val="GCCClauses"/>
            </w:pPr>
            <w:bookmarkStart w:id="96" w:name="_Toc54181824"/>
            <w:r>
              <w:t>Tax</w:t>
            </w:r>
            <w:bookmarkEnd w:id="96"/>
          </w:p>
        </w:tc>
        <w:tc>
          <w:tcPr>
            <w:tcW w:w="7088" w:type="dxa"/>
          </w:tcPr>
          <w:p w14:paraId="0E6124D4" w14:textId="569C809E" w:rsidR="003A641D" w:rsidRDefault="003A641D" w:rsidP="003A641D">
            <w:pPr>
              <w:pStyle w:val="GCCSubclause"/>
            </w:pPr>
            <w:r>
              <w:t>The c</w:t>
            </w:r>
            <w:r w:rsidRPr="003A641D">
              <w:t>ontractor is liable for all taxes in a</w:t>
            </w:r>
            <w:r>
              <w:t>ccordance with the laws of the employer’s country. However, the project manager shall adjust the contract p</w:t>
            </w:r>
            <w:r w:rsidRPr="003A641D">
              <w:t>rice if taxes, duties, and other levies are changed between the date 28 days before the submission of bids</w:t>
            </w:r>
            <w:r>
              <w:t xml:space="preserve"> for the c</w:t>
            </w:r>
            <w:r w:rsidRPr="003A641D">
              <w:t xml:space="preserve">ontract and the date of the last completion </w:t>
            </w:r>
            <w:r w:rsidRPr="003A641D">
              <w:lastRenderedPageBreak/>
              <w:t>certificate. The adjustment shall be the change in th</w:t>
            </w:r>
            <w:r>
              <w:t>e amount of tax payable by the c</w:t>
            </w:r>
            <w:r w:rsidRPr="003A641D">
              <w:t>ontractor, provided such charges ar</w:t>
            </w:r>
            <w:r>
              <w:t>e already not reflected in the contract p</w:t>
            </w:r>
            <w:r w:rsidRPr="003A641D">
              <w:t>rice.</w:t>
            </w:r>
          </w:p>
        </w:tc>
      </w:tr>
      <w:tr w:rsidR="003A641D" w14:paraId="41F57A7B" w14:textId="77777777" w:rsidTr="00145369">
        <w:trPr>
          <w:trHeight w:val="568"/>
        </w:trPr>
        <w:tc>
          <w:tcPr>
            <w:tcW w:w="2830" w:type="dxa"/>
          </w:tcPr>
          <w:p w14:paraId="022EDC00" w14:textId="2572B30D" w:rsidR="003A641D" w:rsidRDefault="003A641D" w:rsidP="00145369">
            <w:pPr>
              <w:pStyle w:val="GCCClauses"/>
            </w:pPr>
            <w:bookmarkStart w:id="97" w:name="_Toc54181825"/>
            <w:r>
              <w:lastRenderedPageBreak/>
              <w:t>Liquidated damages</w:t>
            </w:r>
            <w:bookmarkEnd w:id="97"/>
          </w:p>
        </w:tc>
        <w:tc>
          <w:tcPr>
            <w:tcW w:w="7088" w:type="dxa"/>
          </w:tcPr>
          <w:p w14:paraId="5ABA8E64" w14:textId="409AF322" w:rsidR="003A641D" w:rsidRDefault="003A641D" w:rsidP="003A641D">
            <w:pPr>
              <w:pStyle w:val="GCCSubclause"/>
            </w:pPr>
            <w:r>
              <w:t>The c</w:t>
            </w:r>
            <w:r w:rsidRPr="003A641D">
              <w:t xml:space="preserve">ontractor shall pay liquidated </w:t>
            </w:r>
            <w:r>
              <w:t>damages to the e</w:t>
            </w:r>
            <w:r w:rsidRPr="003A641D">
              <w:t>mployer at the rate per day stated in the SCC fo</w:t>
            </w:r>
            <w:r>
              <w:t>r each day that the completion date is later than the required completion d</w:t>
            </w:r>
            <w:r w:rsidRPr="003A641D">
              <w:t xml:space="preserve">ate. The total amount of liquidated damages shall not exceed the ceiling </w:t>
            </w:r>
            <w:r>
              <w:t>amount defined in the SCC. The e</w:t>
            </w:r>
            <w:r w:rsidRPr="003A641D">
              <w:t>mployer may deduct liquidated damage</w:t>
            </w:r>
            <w:r>
              <w:t>s from any payments due to the contractor. P</w:t>
            </w:r>
            <w:r w:rsidRPr="003A641D">
              <w:t>ayment of liquidate</w:t>
            </w:r>
            <w:r>
              <w:t>d damages shall not affect the c</w:t>
            </w:r>
            <w:r w:rsidRPr="003A641D">
              <w:t>ontractor’s liabilities.</w:t>
            </w:r>
          </w:p>
        </w:tc>
      </w:tr>
      <w:tr w:rsidR="003A641D" w14:paraId="4648A711" w14:textId="77777777" w:rsidTr="00145369">
        <w:trPr>
          <w:trHeight w:val="568"/>
        </w:trPr>
        <w:tc>
          <w:tcPr>
            <w:tcW w:w="2830" w:type="dxa"/>
          </w:tcPr>
          <w:p w14:paraId="78632025" w14:textId="2BF03204" w:rsidR="003A641D" w:rsidRDefault="003A641D" w:rsidP="00145369">
            <w:pPr>
              <w:pStyle w:val="GCCClauses"/>
            </w:pPr>
            <w:bookmarkStart w:id="98" w:name="_Toc54181826"/>
            <w:r>
              <w:t>Advance payments</w:t>
            </w:r>
            <w:bookmarkEnd w:id="98"/>
          </w:p>
        </w:tc>
        <w:tc>
          <w:tcPr>
            <w:tcW w:w="7088" w:type="dxa"/>
          </w:tcPr>
          <w:p w14:paraId="7DD6BC93" w14:textId="71F09574" w:rsidR="003A641D" w:rsidRDefault="00B2521E" w:rsidP="003A641D">
            <w:pPr>
              <w:pStyle w:val="GCCSubclause"/>
            </w:pPr>
            <w:r>
              <w:t>The e</w:t>
            </w:r>
            <w:r w:rsidR="003A641D">
              <w:t xml:space="preserve">mployer shall make advance payment to the Contractor in the amounts stated in the SCC after the </w:t>
            </w:r>
            <w:r>
              <w:t>c</w:t>
            </w:r>
            <w:r w:rsidR="003A641D">
              <w:t>ontractor has:</w:t>
            </w:r>
          </w:p>
          <w:p w14:paraId="4383FC1C" w14:textId="71D39F6C" w:rsidR="003A641D" w:rsidRDefault="00B2521E" w:rsidP="003929A2">
            <w:pPr>
              <w:pStyle w:val="GCCSubclause"/>
              <w:numPr>
                <w:ilvl w:val="0"/>
                <w:numId w:val="40"/>
              </w:numPr>
            </w:pPr>
            <w:r>
              <w:t>D</w:t>
            </w:r>
            <w:r w:rsidR="003A641D">
              <w:t xml:space="preserve">elivered to the site construction equipment and/or materials for initiating the </w:t>
            </w:r>
            <w:r>
              <w:t>w</w:t>
            </w:r>
            <w:r w:rsidR="003A641D">
              <w:t xml:space="preserve">orks, and </w:t>
            </w:r>
          </w:p>
          <w:p w14:paraId="396B8C19" w14:textId="767C2CE9" w:rsidR="003A641D" w:rsidRDefault="00B2521E" w:rsidP="003929A2">
            <w:pPr>
              <w:pStyle w:val="GCCSubclause"/>
              <w:numPr>
                <w:ilvl w:val="0"/>
                <w:numId w:val="40"/>
              </w:numPr>
            </w:pPr>
            <w:r>
              <w:t>S</w:t>
            </w:r>
            <w:r w:rsidR="003A641D">
              <w:t xml:space="preserve">ubmitted the </w:t>
            </w:r>
            <w:r>
              <w:t>a</w:t>
            </w:r>
            <w:r w:rsidR="003A641D">
              <w:t xml:space="preserve">dvance </w:t>
            </w:r>
            <w:r>
              <w:t>p</w:t>
            </w:r>
            <w:r w:rsidR="003A641D">
              <w:t xml:space="preserve">ayment </w:t>
            </w:r>
            <w:r>
              <w:t>g</w:t>
            </w:r>
            <w:r w:rsidR="003A641D">
              <w:t>uarantee.</w:t>
            </w:r>
          </w:p>
          <w:p w14:paraId="6DEA7152" w14:textId="1D981E8A" w:rsidR="003A641D" w:rsidRDefault="003A641D" w:rsidP="003A641D">
            <w:pPr>
              <w:pStyle w:val="GCCSubclause"/>
            </w:pPr>
            <w:r>
              <w:t>The contractor is to use the advance payment only to pay for equipment, materials and other expenses required specifically for carrying out the works. The contractor shall demonstrate that the advance payment has been used in this way by supply of copies of invoices or other documents to the project manager.</w:t>
            </w:r>
          </w:p>
          <w:p w14:paraId="0DD52DBF" w14:textId="3CC79C50" w:rsidR="003A641D" w:rsidRDefault="003A641D" w:rsidP="003A641D">
            <w:pPr>
              <w:pStyle w:val="GCCSubclause"/>
            </w:pPr>
            <w:r>
              <w:t>The advance payment shall be repaid by deducting proportionate amounts from payments otherwise due to the contractor. Full recovery of the advance payment shall be made by the time 75% of the value of the works have been certified for payment by the project manager.</w:t>
            </w:r>
          </w:p>
        </w:tc>
      </w:tr>
      <w:tr w:rsidR="003A641D" w14:paraId="36AE5649" w14:textId="77777777" w:rsidTr="00145369">
        <w:trPr>
          <w:trHeight w:val="568"/>
        </w:trPr>
        <w:tc>
          <w:tcPr>
            <w:tcW w:w="2830" w:type="dxa"/>
          </w:tcPr>
          <w:p w14:paraId="6CF2D853" w14:textId="485FAB80" w:rsidR="003A641D" w:rsidRDefault="003A641D" w:rsidP="00145369">
            <w:pPr>
              <w:pStyle w:val="GCCClauses"/>
            </w:pPr>
            <w:bookmarkStart w:id="99" w:name="_Toc54181827"/>
            <w:r>
              <w:t>Retention money</w:t>
            </w:r>
            <w:bookmarkEnd w:id="99"/>
          </w:p>
        </w:tc>
        <w:tc>
          <w:tcPr>
            <w:tcW w:w="7088" w:type="dxa"/>
          </w:tcPr>
          <w:p w14:paraId="3B61EC2D" w14:textId="5DA10D57" w:rsidR="003A641D" w:rsidRDefault="003A641D" w:rsidP="003A641D">
            <w:pPr>
              <w:pStyle w:val="GCCSubclause"/>
            </w:pPr>
            <w:r w:rsidRPr="003A641D">
              <w:t>An amount, specified in the SCC, will be retaine</w:t>
            </w:r>
            <w:r>
              <w:t>d from each payment to the c</w:t>
            </w:r>
            <w:r w:rsidRPr="003A641D">
              <w:t>ontractor as a safeguard for ensuring satisfactory performance of the work. This money will be paid out to the contractor upon fulfilment of the contractor’s contractual obligations i.e. with</w:t>
            </w:r>
            <w:r>
              <w:t>in 15 days of the issue by the p</w:t>
            </w:r>
            <w:r w:rsidRPr="003A641D">
              <w:t>rojec</w:t>
            </w:r>
            <w:r>
              <w:t>t manager of the defects liability c</w:t>
            </w:r>
            <w:r w:rsidRPr="003A641D">
              <w:t xml:space="preserve">ertificate. </w:t>
            </w:r>
            <w:r>
              <w:t>Subject to the approval by the employer, the retention m</w:t>
            </w:r>
            <w:r w:rsidRPr="003A641D">
              <w:t>oney can be released to the contract</w:t>
            </w:r>
            <w:r>
              <w:t>or at the time of issue of the certificate of completion of the w</w:t>
            </w:r>
            <w:r w:rsidRPr="003A641D">
              <w:t>orks against submission by the contractor of an unconditional bank guarantee covering th</w:t>
            </w:r>
            <w:r>
              <w:t>e full amount of the retention m</w:t>
            </w:r>
            <w:r w:rsidRPr="003A641D">
              <w:t>oney.</w:t>
            </w:r>
          </w:p>
        </w:tc>
      </w:tr>
      <w:tr w:rsidR="003A641D" w14:paraId="71BAC2E1" w14:textId="77777777" w:rsidTr="00145369">
        <w:trPr>
          <w:trHeight w:val="568"/>
        </w:trPr>
        <w:tc>
          <w:tcPr>
            <w:tcW w:w="2830" w:type="dxa"/>
          </w:tcPr>
          <w:p w14:paraId="634CB3DC" w14:textId="55F8F33E" w:rsidR="003A641D" w:rsidRDefault="003A641D" w:rsidP="00145369">
            <w:pPr>
              <w:pStyle w:val="GCCClauses"/>
            </w:pPr>
            <w:bookmarkStart w:id="100" w:name="_Toc54181828"/>
            <w:r>
              <w:lastRenderedPageBreak/>
              <w:t>Dayworks</w:t>
            </w:r>
            <w:bookmarkEnd w:id="100"/>
          </w:p>
        </w:tc>
        <w:tc>
          <w:tcPr>
            <w:tcW w:w="7088" w:type="dxa"/>
          </w:tcPr>
          <w:p w14:paraId="133ECD4A" w14:textId="16E1AFA3" w:rsidR="003A641D" w:rsidRDefault="003A641D" w:rsidP="003A641D">
            <w:pPr>
              <w:pStyle w:val="GCCSubclause"/>
            </w:pPr>
            <w:r>
              <w:t>If applicable, the dayworks rates in the contractor’s bid shall be used for small additional amounts of work only when the project manager has given written instructions in advance for additional work to be paid for in that way.</w:t>
            </w:r>
          </w:p>
          <w:p w14:paraId="6B5652F1" w14:textId="32E27E35" w:rsidR="003A641D" w:rsidRDefault="003A641D" w:rsidP="003A641D">
            <w:pPr>
              <w:pStyle w:val="GCCSubclause"/>
            </w:pPr>
            <w:r>
              <w:t>All work to be paid for as dayworks shall be recorded by the contractor on forms approved by the project manager. Each completed form shall be verified and signed by the project manager within two days of the work being done.</w:t>
            </w:r>
          </w:p>
          <w:p w14:paraId="109CFDA1" w14:textId="63A8DD10" w:rsidR="003A641D" w:rsidRPr="003A641D" w:rsidRDefault="003A641D" w:rsidP="003A641D">
            <w:pPr>
              <w:pStyle w:val="GCCSubclause"/>
            </w:pPr>
            <w:r>
              <w:t>The contractor shall be paid for dayworks as work is performed subject to obtaining signed dayworks forms.</w:t>
            </w:r>
          </w:p>
        </w:tc>
      </w:tr>
      <w:tr w:rsidR="003A641D" w14:paraId="014E1795" w14:textId="77777777" w:rsidTr="00145369">
        <w:trPr>
          <w:trHeight w:val="568"/>
        </w:trPr>
        <w:tc>
          <w:tcPr>
            <w:tcW w:w="2830" w:type="dxa"/>
          </w:tcPr>
          <w:p w14:paraId="20E8B0E9" w14:textId="7FA8AC30" w:rsidR="003A641D" w:rsidRDefault="003A641D" w:rsidP="00145369">
            <w:pPr>
              <w:pStyle w:val="GCCClauses"/>
            </w:pPr>
            <w:bookmarkStart w:id="101" w:name="_Toc54181829"/>
            <w:r>
              <w:t>Cost of repairs</w:t>
            </w:r>
            <w:bookmarkEnd w:id="101"/>
          </w:p>
        </w:tc>
        <w:tc>
          <w:tcPr>
            <w:tcW w:w="7088" w:type="dxa"/>
          </w:tcPr>
          <w:p w14:paraId="19D7A7D3" w14:textId="3633393F" w:rsidR="003A641D" w:rsidRDefault="003A641D" w:rsidP="003A641D">
            <w:pPr>
              <w:pStyle w:val="GCCSubclause"/>
            </w:pPr>
            <w:r>
              <w:t>Loss or damage to the works or m</w:t>
            </w:r>
            <w:r w:rsidRPr="003A641D">
              <w:t>aterials to be incorpo</w:t>
            </w:r>
            <w:r>
              <w:t>rated in the works between the start date and the end of the defects l</w:t>
            </w:r>
            <w:r w:rsidRPr="003A641D">
              <w:t>iability pe</w:t>
            </w:r>
            <w:r>
              <w:t>riods shall be remedied by the contractor at the c</w:t>
            </w:r>
            <w:r w:rsidRPr="003A641D">
              <w:t xml:space="preserve">ontractor’s cost if the </w:t>
            </w:r>
            <w:r>
              <w:t>loss or damage arises from the c</w:t>
            </w:r>
            <w:r w:rsidRPr="003A641D">
              <w:t>ontractor’s risks, acts or omissions.</w:t>
            </w:r>
          </w:p>
        </w:tc>
      </w:tr>
      <w:tr w:rsidR="003A641D" w14:paraId="4ECC9A0A" w14:textId="77777777" w:rsidTr="00145369">
        <w:trPr>
          <w:trHeight w:val="568"/>
        </w:trPr>
        <w:tc>
          <w:tcPr>
            <w:tcW w:w="2830" w:type="dxa"/>
          </w:tcPr>
          <w:p w14:paraId="3A076C95" w14:textId="653257FC" w:rsidR="003A641D" w:rsidRDefault="003A641D" w:rsidP="00145369">
            <w:pPr>
              <w:pStyle w:val="GCCClauses"/>
            </w:pPr>
            <w:bookmarkStart w:id="102" w:name="_Toc54181830"/>
            <w:r>
              <w:t>Completion and taking over</w:t>
            </w:r>
            <w:bookmarkEnd w:id="102"/>
          </w:p>
        </w:tc>
        <w:tc>
          <w:tcPr>
            <w:tcW w:w="7088" w:type="dxa"/>
          </w:tcPr>
          <w:p w14:paraId="49DD6DDD" w14:textId="28D92D97" w:rsidR="003A641D" w:rsidRDefault="003A641D" w:rsidP="003A641D">
            <w:pPr>
              <w:pStyle w:val="GCCSubclause"/>
            </w:pPr>
            <w:r>
              <w:t>The contractor shall request the project manager to issue a certificate of completion of the works, and the project m</w:t>
            </w:r>
            <w:r w:rsidRPr="003A641D">
              <w:t>anager will issue such a certi</w:t>
            </w:r>
            <w:r>
              <w:t>ficate when it determines that the works are satisfactorily completed. The employer shall take over the site and the w</w:t>
            </w:r>
            <w:r w:rsidRPr="003A641D">
              <w:t>o</w:t>
            </w:r>
            <w:r>
              <w:t xml:space="preserve">rks within seven days of the project manager’s issuing of a certificate </w:t>
            </w:r>
            <w:r w:rsidRPr="003A641D">
              <w:t>of completion.</w:t>
            </w:r>
          </w:p>
        </w:tc>
      </w:tr>
      <w:tr w:rsidR="003A641D" w14:paraId="1C1B6F44" w14:textId="77777777" w:rsidTr="00145369">
        <w:trPr>
          <w:trHeight w:val="568"/>
        </w:trPr>
        <w:tc>
          <w:tcPr>
            <w:tcW w:w="2830" w:type="dxa"/>
          </w:tcPr>
          <w:p w14:paraId="7F5DE330" w14:textId="19ABB68C" w:rsidR="003A641D" w:rsidRDefault="003A641D" w:rsidP="00145369">
            <w:pPr>
              <w:pStyle w:val="GCCClauses"/>
            </w:pPr>
            <w:bookmarkStart w:id="103" w:name="_Toc54181831"/>
            <w:r>
              <w:t>Final account</w:t>
            </w:r>
            <w:bookmarkEnd w:id="103"/>
          </w:p>
        </w:tc>
        <w:tc>
          <w:tcPr>
            <w:tcW w:w="7088" w:type="dxa"/>
          </w:tcPr>
          <w:p w14:paraId="4FE194EF" w14:textId="5DAD5E11" w:rsidR="003A641D" w:rsidRDefault="00852CC3" w:rsidP="00852CC3">
            <w:pPr>
              <w:pStyle w:val="GCCSubclause"/>
            </w:pPr>
            <w:r>
              <w:t>The contractor shall supply the project m</w:t>
            </w:r>
            <w:r w:rsidRPr="00852CC3">
              <w:t>anager with a detailed account of the total amount that the</w:t>
            </w:r>
            <w:r>
              <w:t xml:space="preserve"> c</w:t>
            </w:r>
            <w:r w:rsidRPr="00852CC3">
              <w:t>ontract</w:t>
            </w:r>
            <w:r>
              <w:t>or considers payable under the contract before the end of the defects liability period. The project manager shall issue a defects liability c</w:t>
            </w:r>
            <w:r w:rsidRPr="00852CC3">
              <w:t>ertificate and certify any fi</w:t>
            </w:r>
            <w:r>
              <w:t>nal payment that is due to the c</w:t>
            </w:r>
            <w:r w:rsidRPr="00852CC3">
              <w:t>ontractor w</w:t>
            </w:r>
            <w:r>
              <w:t>ithin 45 days of receiving the c</w:t>
            </w:r>
            <w:r w:rsidRPr="00852CC3">
              <w:t>ontractor’s account if it is correct a</w:t>
            </w:r>
            <w:r>
              <w:t>nd complete. If it is not, the project m</w:t>
            </w:r>
            <w:r w:rsidRPr="00852CC3">
              <w:t>anager shall issue within 30 days a schedule that states the scope of the corrections or additi</w:t>
            </w:r>
            <w:r>
              <w:t>ons that are necessary. If the final a</w:t>
            </w:r>
            <w:r w:rsidRPr="00852CC3">
              <w:t>ccount is still unsatisfactory after is has bee</w:t>
            </w:r>
            <w:r>
              <w:t>n resubmitted, the project m</w:t>
            </w:r>
            <w:r w:rsidRPr="00852CC3">
              <w:t>anager shall decid</w:t>
            </w:r>
            <w:r>
              <w:t>e on the amount payable to the c</w:t>
            </w:r>
            <w:r w:rsidRPr="00852CC3">
              <w:t>ontractor and issue a payment certificate.</w:t>
            </w:r>
          </w:p>
        </w:tc>
      </w:tr>
      <w:tr w:rsidR="00852CC3" w14:paraId="6E2956A0" w14:textId="77777777" w:rsidTr="00145369">
        <w:trPr>
          <w:trHeight w:val="568"/>
        </w:trPr>
        <w:tc>
          <w:tcPr>
            <w:tcW w:w="2830" w:type="dxa"/>
          </w:tcPr>
          <w:p w14:paraId="037299E5" w14:textId="1F0FFD70" w:rsidR="00852CC3" w:rsidRDefault="00852CC3" w:rsidP="00145369">
            <w:pPr>
              <w:pStyle w:val="GCCClauses"/>
            </w:pPr>
            <w:bookmarkStart w:id="104" w:name="_Toc54181832"/>
            <w:r>
              <w:t>Termination action</w:t>
            </w:r>
            <w:bookmarkEnd w:id="104"/>
          </w:p>
        </w:tc>
        <w:tc>
          <w:tcPr>
            <w:tcW w:w="7088" w:type="dxa"/>
          </w:tcPr>
          <w:p w14:paraId="0F336124" w14:textId="3B9B26D3" w:rsidR="00852CC3" w:rsidRDefault="00852CC3" w:rsidP="00852CC3">
            <w:pPr>
              <w:pStyle w:val="GCCSubclause"/>
            </w:pPr>
            <w:r>
              <w:t>The employer or the contractor may terminate the contract if the other party causes a fundamental breach of the contract.</w:t>
            </w:r>
          </w:p>
          <w:p w14:paraId="23855229" w14:textId="77777777" w:rsidR="00852CC3" w:rsidRDefault="00852CC3" w:rsidP="00852CC3">
            <w:pPr>
              <w:pStyle w:val="GCCSubclause"/>
            </w:pPr>
            <w:r>
              <w:t>Fundamental breaches of contract shall include, but shall not be limited to, the following:</w:t>
            </w:r>
          </w:p>
          <w:p w14:paraId="22F2B13E" w14:textId="73AB8034" w:rsidR="00852CC3" w:rsidRDefault="00B2521E" w:rsidP="003929A2">
            <w:pPr>
              <w:pStyle w:val="GCCSubclause"/>
              <w:numPr>
                <w:ilvl w:val="0"/>
                <w:numId w:val="41"/>
              </w:numPr>
            </w:pPr>
            <w:r>
              <w:t>The c</w:t>
            </w:r>
            <w:r w:rsidR="00852CC3">
              <w:t xml:space="preserve">ontractor stops work for 21 days when no stoppage of work is shown on the current Program and the </w:t>
            </w:r>
            <w:r w:rsidR="00852CC3">
              <w:lastRenderedPageBreak/>
              <w:t xml:space="preserve">stoppage </w:t>
            </w:r>
            <w:r>
              <w:t>has not been authorized by the project m</w:t>
            </w:r>
            <w:r w:rsidR="00852CC3">
              <w:t>anager;</w:t>
            </w:r>
          </w:p>
          <w:p w14:paraId="62C7075C" w14:textId="3F6FC2E4" w:rsidR="00852CC3" w:rsidRDefault="00B2521E" w:rsidP="003929A2">
            <w:pPr>
              <w:pStyle w:val="GCCSubclause"/>
              <w:numPr>
                <w:ilvl w:val="0"/>
                <w:numId w:val="41"/>
              </w:numPr>
            </w:pPr>
            <w:r>
              <w:t>The project manager instructs the c</w:t>
            </w:r>
            <w:r w:rsidR="00852CC3">
              <w:t>ontracto</w:t>
            </w:r>
            <w:r>
              <w:t>r to delay the progress of the w</w:t>
            </w:r>
            <w:r w:rsidR="00852CC3">
              <w:t>orks, and the instruction is not withdrawn within 30 days and no agreement is reached on payments due contractor for cost of delay;</w:t>
            </w:r>
          </w:p>
          <w:p w14:paraId="20DB4134" w14:textId="639432A1" w:rsidR="00852CC3" w:rsidRDefault="00B2521E" w:rsidP="003929A2">
            <w:pPr>
              <w:pStyle w:val="GCCSubclause"/>
              <w:numPr>
                <w:ilvl w:val="0"/>
                <w:numId w:val="41"/>
              </w:numPr>
            </w:pPr>
            <w:r>
              <w:t>The employer or the c</w:t>
            </w:r>
            <w:r w:rsidR="00852CC3">
              <w:t>ontractor is made bankrupt or goes into liquidation other than for a reconstruction or amalgamation;</w:t>
            </w:r>
          </w:p>
          <w:p w14:paraId="26863545" w14:textId="33B57B99" w:rsidR="00852CC3" w:rsidRDefault="00B2521E" w:rsidP="003929A2">
            <w:pPr>
              <w:pStyle w:val="GCCSubclause"/>
              <w:numPr>
                <w:ilvl w:val="0"/>
                <w:numId w:val="41"/>
              </w:numPr>
            </w:pPr>
            <w:r>
              <w:t>A payment certified by the project manager is not paid by the employer to the c</w:t>
            </w:r>
            <w:r w:rsidR="00852CC3">
              <w:t>ontractor with</w:t>
            </w:r>
            <w:r>
              <w:t>in 60 days of the date of the project m</w:t>
            </w:r>
            <w:r w:rsidR="00852CC3">
              <w:t>anager’s certificate;</w:t>
            </w:r>
          </w:p>
          <w:p w14:paraId="4237A218" w14:textId="000FC856" w:rsidR="00852CC3" w:rsidRDefault="00B2521E" w:rsidP="003929A2">
            <w:pPr>
              <w:pStyle w:val="GCCSubclause"/>
              <w:numPr>
                <w:ilvl w:val="0"/>
                <w:numId w:val="41"/>
              </w:numPr>
            </w:pPr>
            <w:r>
              <w:t>The project manager gives n</w:t>
            </w:r>
            <w:r w:rsidR="00852CC3">
              <w:t>otice that f</w:t>
            </w:r>
            <w:r>
              <w:t>ailure to correct a particular d</w:t>
            </w:r>
            <w:r w:rsidR="00852CC3">
              <w:t>ef</w:t>
            </w:r>
            <w:r>
              <w:t>ect is a fundamental breach of contract and the c</w:t>
            </w:r>
            <w:r w:rsidR="00852CC3">
              <w:t>ontractor fails to correct it within 30 days from the date of such notice</w:t>
            </w:r>
            <w:r>
              <w:t xml:space="preserve"> issued by the project m</w:t>
            </w:r>
            <w:r w:rsidR="00852CC3">
              <w:t>anager;</w:t>
            </w:r>
          </w:p>
          <w:p w14:paraId="63176AF0" w14:textId="7C6C724C" w:rsidR="00BB706E" w:rsidRDefault="00B2521E" w:rsidP="003929A2">
            <w:pPr>
              <w:pStyle w:val="GCCSubclause"/>
              <w:numPr>
                <w:ilvl w:val="0"/>
                <w:numId w:val="41"/>
              </w:numPr>
            </w:pPr>
            <w:r>
              <w:t>The c</w:t>
            </w:r>
            <w:r w:rsidR="00852CC3">
              <w:t xml:space="preserve">ontractor has delayed the completion of the </w:t>
            </w:r>
            <w:r>
              <w:t>w</w:t>
            </w:r>
            <w:r w:rsidR="00852CC3">
              <w:t>orks by the number of days for which the maximum amount of liquidated damages can be paid, as defined in the SCC.</w:t>
            </w:r>
          </w:p>
          <w:p w14:paraId="54671EF9" w14:textId="146E719A" w:rsidR="007A2E2B" w:rsidRDefault="00BB706E" w:rsidP="003929A2">
            <w:pPr>
              <w:pStyle w:val="GCCSubclause"/>
              <w:numPr>
                <w:ilvl w:val="0"/>
                <w:numId w:val="41"/>
              </w:numPr>
            </w:pPr>
            <w:r>
              <w:t>The employer determines that the contractor, or any of its sub-contractors, sub-consultants, suppliers, personnel or any agent or affiliate of any of them has, directly or indirectly, engaged in prohibited practices pursuant to GCC 4.</w:t>
            </w:r>
          </w:p>
          <w:p w14:paraId="21E45E84" w14:textId="622A9CBD" w:rsidR="009E5D5C" w:rsidRDefault="009E5D5C" w:rsidP="009E5D5C">
            <w:pPr>
              <w:pStyle w:val="GCCSubclause"/>
            </w:pPr>
            <w:r>
              <w:t xml:space="preserve">When either party to the contract gives notice of a breach of contract to the project manager for a </w:t>
            </w:r>
            <w:r w:rsidR="00B2521E">
              <w:t>cause other those listed under sub-c</w:t>
            </w:r>
            <w:r w:rsidR="00BB706E">
              <w:t>lause 33</w:t>
            </w:r>
            <w:r>
              <w:t>.2 above, the project manager shall decide whether the breach is fundamental or not.</w:t>
            </w:r>
          </w:p>
          <w:p w14:paraId="510AB97B" w14:textId="72628FF8" w:rsidR="009E5D5C" w:rsidRDefault="009E5D5C" w:rsidP="009E5D5C">
            <w:pPr>
              <w:pStyle w:val="GCCSubclause"/>
            </w:pPr>
            <w:r>
              <w:t>Notwithstanding the above, the employer may terminate the contract for convenience by giving the contractor a thirty-day notice in writing.</w:t>
            </w:r>
          </w:p>
          <w:p w14:paraId="5E86A308" w14:textId="5FA0F384" w:rsidR="009E5D5C" w:rsidRDefault="009E5D5C" w:rsidP="009E5D5C">
            <w:pPr>
              <w:pStyle w:val="GCCSubclause"/>
            </w:pPr>
            <w:r>
              <w:t>If the contract is terminated, the contractor shall stop work immediately, make the site safe and secure, and leave the site within 15 days of the completion of the notice period.</w:t>
            </w:r>
          </w:p>
        </w:tc>
      </w:tr>
      <w:tr w:rsidR="009E5D5C" w14:paraId="5056D818" w14:textId="77777777" w:rsidTr="00145369">
        <w:trPr>
          <w:trHeight w:val="568"/>
        </w:trPr>
        <w:tc>
          <w:tcPr>
            <w:tcW w:w="2830" w:type="dxa"/>
          </w:tcPr>
          <w:p w14:paraId="2C639678" w14:textId="3B981725" w:rsidR="009E5D5C" w:rsidRDefault="009E5D5C" w:rsidP="00145369">
            <w:pPr>
              <w:pStyle w:val="GCCClauses"/>
            </w:pPr>
            <w:bookmarkStart w:id="105" w:name="_Toc54181833"/>
            <w:r>
              <w:lastRenderedPageBreak/>
              <w:t>Payment upon termination</w:t>
            </w:r>
            <w:bookmarkEnd w:id="105"/>
          </w:p>
        </w:tc>
        <w:tc>
          <w:tcPr>
            <w:tcW w:w="7088" w:type="dxa"/>
          </w:tcPr>
          <w:p w14:paraId="5C84294C" w14:textId="389269A5" w:rsidR="009E5D5C" w:rsidRDefault="009E5D5C" w:rsidP="009E5D5C">
            <w:pPr>
              <w:pStyle w:val="GCCSubclause"/>
            </w:pPr>
            <w:r>
              <w:t xml:space="preserve">If the contract is terminated because of a fundamental breach of contract by the contractor, the project manager shall issue a certificate for the value of the work done and materials ordered less advance payments received up to the date of the </w:t>
            </w:r>
            <w:r>
              <w:lastRenderedPageBreak/>
              <w:t>issue of the certificate and less the percentage to apply to the value of the work not completed, as indicated in the SCC. Additional liquidated damages shall not apply. If the total amount due to the employer exceeds any payment due to the contractor, the difference shall be a debt payable to the employer.</w:t>
            </w:r>
          </w:p>
          <w:p w14:paraId="03904294" w14:textId="5D9EE504" w:rsidR="009E5D5C" w:rsidRDefault="009E5D5C" w:rsidP="009E5D5C">
            <w:pPr>
              <w:pStyle w:val="GCCSubclause"/>
            </w:pPr>
            <w:r>
              <w:t>If the contract is terminated for the employer’s convenience or because of a fundamental breach of contract by the employer,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tc>
      </w:tr>
      <w:tr w:rsidR="009E5D5C" w14:paraId="5F6F3C08" w14:textId="77777777" w:rsidTr="00145369">
        <w:trPr>
          <w:trHeight w:val="568"/>
        </w:trPr>
        <w:tc>
          <w:tcPr>
            <w:tcW w:w="2830" w:type="dxa"/>
          </w:tcPr>
          <w:p w14:paraId="70423D57" w14:textId="572F433D" w:rsidR="009E5D5C" w:rsidRDefault="009E5D5C" w:rsidP="00145369">
            <w:pPr>
              <w:pStyle w:val="GCCClauses"/>
            </w:pPr>
            <w:bookmarkStart w:id="106" w:name="_Toc54181834"/>
            <w:r>
              <w:lastRenderedPageBreak/>
              <w:t>Property</w:t>
            </w:r>
            <w:bookmarkEnd w:id="106"/>
          </w:p>
        </w:tc>
        <w:tc>
          <w:tcPr>
            <w:tcW w:w="7088" w:type="dxa"/>
          </w:tcPr>
          <w:p w14:paraId="383835A8" w14:textId="4294ADF4" w:rsidR="009E5D5C" w:rsidRDefault="009E5D5C" w:rsidP="009E5D5C">
            <w:pPr>
              <w:pStyle w:val="GCCSubclause"/>
            </w:pPr>
            <w:r>
              <w:t>All materials and construction equipment on the site, plant, temporary works, and w</w:t>
            </w:r>
            <w:r w:rsidRPr="009E5D5C">
              <w:t>orks shall be deemed to be the p</w:t>
            </w:r>
            <w:r>
              <w:t>roperty of the employer if the c</w:t>
            </w:r>
            <w:r w:rsidRPr="009E5D5C">
              <w:t>ontrac</w:t>
            </w:r>
            <w:r>
              <w:t>t is terminated because of the c</w:t>
            </w:r>
            <w:r w:rsidRPr="009E5D5C">
              <w:t>ontractor’s default.</w:t>
            </w:r>
          </w:p>
        </w:tc>
      </w:tr>
      <w:tr w:rsidR="009E5D5C" w14:paraId="1C69467D" w14:textId="77777777" w:rsidTr="00145369">
        <w:trPr>
          <w:trHeight w:val="568"/>
        </w:trPr>
        <w:tc>
          <w:tcPr>
            <w:tcW w:w="2830" w:type="dxa"/>
          </w:tcPr>
          <w:p w14:paraId="06BE200B" w14:textId="5334DE5D" w:rsidR="009E5D5C" w:rsidRDefault="001333F2" w:rsidP="00145369">
            <w:pPr>
              <w:pStyle w:val="GCCClauses"/>
            </w:pPr>
            <w:bookmarkStart w:id="107" w:name="_Toc54181835"/>
            <w:r>
              <w:t>Release from performance</w:t>
            </w:r>
            <w:bookmarkEnd w:id="107"/>
          </w:p>
        </w:tc>
        <w:tc>
          <w:tcPr>
            <w:tcW w:w="7088" w:type="dxa"/>
          </w:tcPr>
          <w:p w14:paraId="46E00D41" w14:textId="42EE2C6A" w:rsidR="009E5D5C" w:rsidRDefault="001333F2" w:rsidP="001333F2">
            <w:pPr>
              <w:pStyle w:val="GCCSubclause"/>
            </w:pPr>
            <w:r w:rsidRPr="001333F2">
              <w:t xml:space="preserve">If the </w:t>
            </w:r>
            <w:r>
              <w:t>c</w:t>
            </w:r>
            <w:r w:rsidRPr="001333F2">
              <w:t>ontract is frustrated by the outbreak of war or by any other event entirely out</w:t>
            </w:r>
            <w:r>
              <w:t>side the control of either the employer or the contractor, the project manager shall certify that the contract has been frustrated. The contractor shall make the s</w:t>
            </w:r>
            <w:r w:rsidRPr="001333F2">
              <w:t>ite safe and stop work as quickly as possible after receiving this certificate and shall be paid for all work carried out before receiving it and for any work carried out afterwards for which an agreement has been reached.</w:t>
            </w:r>
          </w:p>
        </w:tc>
      </w:tr>
      <w:tr w:rsidR="001333F2" w14:paraId="1B510417" w14:textId="77777777" w:rsidTr="00145369">
        <w:trPr>
          <w:trHeight w:val="568"/>
        </w:trPr>
        <w:tc>
          <w:tcPr>
            <w:tcW w:w="2830" w:type="dxa"/>
          </w:tcPr>
          <w:p w14:paraId="665F2E50" w14:textId="0FB6784B" w:rsidR="001333F2" w:rsidRDefault="001333F2" w:rsidP="00145369">
            <w:pPr>
              <w:pStyle w:val="GCCClauses"/>
            </w:pPr>
            <w:bookmarkStart w:id="108" w:name="_Toc54181836"/>
            <w:r>
              <w:t>Resolution of disputes</w:t>
            </w:r>
            <w:bookmarkEnd w:id="108"/>
          </w:p>
        </w:tc>
        <w:tc>
          <w:tcPr>
            <w:tcW w:w="7088" w:type="dxa"/>
          </w:tcPr>
          <w:p w14:paraId="6C80913F" w14:textId="2C699CDC" w:rsidR="001333F2" w:rsidRPr="001333F2" w:rsidRDefault="001333F2" w:rsidP="001333F2">
            <w:pPr>
              <w:pStyle w:val="GCCSubclause"/>
            </w:pPr>
            <w:r>
              <w:t>The employer and the c</w:t>
            </w:r>
            <w:r w:rsidRPr="001333F2">
              <w:t>ontractor shall make every effort to resolve amicably by direct informal negotiation any disagreement or dispute arising between them u</w:t>
            </w:r>
            <w:r>
              <w:t>nder or in connection with the c</w:t>
            </w:r>
            <w:r w:rsidRPr="001333F2">
              <w:t>ontract. If after thirty (30) days from the commencement of s</w:t>
            </w:r>
            <w:r>
              <w:t>uch informal negotiations, the employer and the c</w:t>
            </w:r>
            <w:r w:rsidRPr="001333F2">
              <w:t>ontractor have bee</w:t>
            </w:r>
            <w:r>
              <w:t>n unable to resolve amicably a c</w:t>
            </w:r>
            <w:r w:rsidRPr="001333F2">
              <w:t>ontract dispute, either party may require that the dispute be referred to arbi</w:t>
            </w:r>
            <w:r>
              <w:t>tration in accordance with the law governing the c</w:t>
            </w:r>
            <w:r w:rsidRPr="001333F2">
              <w:t>ontract. The place where arbitration will take place will be stated in the SCC.</w:t>
            </w:r>
          </w:p>
        </w:tc>
      </w:tr>
      <w:tr w:rsidR="001333F2" w14:paraId="70B6D85A" w14:textId="77777777" w:rsidTr="00145369">
        <w:trPr>
          <w:trHeight w:val="568"/>
        </w:trPr>
        <w:tc>
          <w:tcPr>
            <w:tcW w:w="2830" w:type="dxa"/>
          </w:tcPr>
          <w:p w14:paraId="62341953" w14:textId="041ED142" w:rsidR="001333F2" w:rsidRDefault="001333F2" w:rsidP="00145369">
            <w:pPr>
              <w:pStyle w:val="GCCClauses"/>
            </w:pPr>
            <w:bookmarkStart w:id="109" w:name="_Toc54181837"/>
            <w:r>
              <w:t>Performance security</w:t>
            </w:r>
            <w:bookmarkEnd w:id="109"/>
          </w:p>
        </w:tc>
        <w:tc>
          <w:tcPr>
            <w:tcW w:w="7088" w:type="dxa"/>
          </w:tcPr>
          <w:p w14:paraId="03BC7A92" w14:textId="4FD79120" w:rsidR="001333F2" w:rsidRDefault="001333F2" w:rsidP="00B2521E">
            <w:pPr>
              <w:pStyle w:val="GCCSubclause"/>
            </w:pPr>
            <w:r w:rsidRPr="001333F2">
              <w:t>Th</w:t>
            </w:r>
            <w:r>
              <w:t>e performance s</w:t>
            </w:r>
            <w:r w:rsidRPr="001333F2">
              <w:t>ec</w:t>
            </w:r>
            <w:r>
              <w:t>urity shall be provided to the e</w:t>
            </w:r>
            <w:r w:rsidRPr="001333F2">
              <w:t xml:space="preserve">mployer no later than the date specified in the </w:t>
            </w:r>
            <w:r w:rsidR="00B2521E">
              <w:t>letter of a</w:t>
            </w:r>
            <w:r w:rsidRPr="001333F2">
              <w:t>cceptance and shall be issued in the amount specified in the SCC, in a form a</w:t>
            </w:r>
            <w:r>
              <w:t>nd by a bank acceptable to the e</w:t>
            </w:r>
            <w:r w:rsidRPr="001333F2">
              <w:t xml:space="preserve">mployer, and denominated in the types and proportions </w:t>
            </w:r>
            <w:r>
              <w:t>of the currencies in which the contract price is payable. The performance s</w:t>
            </w:r>
            <w:r w:rsidRPr="001333F2">
              <w:t xml:space="preserve">ecurity </w:t>
            </w:r>
            <w:r w:rsidRPr="001333F2">
              <w:lastRenderedPageBreak/>
              <w:t xml:space="preserve">shall be valid until a date 28 days from the date of </w:t>
            </w:r>
            <w:r>
              <w:t>issue of the defects liability c</w:t>
            </w:r>
            <w:r w:rsidRPr="001333F2">
              <w:t>ertificate.</w:t>
            </w:r>
          </w:p>
        </w:tc>
      </w:tr>
    </w:tbl>
    <w:p w14:paraId="029FF667" w14:textId="77777777" w:rsidR="00163A5C" w:rsidRDefault="00163A5C" w:rsidP="003D31D9">
      <w:pPr>
        <w:sectPr w:rsidR="00163A5C" w:rsidSect="003D10E2">
          <w:footerReference w:type="default" r:id="rId29"/>
          <w:pgSz w:w="11907" w:h="16840" w:code="9"/>
          <w:pgMar w:top="2347" w:right="964" w:bottom="1440" w:left="1015" w:header="709" w:footer="709" w:gutter="0"/>
          <w:cols w:space="708"/>
          <w:docGrid w:linePitch="360"/>
        </w:sectPr>
      </w:pPr>
    </w:p>
    <w:p w14:paraId="5565BE7A" w14:textId="67A17339" w:rsidR="00F939D9" w:rsidRDefault="00F939D9" w:rsidP="00F939D9">
      <w:pPr>
        <w:pStyle w:val="SectionHeading"/>
      </w:pPr>
      <w:bookmarkStart w:id="110" w:name="_Toc51577711"/>
      <w:bookmarkStart w:id="111" w:name="_Toc51577808"/>
      <w:bookmarkStart w:id="112" w:name="_Toc54181559"/>
      <w:r>
        <w:lastRenderedPageBreak/>
        <w:t>Section VII. Specific Conditions of Contract (SCC)</w:t>
      </w:r>
      <w:bookmarkEnd w:id="110"/>
      <w:bookmarkEnd w:id="111"/>
      <w:bookmarkEnd w:id="112"/>
    </w:p>
    <w:p w14:paraId="21BE30E0" w14:textId="77777777" w:rsidR="00202C30" w:rsidRDefault="00202C30" w:rsidP="00F939D9">
      <w:pPr>
        <w:pStyle w:val="SectionHeading"/>
      </w:pPr>
    </w:p>
    <w:p w14:paraId="1865D8BE" w14:textId="77777777" w:rsidR="00202C30" w:rsidRDefault="00202C30" w:rsidP="00F939D9">
      <w:pPr>
        <w:pStyle w:val="SectionHeading"/>
      </w:pPr>
    </w:p>
    <w:p w14:paraId="1A9A9FAB" w14:textId="77777777" w:rsidR="00202C30" w:rsidRDefault="00202C30" w:rsidP="00F939D9">
      <w:pPr>
        <w:pStyle w:val="SectionHeading"/>
      </w:pPr>
    </w:p>
    <w:p w14:paraId="5653A46C" w14:textId="77777777" w:rsidR="00202C30" w:rsidRDefault="00202C30">
      <w:pPr>
        <w:rPr>
          <w:rFonts w:asciiTheme="minorBidi" w:eastAsiaTheme="majorEastAsia" w:hAnsiTheme="minorBidi" w:cstheme="minorBidi"/>
          <w:b/>
          <w:bCs/>
          <w:color w:val="000000" w:themeColor="text1"/>
          <w:sz w:val="32"/>
          <w:szCs w:val="32"/>
        </w:rPr>
      </w:pPr>
      <w:r>
        <w:br w:type="page"/>
      </w:r>
    </w:p>
    <w:p w14:paraId="2E88219C" w14:textId="77777777" w:rsidR="00202C30" w:rsidRDefault="00202C30" w:rsidP="00202C30">
      <w:pPr>
        <w:jc w:val="center"/>
        <w:rPr>
          <w:b/>
          <w:sz w:val="32"/>
        </w:rPr>
      </w:pPr>
      <w:r>
        <w:rPr>
          <w:b/>
          <w:sz w:val="32"/>
        </w:rPr>
        <w:lastRenderedPageBreak/>
        <w:t>Special Conditions of Contract</w:t>
      </w:r>
    </w:p>
    <w:tbl>
      <w:tblPr>
        <w:tblStyle w:val="TableGrid"/>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CellMar>
          <w:right w:w="0" w:type="dxa"/>
        </w:tblCellMar>
        <w:tblLook w:val="04A0" w:firstRow="1" w:lastRow="0" w:firstColumn="1" w:lastColumn="0" w:noHBand="0" w:noVBand="1"/>
      </w:tblPr>
      <w:tblGrid>
        <w:gridCol w:w="2122"/>
        <w:gridCol w:w="7796"/>
      </w:tblGrid>
      <w:tr w:rsidR="00202C30" w14:paraId="2784C545" w14:textId="77777777" w:rsidTr="00B82E42">
        <w:tc>
          <w:tcPr>
            <w:tcW w:w="2122" w:type="dxa"/>
            <w:shd w:val="clear" w:color="auto" w:fill="002060"/>
            <w:vAlign w:val="center"/>
          </w:tcPr>
          <w:p w14:paraId="4414F304" w14:textId="67C105C4" w:rsidR="00202C30" w:rsidRPr="00202C30" w:rsidRDefault="00202C30" w:rsidP="00202C30">
            <w:pPr>
              <w:jc w:val="center"/>
              <w:rPr>
                <w:b/>
              </w:rPr>
            </w:pPr>
            <w:r w:rsidRPr="00202C30">
              <w:rPr>
                <w:b/>
              </w:rPr>
              <w:t>GCC Clause Number</w:t>
            </w:r>
          </w:p>
        </w:tc>
        <w:tc>
          <w:tcPr>
            <w:tcW w:w="7796" w:type="dxa"/>
            <w:shd w:val="clear" w:color="auto" w:fill="002060"/>
            <w:vAlign w:val="center"/>
          </w:tcPr>
          <w:p w14:paraId="72BBBE69" w14:textId="73072D68" w:rsidR="00202C30" w:rsidRPr="00202C30" w:rsidRDefault="00202C30" w:rsidP="00202C30">
            <w:pPr>
              <w:jc w:val="center"/>
              <w:rPr>
                <w:b/>
              </w:rPr>
            </w:pPr>
            <w:r w:rsidRPr="00202C30">
              <w:rPr>
                <w:b/>
              </w:rPr>
              <w:t>SCC</w:t>
            </w:r>
          </w:p>
        </w:tc>
      </w:tr>
      <w:tr w:rsidR="00202C30" w14:paraId="4F890A84" w14:textId="77777777" w:rsidTr="00B82E42">
        <w:trPr>
          <w:trHeight w:val="487"/>
        </w:trPr>
        <w:tc>
          <w:tcPr>
            <w:tcW w:w="2122" w:type="dxa"/>
            <w:shd w:val="clear" w:color="auto" w:fill="D9E2F3" w:themeFill="accent1" w:themeFillTint="33"/>
          </w:tcPr>
          <w:p w14:paraId="5FCA84D4" w14:textId="0B269A97" w:rsidR="00202C30" w:rsidRPr="00202C30" w:rsidRDefault="00202C30" w:rsidP="00202C30">
            <w:pPr>
              <w:rPr>
                <w:b/>
              </w:rPr>
            </w:pPr>
            <w:r>
              <w:rPr>
                <w:b/>
              </w:rPr>
              <w:t>1.1</w:t>
            </w:r>
          </w:p>
        </w:tc>
        <w:tc>
          <w:tcPr>
            <w:tcW w:w="7796" w:type="dxa"/>
            <w:shd w:val="clear" w:color="auto" w:fill="D9E2F3" w:themeFill="accent1" w:themeFillTint="33"/>
            <w:vAlign w:val="center"/>
          </w:tcPr>
          <w:p w14:paraId="6D4B1D00" w14:textId="758CE9CD" w:rsidR="00202C30" w:rsidRDefault="00202C30" w:rsidP="00622CA4">
            <w:pPr>
              <w:spacing w:line="276" w:lineRule="auto"/>
            </w:pPr>
            <w:r>
              <w:t>Insert in the SCC the following definitions:</w:t>
            </w:r>
          </w:p>
          <w:p w14:paraId="75A474BE" w14:textId="77777777" w:rsidR="00202C30" w:rsidRDefault="00202C30" w:rsidP="00622CA4">
            <w:pPr>
              <w:spacing w:line="276" w:lineRule="auto"/>
            </w:pPr>
          </w:p>
          <w:p w14:paraId="760A7E5D" w14:textId="2BD00EAE" w:rsidR="00202C30" w:rsidRDefault="00202C30" w:rsidP="00622CA4">
            <w:pPr>
              <w:spacing w:line="276" w:lineRule="auto"/>
            </w:pPr>
            <w:r>
              <w:t>“Contract: The name and procurement number of the contract are</w:t>
            </w:r>
            <w:r>
              <w:rPr>
                <w:u w:val="single"/>
              </w:rPr>
              <w:tab/>
            </w:r>
            <w:r>
              <w:rPr>
                <w:u w:val="single"/>
              </w:rPr>
              <w:tab/>
            </w:r>
            <w:r>
              <w:rPr>
                <w:u w:val="single"/>
              </w:rPr>
              <w:tab/>
            </w:r>
            <w:r>
              <w:rPr>
                <w:u w:val="single"/>
              </w:rPr>
              <w:tab/>
            </w:r>
            <w:r>
              <w:rPr>
                <w:u w:val="single"/>
              </w:rPr>
              <w:tab/>
            </w:r>
            <w:r>
              <w:rPr>
                <w:i/>
                <w:color w:val="FF0000"/>
              </w:rPr>
              <w:t>[name and number of c</w:t>
            </w:r>
            <w:r w:rsidRPr="00202C30">
              <w:rPr>
                <w:i/>
                <w:color w:val="FF0000"/>
              </w:rPr>
              <w:t>ontract]</w:t>
            </w:r>
            <w:r>
              <w:t>.</w:t>
            </w:r>
          </w:p>
          <w:p w14:paraId="0B9EB5EB" w14:textId="77777777" w:rsidR="00202C30" w:rsidRDefault="00202C30" w:rsidP="00622CA4">
            <w:pPr>
              <w:spacing w:line="276" w:lineRule="auto"/>
            </w:pPr>
          </w:p>
          <w:p w14:paraId="62B59CDC" w14:textId="0B1E0ED5" w:rsidR="00202C30" w:rsidRDefault="00202C30" w:rsidP="00622CA4">
            <w:pPr>
              <w:spacing w:line="276" w:lineRule="auto"/>
            </w:pPr>
            <w:r>
              <w:t>“Defects liability period: the defects liability period is</w:t>
            </w:r>
            <w:r>
              <w:rPr>
                <w:u w:val="single"/>
              </w:rPr>
              <w:tab/>
            </w:r>
            <w:r>
              <w:rPr>
                <w:u w:val="single"/>
              </w:rPr>
              <w:tab/>
            </w:r>
            <w:r>
              <w:rPr>
                <w:u w:val="single"/>
              </w:rPr>
              <w:tab/>
            </w:r>
            <w:r>
              <w:rPr>
                <w:u w:val="single"/>
              </w:rPr>
              <w:tab/>
            </w:r>
            <w:r>
              <w:rPr>
                <w:u w:val="single"/>
              </w:rPr>
              <w:tab/>
            </w:r>
            <w:r>
              <w:rPr>
                <w:u w:val="single"/>
              </w:rPr>
              <w:tab/>
            </w:r>
            <w:r>
              <w:t xml:space="preserve"> </w:t>
            </w:r>
            <w:r w:rsidRPr="00202C30">
              <w:rPr>
                <w:i/>
                <w:color w:val="FF0000"/>
              </w:rPr>
              <w:t>[days/months]</w:t>
            </w:r>
          </w:p>
          <w:p w14:paraId="6C4F8F5E" w14:textId="77777777" w:rsidR="00202C30" w:rsidRPr="004A35CF" w:rsidRDefault="00202C30" w:rsidP="00622CA4">
            <w:pPr>
              <w:spacing w:line="276" w:lineRule="auto"/>
            </w:pPr>
          </w:p>
          <w:p w14:paraId="12C0FC1C" w14:textId="5A2C3865" w:rsidR="00202C30" w:rsidRDefault="00202C30" w:rsidP="00622CA4">
            <w:pPr>
              <w:spacing w:line="276" w:lineRule="auto"/>
            </w:pPr>
            <w:r>
              <w:t>“Employer: the employer is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202C30">
              <w:rPr>
                <w:i/>
                <w:color w:val="FF0000"/>
              </w:rPr>
              <w:t>[insert full name and address of Procuring Entity]</w:t>
            </w:r>
            <w:r>
              <w:t>.”</w:t>
            </w:r>
          </w:p>
          <w:p w14:paraId="10946B0F" w14:textId="77777777" w:rsidR="00202C30" w:rsidRDefault="00202C30" w:rsidP="00622CA4">
            <w:pPr>
              <w:spacing w:line="276" w:lineRule="auto"/>
            </w:pPr>
            <w:r>
              <w:t xml:space="preserve"> </w:t>
            </w:r>
          </w:p>
          <w:p w14:paraId="28DBCA5C" w14:textId="71AE88A8" w:rsidR="00202C30" w:rsidRPr="00202C30" w:rsidRDefault="00202C30" w:rsidP="00622CA4">
            <w:pPr>
              <w:spacing w:line="276" w:lineRule="auto"/>
              <w:rPr>
                <w:u w:val="single"/>
              </w:rPr>
            </w:pPr>
            <w:r>
              <w:t>The employer’s country is</w:t>
            </w:r>
            <w:r>
              <w:rPr>
                <w:u w:val="single"/>
              </w:rPr>
              <w:tab/>
            </w:r>
            <w:r>
              <w:rPr>
                <w:u w:val="single"/>
              </w:rPr>
              <w:tab/>
            </w:r>
            <w:r>
              <w:rPr>
                <w:u w:val="single"/>
              </w:rPr>
              <w:tab/>
            </w:r>
            <w:r>
              <w:rPr>
                <w:u w:val="single"/>
              </w:rPr>
              <w:tab/>
            </w:r>
            <w:r>
              <w:rPr>
                <w:u w:val="single"/>
              </w:rPr>
              <w:tab/>
            </w:r>
            <w:r>
              <w:rPr>
                <w:u w:val="single"/>
              </w:rPr>
              <w:tab/>
            </w:r>
            <w:r>
              <w:rPr>
                <w:u w:val="single"/>
              </w:rPr>
              <w:tab/>
            </w:r>
          </w:p>
          <w:p w14:paraId="12EEEFD6" w14:textId="77777777" w:rsidR="00202C30" w:rsidRDefault="00202C30" w:rsidP="00622CA4">
            <w:pPr>
              <w:spacing w:line="276" w:lineRule="auto"/>
            </w:pPr>
          </w:p>
          <w:p w14:paraId="33B4D8C0" w14:textId="55CA1149" w:rsidR="00202C30" w:rsidRDefault="007D6EC3" w:rsidP="00622CA4">
            <w:pPr>
              <w:spacing w:line="276" w:lineRule="auto"/>
            </w:pPr>
            <w:r>
              <w:t>“</w:t>
            </w:r>
            <w:r w:rsidR="00202C30">
              <w:t>Required completion d</w:t>
            </w:r>
            <w:r>
              <w:t>ate: The intended completion d</w:t>
            </w:r>
            <w:r w:rsidR="00202C30">
              <w:t>ate shall be</w:t>
            </w:r>
            <w:r w:rsidR="00202C30">
              <w:rPr>
                <w:u w:val="single"/>
              </w:rPr>
              <w:tab/>
            </w:r>
            <w:r w:rsidR="00202C30">
              <w:rPr>
                <w:u w:val="single"/>
              </w:rPr>
              <w:tab/>
            </w:r>
            <w:r w:rsidR="00202C30">
              <w:rPr>
                <w:u w:val="single"/>
              </w:rPr>
              <w:tab/>
            </w:r>
            <w:r w:rsidR="00202C30">
              <w:rPr>
                <w:u w:val="single"/>
              </w:rPr>
              <w:tab/>
            </w:r>
            <w:r w:rsidR="00202C30" w:rsidRPr="00202C30">
              <w:rPr>
                <w:i/>
                <w:color w:val="FF0000"/>
              </w:rPr>
              <w:t>[insert date]</w:t>
            </w:r>
            <w:r w:rsidR="00202C30">
              <w:t xml:space="preserve">.” </w:t>
            </w:r>
            <w:r w:rsidR="00202C30" w:rsidRPr="007D6EC3">
              <w:rPr>
                <w:i/>
                <w:color w:val="FF0000"/>
              </w:rPr>
              <w:t>[If different dates are s</w:t>
            </w:r>
            <w:r>
              <w:rPr>
                <w:i/>
                <w:color w:val="FF0000"/>
              </w:rPr>
              <w:t>pecified for completion of the w</w:t>
            </w:r>
            <w:r w:rsidR="00202C30" w:rsidRPr="007D6EC3">
              <w:rPr>
                <w:i/>
                <w:color w:val="FF0000"/>
              </w:rPr>
              <w:t>orks by section (“sectional completion”), these dates should be listed here.]</w:t>
            </w:r>
          </w:p>
          <w:p w14:paraId="3BEC13FE" w14:textId="77777777" w:rsidR="00202C30" w:rsidRDefault="00202C30" w:rsidP="00622CA4">
            <w:pPr>
              <w:spacing w:line="276" w:lineRule="auto"/>
            </w:pPr>
          </w:p>
          <w:p w14:paraId="0F12B2AF" w14:textId="5C0F5DED" w:rsidR="00202C30" w:rsidRDefault="007D6EC3" w:rsidP="00622CA4">
            <w:pPr>
              <w:spacing w:line="276" w:lineRule="auto"/>
            </w:pPr>
            <w:r>
              <w:t>“Project manager: The project m</w:t>
            </w:r>
            <w:r w:rsidR="00202C30">
              <w:t>anag</w:t>
            </w:r>
            <w:r>
              <w:t>er is</w:t>
            </w:r>
            <w:r>
              <w:rPr>
                <w:u w:val="single"/>
              </w:rPr>
              <w:tab/>
            </w:r>
            <w:r>
              <w:rPr>
                <w:u w:val="single"/>
              </w:rPr>
              <w:tab/>
            </w:r>
            <w:r>
              <w:rPr>
                <w:u w:val="single"/>
              </w:rPr>
              <w:tab/>
            </w:r>
            <w:r w:rsidR="00202C30" w:rsidRPr="007D6EC3">
              <w:rPr>
                <w:i/>
                <w:color w:val="FF0000"/>
              </w:rPr>
              <w:t>[insert full name and address]</w:t>
            </w:r>
            <w:r w:rsidR="00202C30">
              <w:t xml:space="preserve"> ”</w:t>
            </w:r>
          </w:p>
          <w:p w14:paraId="5B5D9FE4" w14:textId="77777777" w:rsidR="00202C30" w:rsidRDefault="00202C30" w:rsidP="00622CA4">
            <w:pPr>
              <w:spacing w:line="276" w:lineRule="auto"/>
            </w:pPr>
          </w:p>
          <w:p w14:paraId="31CBD023" w14:textId="435BD03E" w:rsidR="00202C30" w:rsidRDefault="00622CA4" w:rsidP="00622CA4">
            <w:pPr>
              <w:spacing w:line="276" w:lineRule="auto"/>
            </w:pPr>
            <w:r>
              <w:t>“Site: the site is located at</w:t>
            </w:r>
            <w:r>
              <w:rPr>
                <w:u w:val="single"/>
              </w:rPr>
              <w:tab/>
            </w:r>
            <w:r>
              <w:rPr>
                <w:u w:val="single"/>
              </w:rPr>
              <w:tab/>
            </w:r>
            <w:r>
              <w:rPr>
                <w:u w:val="single"/>
              </w:rPr>
              <w:tab/>
            </w:r>
            <w:r>
              <w:rPr>
                <w:u w:val="single"/>
              </w:rPr>
              <w:tab/>
            </w:r>
            <w:r w:rsidR="00202C30" w:rsidRPr="00622CA4">
              <w:rPr>
                <w:i/>
                <w:color w:val="FF0000"/>
              </w:rPr>
              <w:t>[insert location address]</w:t>
            </w:r>
            <w:r w:rsidR="00202C30">
              <w:t xml:space="preserve"> a</w:t>
            </w:r>
            <w:r>
              <w:t xml:space="preserve">nd is defined in drawing Nos. </w:t>
            </w:r>
            <w:r>
              <w:rPr>
                <w:u w:val="single"/>
              </w:rPr>
              <w:tab/>
            </w:r>
            <w:r>
              <w:rPr>
                <w:u w:val="single"/>
              </w:rPr>
              <w:tab/>
            </w:r>
            <w:r>
              <w:rPr>
                <w:u w:val="single"/>
              </w:rPr>
              <w:tab/>
            </w:r>
            <w:r>
              <w:rPr>
                <w:u w:val="single"/>
              </w:rPr>
              <w:tab/>
            </w:r>
            <w:r w:rsidR="00202C30" w:rsidRPr="00622CA4">
              <w:rPr>
                <w:i/>
                <w:color w:val="FF0000"/>
              </w:rPr>
              <w:t>[insert drawing numbers]</w:t>
            </w:r>
            <w:r w:rsidR="00202C30">
              <w:t xml:space="preserve"> attached.”</w:t>
            </w:r>
          </w:p>
          <w:p w14:paraId="72FC8E2D" w14:textId="77777777" w:rsidR="00202C30" w:rsidRDefault="00202C30" w:rsidP="00622CA4">
            <w:pPr>
              <w:spacing w:line="276" w:lineRule="auto"/>
            </w:pPr>
          </w:p>
          <w:p w14:paraId="5DE74EC7" w14:textId="56470FAB" w:rsidR="00202C30" w:rsidRDefault="00622CA4" w:rsidP="00622CA4">
            <w:pPr>
              <w:spacing w:line="276" w:lineRule="auto"/>
            </w:pPr>
            <w:r>
              <w:t>“Start date: the start date shall be</w:t>
            </w:r>
            <w:r>
              <w:rPr>
                <w:u w:val="single"/>
              </w:rPr>
              <w:tab/>
            </w:r>
            <w:r>
              <w:rPr>
                <w:u w:val="single"/>
              </w:rPr>
              <w:tab/>
            </w:r>
            <w:r>
              <w:rPr>
                <w:u w:val="single"/>
              </w:rPr>
              <w:tab/>
            </w:r>
            <w:r>
              <w:rPr>
                <w:u w:val="single"/>
              </w:rPr>
              <w:tab/>
            </w:r>
            <w:r w:rsidR="00202C30" w:rsidRPr="00622CA4">
              <w:rPr>
                <w:i/>
                <w:color w:val="FF0000"/>
              </w:rPr>
              <w:t>[insert date]</w:t>
            </w:r>
            <w:r w:rsidR="00202C30">
              <w:t>”</w:t>
            </w:r>
          </w:p>
          <w:p w14:paraId="0DC62101" w14:textId="77777777" w:rsidR="00202C30" w:rsidRDefault="00202C30" w:rsidP="00622CA4">
            <w:pPr>
              <w:spacing w:line="276" w:lineRule="auto"/>
            </w:pPr>
          </w:p>
          <w:p w14:paraId="7756946D" w14:textId="539ABE2D" w:rsidR="00202C30" w:rsidRPr="00202C30" w:rsidRDefault="00622CA4" w:rsidP="00622CA4">
            <w:pPr>
              <w:spacing w:line="276" w:lineRule="auto"/>
            </w:pPr>
            <w:r>
              <w:t>“Works: the w</w:t>
            </w:r>
            <w:r w:rsidR="00202C30">
              <w:t>orks con</w:t>
            </w:r>
            <w:r>
              <w:t>sist of:</w:t>
            </w:r>
            <w:r>
              <w:rPr>
                <w:u w:val="single"/>
              </w:rPr>
              <w:tab/>
            </w:r>
            <w:r>
              <w:rPr>
                <w:u w:val="single"/>
              </w:rPr>
              <w:tab/>
            </w:r>
            <w:r>
              <w:rPr>
                <w:u w:val="single"/>
              </w:rPr>
              <w:tab/>
            </w:r>
            <w:r>
              <w:rPr>
                <w:u w:val="single"/>
              </w:rPr>
              <w:tab/>
            </w:r>
            <w:r w:rsidR="00202C30" w:rsidRPr="00622CA4">
              <w:rPr>
                <w:i/>
                <w:color w:val="FF0000"/>
              </w:rPr>
              <w:t>[insert a br</w:t>
            </w:r>
            <w:r>
              <w:rPr>
                <w:i/>
                <w:color w:val="FF0000"/>
              </w:rPr>
              <w:t>ief summary description of the w</w:t>
            </w:r>
            <w:r w:rsidR="00202C30" w:rsidRPr="00622CA4">
              <w:rPr>
                <w:i/>
                <w:color w:val="FF0000"/>
              </w:rPr>
              <w:t>orks as indicated in the Invitation for Bids, including relationship to other contracts under the project]</w:t>
            </w:r>
            <w:r w:rsidR="00202C30">
              <w:t>.”</w:t>
            </w:r>
          </w:p>
        </w:tc>
      </w:tr>
      <w:tr w:rsidR="00B040D5" w14:paraId="706DC739" w14:textId="77777777" w:rsidTr="00B82E42">
        <w:trPr>
          <w:trHeight w:val="487"/>
        </w:trPr>
        <w:tc>
          <w:tcPr>
            <w:tcW w:w="2122" w:type="dxa"/>
            <w:shd w:val="clear" w:color="auto" w:fill="auto"/>
          </w:tcPr>
          <w:p w14:paraId="2F2374C3" w14:textId="1D5CFB69" w:rsidR="00B040D5" w:rsidRDefault="00B040D5" w:rsidP="00202C30">
            <w:pPr>
              <w:rPr>
                <w:b/>
              </w:rPr>
            </w:pPr>
            <w:r>
              <w:rPr>
                <w:b/>
              </w:rPr>
              <w:t>1.2</w:t>
            </w:r>
          </w:p>
        </w:tc>
        <w:tc>
          <w:tcPr>
            <w:tcW w:w="7796" w:type="dxa"/>
            <w:shd w:val="clear" w:color="auto" w:fill="auto"/>
            <w:vAlign w:val="center"/>
          </w:tcPr>
          <w:p w14:paraId="424940D3" w14:textId="77777777" w:rsidR="00B040D5" w:rsidRDefault="00B040D5" w:rsidP="00B040D5">
            <w:pPr>
              <w:spacing w:line="276" w:lineRule="auto"/>
            </w:pPr>
            <w:r>
              <w:t>Select one of the following options:</w:t>
            </w:r>
          </w:p>
          <w:p w14:paraId="0F48C1A3" w14:textId="00CD9391" w:rsidR="00B040D5" w:rsidRDefault="00287655" w:rsidP="003929A2">
            <w:pPr>
              <w:pStyle w:val="ListParagraph"/>
              <w:numPr>
                <w:ilvl w:val="0"/>
                <w:numId w:val="42"/>
              </w:numPr>
              <w:spacing w:before="120" w:after="120" w:line="276" w:lineRule="auto"/>
              <w:ind w:left="714" w:hanging="357"/>
            </w:pPr>
            <w:r>
              <w:t>This contract shall be a unit priced c</w:t>
            </w:r>
            <w:r w:rsidR="00B040D5">
              <w:t>ontract based on priced bills of quantities</w:t>
            </w:r>
          </w:p>
          <w:p w14:paraId="75393BAA" w14:textId="779228D6" w:rsidR="00B040D5" w:rsidRDefault="00287655" w:rsidP="003929A2">
            <w:pPr>
              <w:pStyle w:val="ListParagraph"/>
              <w:numPr>
                <w:ilvl w:val="0"/>
                <w:numId w:val="42"/>
              </w:numPr>
              <w:spacing w:before="120" w:after="120" w:line="276" w:lineRule="auto"/>
              <w:ind w:left="714" w:hanging="357"/>
            </w:pPr>
            <w:r>
              <w:t>Lump sum c</w:t>
            </w:r>
            <w:r w:rsidR="00B040D5">
              <w:t>ontract based o</w:t>
            </w:r>
            <w:r>
              <w:t>n a priced activity s</w:t>
            </w:r>
            <w:r w:rsidR="00B040D5">
              <w:t>chedule</w:t>
            </w:r>
          </w:p>
          <w:p w14:paraId="7E43219F" w14:textId="2FB2E477" w:rsidR="00B040D5" w:rsidRPr="00B040D5" w:rsidRDefault="00B040D5" w:rsidP="00B040D5">
            <w:pPr>
              <w:spacing w:line="276" w:lineRule="auto"/>
              <w:rPr>
                <w:i/>
              </w:rPr>
            </w:pPr>
            <w:r w:rsidRPr="00B040D5">
              <w:rPr>
                <w:i/>
                <w:color w:val="FF0000"/>
              </w:rPr>
              <w:t>[Delete as appropriate]</w:t>
            </w:r>
          </w:p>
        </w:tc>
      </w:tr>
      <w:tr w:rsidR="00B610E2" w14:paraId="3EFD61F5" w14:textId="77777777" w:rsidTr="00AC19BE">
        <w:trPr>
          <w:trHeight w:val="487"/>
        </w:trPr>
        <w:tc>
          <w:tcPr>
            <w:tcW w:w="2122" w:type="dxa"/>
            <w:shd w:val="clear" w:color="auto" w:fill="D9E2F3" w:themeFill="accent1" w:themeFillTint="33"/>
          </w:tcPr>
          <w:p w14:paraId="2B5E0C15" w14:textId="4E693F6E" w:rsidR="00B610E2" w:rsidRDefault="00B610E2" w:rsidP="00202C30">
            <w:pPr>
              <w:rPr>
                <w:b/>
              </w:rPr>
            </w:pPr>
            <w:r>
              <w:rPr>
                <w:b/>
              </w:rPr>
              <w:lastRenderedPageBreak/>
              <w:t>2.1</w:t>
            </w:r>
          </w:p>
        </w:tc>
        <w:tc>
          <w:tcPr>
            <w:tcW w:w="7796" w:type="dxa"/>
            <w:shd w:val="clear" w:color="auto" w:fill="D9E2F3" w:themeFill="accent1" w:themeFillTint="33"/>
            <w:vAlign w:val="center"/>
          </w:tcPr>
          <w:p w14:paraId="5202582C" w14:textId="2F965BAA" w:rsidR="00B610E2" w:rsidRPr="00B040D5" w:rsidRDefault="00B610E2" w:rsidP="00B040D5">
            <w:pPr>
              <w:spacing w:line="276" w:lineRule="auto"/>
            </w:pPr>
            <w:r>
              <w:t xml:space="preserve">The language of the contract is </w:t>
            </w:r>
            <w:r w:rsidRPr="00B82E42">
              <w:rPr>
                <w:i/>
                <w:iCs/>
                <w:color w:val="FF0000"/>
              </w:rPr>
              <w:t>[insert language]</w:t>
            </w:r>
            <w:r>
              <w:t>. The governing law is the law of the employer’s country.</w:t>
            </w:r>
          </w:p>
        </w:tc>
      </w:tr>
      <w:tr w:rsidR="00B040D5" w14:paraId="1C5CFF54" w14:textId="77777777" w:rsidTr="009738D1">
        <w:trPr>
          <w:trHeight w:val="487"/>
        </w:trPr>
        <w:tc>
          <w:tcPr>
            <w:tcW w:w="2122" w:type="dxa"/>
            <w:shd w:val="clear" w:color="auto" w:fill="auto"/>
          </w:tcPr>
          <w:p w14:paraId="1C65890E" w14:textId="28790586" w:rsidR="00B040D5" w:rsidRDefault="00B040D5" w:rsidP="00202C30">
            <w:pPr>
              <w:rPr>
                <w:b/>
              </w:rPr>
            </w:pPr>
            <w:r>
              <w:rPr>
                <w:b/>
              </w:rPr>
              <w:t>7.1</w:t>
            </w:r>
          </w:p>
        </w:tc>
        <w:tc>
          <w:tcPr>
            <w:tcW w:w="7796" w:type="dxa"/>
            <w:shd w:val="clear" w:color="auto" w:fill="auto"/>
            <w:vAlign w:val="center"/>
          </w:tcPr>
          <w:p w14:paraId="7E479CF3" w14:textId="10B1E1B0" w:rsidR="00B040D5" w:rsidRDefault="00B040D5" w:rsidP="00B040D5">
            <w:pPr>
              <w:spacing w:line="276" w:lineRule="auto"/>
            </w:pPr>
            <w:r w:rsidRPr="00B040D5">
              <w:t>Maximum allowable percentage for sub-contracting i</w:t>
            </w:r>
            <w:r w:rsidR="00AB76C0">
              <w:t>s ……………….% of the value of the contract price/w</w:t>
            </w:r>
            <w:r w:rsidRPr="00B040D5">
              <w:t>orks.</w:t>
            </w:r>
          </w:p>
        </w:tc>
      </w:tr>
      <w:tr w:rsidR="00AB76C0" w14:paraId="44ED71A0" w14:textId="77777777" w:rsidTr="009738D1">
        <w:trPr>
          <w:trHeight w:val="487"/>
        </w:trPr>
        <w:tc>
          <w:tcPr>
            <w:tcW w:w="2122" w:type="dxa"/>
            <w:shd w:val="clear" w:color="auto" w:fill="D9E2F3" w:themeFill="accent1" w:themeFillTint="33"/>
          </w:tcPr>
          <w:p w14:paraId="1BB36249" w14:textId="5C40CB4C" w:rsidR="00AB76C0" w:rsidRDefault="00AB76C0" w:rsidP="00202C30">
            <w:pPr>
              <w:rPr>
                <w:b/>
              </w:rPr>
            </w:pPr>
            <w:r>
              <w:rPr>
                <w:b/>
              </w:rPr>
              <w:t>8.1</w:t>
            </w:r>
          </w:p>
        </w:tc>
        <w:tc>
          <w:tcPr>
            <w:tcW w:w="7796" w:type="dxa"/>
            <w:shd w:val="clear" w:color="auto" w:fill="D9E2F3" w:themeFill="accent1" w:themeFillTint="33"/>
            <w:vAlign w:val="center"/>
          </w:tcPr>
          <w:p w14:paraId="21D6D08A" w14:textId="45B91DA3" w:rsidR="00AB76C0" w:rsidRDefault="00AB76C0" w:rsidP="00AB76C0">
            <w:pPr>
              <w:spacing w:line="276" w:lineRule="auto"/>
            </w:pPr>
            <w:r>
              <w:t xml:space="preserve">The </w:t>
            </w:r>
            <w:r w:rsidR="00287655">
              <w:t>s</w:t>
            </w:r>
            <w:r>
              <w:t xml:space="preserve">chedule of </w:t>
            </w:r>
            <w:r w:rsidR="00287655">
              <w:t>k</w:t>
            </w:r>
            <w:r>
              <w:t xml:space="preserve">ey </w:t>
            </w:r>
            <w:r w:rsidR="00287655">
              <w:t>p</w:t>
            </w:r>
            <w:r>
              <w:t xml:space="preserve">ersonnel are: </w:t>
            </w:r>
            <w:r w:rsidR="001E13B0" w:rsidRPr="00B82E42">
              <w:rPr>
                <w:i/>
                <w:iCs/>
                <w:color w:val="FF0000"/>
              </w:rPr>
              <w:t>[</w:t>
            </w:r>
            <w:r w:rsidRPr="00B82E42">
              <w:rPr>
                <w:i/>
                <w:iCs/>
                <w:color w:val="FF0000"/>
              </w:rPr>
              <w:t>select as appropriate</w:t>
            </w:r>
            <w:r w:rsidR="001E13B0" w:rsidRPr="00B82E42">
              <w:rPr>
                <w:i/>
                <w:iCs/>
                <w:color w:val="FF0000"/>
              </w:rPr>
              <w:t>]</w:t>
            </w:r>
          </w:p>
          <w:p w14:paraId="490B0C6F" w14:textId="0EEDB329" w:rsidR="00AB76C0" w:rsidRDefault="00AB76C0" w:rsidP="003929A2">
            <w:pPr>
              <w:pStyle w:val="ListParagraph"/>
              <w:numPr>
                <w:ilvl w:val="0"/>
                <w:numId w:val="43"/>
              </w:numPr>
              <w:spacing w:before="120" w:after="120" w:line="276" w:lineRule="auto"/>
              <w:ind w:left="714" w:hanging="357"/>
            </w:pPr>
            <w:r>
              <w:t>Project Site Manager</w:t>
            </w:r>
          </w:p>
          <w:p w14:paraId="47E8D10B" w14:textId="7A50F5AC" w:rsidR="00AB76C0" w:rsidRDefault="00AB76C0" w:rsidP="003929A2">
            <w:pPr>
              <w:pStyle w:val="ListParagraph"/>
              <w:numPr>
                <w:ilvl w:val="0"/>
                <w:numId w:val="43"/>
              </w:numPr>
              <w:spacing w:before="120" w:after="120" w:line="276" w:lineRule="auto"/>
              <w:ind w:left="714" w:hanging="357"/>
            </w:pPr>
            <w:r>
              <w:t>Environmental and social specialist</w:t>
            </w:r>
          </w:p>
          <w:p w14:paraId="49A88137" w14:textId="274417C7" w:rsidR="00AB76C0" w:rsidRDefault="00AB76C0" w:rsidP="003929A2">
            <w:pPr>
              <w:pStyle w:val="ListParagraph"/>
              <w:numPr>
                <w:ilvl w:val="0"/>
                <w:numId w:val="43"/>
              </w:numPr>
              <w:spacing w:before="120" w:after="120" w:line="276" w:lineRule="auto"/>
              <w:ind w:left="714" w:hanging="357"/>
            </w:pPr>
            <w:r>
              <w:t>Health and Safety Officer</w:t>
            </w:r>
          </w:p>
          <w:p w14:paraId="4BCE505A" w14:textId="6071FC3C" w:rsidR="00AB76C0" w:rsidRPr="00B040D5" w:rsidRDefault="00AB76C0" w:rsidP="00AB76C0">
            <w:pPr>
              <w:spacing w:line="276" w:lineRule="auto"/>
            </w:pPr>
            <w:r>
              <w:t>•</w:t>
            </w:r>
            <w:r>
              <w:tab/>
              <w:t>etc.</w:t>
            </w:r>
          </w:p>
        </w:tc>
      </w:tr>
      <w:tr w:rsidR="00AB76C0" w14:paraId="326B3602" w14:textId="77777777" w:rsidTr="009738D1">
        <w:trPr>
          <w:trHeight w:val="487"/>
        </w:trPr>
        <w:tc>
          <w:tcPr>
            <w:tcW w:w="2122" w:type="dxa"/>
            <w:shd w:val="clear" w:color="auto" w:fill="FFFFFF" w:themeFill="background1"/>
          </w:tcPr>
          <w:p w14:paraId="1807058A" w14:textId="68438D13" w:rsidR="00AB76C0" w:rsidRDefault="00AB76C0" w:rsidP="00202C30">
            <w:pPr>
              <w:rPr>
                <w:b/>
              </w:rPr>
            </w:pPr>
            <w:r>
              <w:rPr>
                <w:b/>
              </w:rPr>
              <w:t>10.1</w:t>
            </w:r>
          </w:p>
        </w:tc>
        <w:tc>
          <w:tcPr>
            <w:tcW w:w="7796" w:type="dxa"/>
            <w:shd w:val="clear" w:color="auto" w:fill="FFFFFF" w:themeFill="background1"/>
            <w:vAlign w:val="center"/>
          </w:tcPr>
          <w:p w14:paraId="46FC1A85" w14:textId="77777777" w:rsidR="00AB76C0" w:rsidRDefault="00AB76C0" w:rsidP="00AB76C0">
            <w:pPr>
              <w:spacing w:line="276" w:lineRule="auto"/>
            </w:pPr>
            <w:r>
              <w:t>The minimum insurance covers shall be:</w:t>
            </w:r>
          </w:p>
          <w:p w14:paraId="3E69139E" w14:textId="11F7B275" w:rsidR="006C33E5" w:rsidRPr="006C33E5" w:rsidRDefault="00AB76C0" w:rsidP="003929A2">
            <w:pPr>
              <w:pStyle w:val="ListParagraph"/>
              <w:numPr>
                <w:ilvl w:val="0"/>
                <w:numId w:val="44"/>
              </w:numPr>
              <w:spacing w:before="120" w:after="120" w:line="276" w:lineRule="auto"/>
              <w:ind w:left="714" w:hanging="357"/>
            </w:pPr>
            <w:r>
              <w:t>The minimum insurance cover for the loss of or damage to the works, equipment and materials shall be</w:t>
            </w:r>
            <w:r w:rsidRPr="006C33E5">
              <w:rPr>
                <w:u w:val="single"/>
              </w:rPr>
              <w:tab/>
            </w:r>
            <w:r w:rsidRPr="006C33E5">
              <w:rPr>
                <w:u w:val="single"/>
              </w:rPr>
              <w:tab/>
            </w:r>
            <w:r w:rsidRPr="006C33E5">
              <w:rPr>
                <w:u w:val="single"/>
              </w:rPr>
              <w:tab/>
            </w:r>
            <w:r w:rsidRPr="006C33E5">
              <w:rPr>
                <w:i/>
                <w:color w:val="FF0000"/>
              </w:rPr>
              <w:t>[insert amount</w:t>
            </w:r>
            <w:r w:rsidR="006C33E5" w:rsidRPr="006C33E5">
              <w:rPr>
                <w:i/>
                <w:color w:val="FF0000"/>
              </w:rPr>
              <w:t xml:space="preserve">, usually 110% of the value of the works], </w:t>
            </w:r>
            <w:r w:rsidR="006C33E5" w:rsidRPr="006C33E5">
              <w:t xml:space="preserve">with a maximum deductible for each insurance claim of </w:t>
            </w:r>
            <w:r w:rsidR="006C33E5" w:rsidRPr="006C33E5">
              <w:tab/>
            </w:r>
            <w:r w:rsidR="006C33E5" w:rsidRPr="006C33E5">
              <w:rPr>
                <w:i/>
                <w:color w:val="FF0000"/>
              </w:rPr>
              <w:t>[insert amount]</w:t>
            </w:r>
          </w:p>
          <w:p w14:paraId="60227069" w14:textId="293A823C" w:rsidR="006C33E5" w:rsidRPr="006C33E5" w:rsidRDefault="006C33E5" w:rsidP="003929A2">
            <w:pPr>
              <w:pStyle w:val="ListParagraph"/>
              <w:numPr>
                <w:ilvl w:val="0"/>
                <w:numId w:val="44"/>
              </w:numPr>
              <w:spacing w:before="120" w:after="120" w:line="276" w:lineRule="auto"/>
              <w:ind w:left="714" w:hanging="357"/>
            </w:pPr>
            <w:r w:rsidRPr="006C33E5">
              <w:t>The minimum insurance cover for loss of</w:t>
            </w:r>
            <w:r>
              <w:t xml:space="preserve"> or damage to property (except the works, plant, materials and equipment) is</w:t>
            </w:r>
            <w:r>
              <w:rPr>
                <w:u w:val="single"/>
              </w:rPr>
              <w:tab/>
            </w:r>
            <w:r>
              <w:rPr>
                <w:u w:val="single"/>
              </w:rPr>
              <w:tab/>
            </w:r>
            <w:r>
              <w:rPr>
                <w:u w:val="single"/>
              </w:rPr>
              <w:tab/>
            </w:r>
            <w:r>
              <w:rPr>
                <w:u w:val="single"/>
              </w:rPr>
              <w:tab/>
            </w:r>
            <w:r>
              <w:rPr>
                <w:u w:val="single"/>
              </w:rPr>
              <w:tab/>
            </w:r>
            <w:r w:rsidRPr="006C33E5">
              <w:rPr>
                <w:i/>
                <w:color w:val="FF0000"/>
              </w:rPr>
              <w:t>[insert amount]</w:t>
            </w:r>
            <w:r w:rsidRPr="006C33E5">
              <w:t xml:space="preserve"> with a maximum ded</w:t>
            </w:r>
            <w:r>
              <w:t>uctible of</w:t>
            </w:r>
            <w:r>
              <w:rPr>
                <w:u w:val="single"/>
              </w:rPr>
              <w:tab/>
            </w:r>
            <w:r>
              <w:rPr>
                <w:u w:val="single"/>
              </w:rPr>
              <w:tab/>
            </w:r>
            <w:r>
              <w:rPr>
                <w:u w:val="single"/>
              </w:rPr>
              <w:tab/>
            </w:r>
            <w:r>
              <w:rPr>
                <w:u w:val="single"/>
              </w:rPr>
              <w:tab/>
            </w:r>
            <w:r w:rsidRPr="006C33E5">
              <w:rPr>
                <w:i/>
                <w:color w:val="FF0000"/>
              </w:rPr>
              <w:t>[insert amount]</w:t>
            </w:r>
          </w:p>
          <w:p w14:paraId="606C3647" w14:textId="676D0FB1" w:rsidR="00AB76C0" w:rsidRDefault="006C33E5" w:rsidP="003929A2">
            <w:pPr>
              <w:pStyle w:val="ListParagraph"/>
              <w:numPr>
                <w:ilvl w:val="0"/>
                <w:numId w:val="44"/>
              </w:numPr>
              <w:spacing w:before="120" w:after="120" w:line="276" w:lineRule="auto"/>
              <w:ind w:left="714" w:hanging="357"/>
            </w:pPr>
            <w:r w:rsidRPr="006C33E5">
              <w:t>The minimum insurance cover fo</w:t>
            </w:r>
            <w:r>
              <w:t>r personal injury or death and third-party l</w:t>
            </w:r>
            <w:r w:rsidRPr="006C33E5">
              <w:t xml:space="preserve">iability is </w:t>
            </w:r>
            <w:r w:rsidRPr="006C33E5">
              <w:rPr>
                <w:i/>
                <w:color w:val="FF0000"/>
              </w:rPr>
              <w:t>[insert amount]</w:t>
            </w:r>
            <w:r w:rsidRPr="006C33E5">
              <w:t xml:space="preserve"> with no deductible.</w:t>
            </w:r>
          </w:p>
        </w:tc>
      </w:tr>
      <w:tr w:rsidR="00C614FE" w14:paraId="4CB512E8" w14:textId="77777777" w:rsidTr="009738D1">
        <w:trPr>
          <w:trHeight w:val="487"/>
        </w:trPr>
        <w:tc>
          <w:tcPr>
            <w:tcW w:w="2122" w:type="dxa"/>
            <w:shd w:val="clear" w:color="auto" w:fill="D9E2F3" w:themeFill="accent1" w:themeFillTint="33"/>
          </w:tcPr>
          <w:p w14:paraId="5DD358A0" w14:textId="6759F066" w:rsidR="00C614FE" w:rsidRDefault="00C614FE" w:rsidP="00202C30">
            <w:pPr>
              <w:rPr>
                <w:b/>
              </w:rPr>
            </w:pPr>
            <w:r>
              <w:rPr>
                <w:b/>
              </w:rPr>
              <w:t>12.1</w:t>
            </w:r>
          </w:p>
        </w:tc>
        <w:tc>
          <w:tcPr>
            <w:tcW w:w="7796" w:type="dxa"/>
            <w:shd w:val="clear" w:color="auto" w:fill="D9E2F3" w:themeFill="accent1" w:themeFillTint="33"/>
            <w:vAlign w:val="center"/>
          </w:tcPr>
          <w:p w14:paraId="728926FA" w14:textId="779CEA06" w:rsidR="00C614FE" w:rsidRPr="00C614FE" w:rsidRDefault="00C614FE" w:rsidP="00C614FE">
            <w:pPr>
              <w:spacing w:line="276" w:lineRule="auto"/>
              <w:rPr>
                <w:u w:val="single"/>
              </w:rPr>
            </w:pPr>
            <w:r>
              <w:t>The site possession date shall be</w:t>
            </w:r>
            <w:r>
              <w:rPr>
                <w:u w:val="single"/>
              </w:rPr>
              <w:tab/>
            </w:r>
            <w:r>
              <w:rPr>
                <w:u w:val="single"/>
              </w:rPr>
              <w:tab/>
            </w:r>
            <w:r>
              <w:rPr>
                <w:u w:val="single"/>
              </w:rPr>
              <w:tab/>
            </w:r>
            <w:r>
              <w:rPr>
                <w:u w:val="single"/>
              </w:rPr>
              <w:tab/>
            </w:r>
            <w:r>
              <w:rPr>
                <w:u w:val="single"/>
              </w:rPr>
              <w:tab/>
            </w:r>
          </w:p>
          <w:p w14:paraId="12A93750" w14:textId="3C5C75FB" w:rsidR="00C614FE" w:rsidRPr="00C614FE" w:rsidRDefault="00C614FE" w:rsidP="00C614FE">
            <w:pPr>
              <w:spacing w:line="276" w:lineRule="auto"/>
              <w:rPr>
                <w:i/>
                <w:color w:val="FF0000"/>
              </w:rPr>
            </w:pPr>
            <w:r>
              <w:rPr>
                <w:i/>
                <w:color w:val="FF0000"/>
              </w:rPr>
              <w:t>[If the s</w:t>
            </w:r>
            <w:r w:rsidRPr="00C614FE">
              <w:rPr>
                <w:i/>
                <w:color w:val="FF0000"/>
              </w:rPr>
              <w:t>ite is made available by section, the different dates or periods should be listed here.]</w:t>
            </w:r>
          </w:p>
          <w:p w14:paraId="0FFBDF60" w14:textId="37CE71AC" w:rsidR="00C614FE" w:rsidRDefault="00C614FE" w:rsidP="00C614FE">
            <w:pPr>
              <w:spacing w:line="276" w:lineRule="auto"/>
            </w:pPr>
            <w:r>
              <w:t>The start date is:</w:t>
            </w:r>
            <w:r>
              <w:rPr>
                <w:u w:val="single"/>
              </w:rPr>
              <w:tab/>
            </w:r>
            <w:r>
              <w:rPr>
                <w:u w:val="single"/>
              </w:rPr>
              <w:tab/>
            </w:r>
            <w:r>
              <w:rPr>
                <w:u w:val="single"/>
              </w:rPr>
              <w:tab/>
            </w:r>
            <w:r w:rsidRPr="00C614FE">
              <w:rPr>
                <w:i/>
                <w:color w:val="FF0000"/>
              </w:rPr>
              <w:t>[insert date]</w:t>
            </w:r>
            <w:r w:rsidR="00015177">
              <w:rPr>
                <w:i/>
                <w:color w:val="FF0000"/>
              </w:rPr>
              <w:t>.</w:t>
            </w:r>
          </w:p>
        </w:tc>
      </w:tr>
      <w:tr w:rsidR="00015177" w14:paraId="775A23C3" w14:textId="77777777" w:rsidTr="009738D1">
        <w:trPr>
          <w:trHeight w:val="487"/>
        </w:trPr>
        <w:tc>
          <w:tcPr>
            <w:tcW w:w="2122" w:type="dxa"/>
            <w:shd w:val="clear" w:color="auto" w:fill="FFFFFF" w:themeFill="background1"/>
          </w:tcPr>
          <w:p w14:paraId="3DAE2C66" w14:textId="581AD66A" w:rsidR="00015177" w:rsidRDefault="00015177" w:rsidP="00202C30">
            <w:pPr>
              <w:rPr>
                <w:b/>
              </w:rPr>
            </w:pPr>
            <w:r>
              <w:rPr>
                <w:b/>
              </w:rPr>
              <w:t>14.1</w:t>
            </w:r>
          </w:p>
        </w:tc>
        <w:tc>
          <w:tcPr>
            <w:tcW w:w="7796" w:type="dxa"/>
            <w:shd w:val="clear" w:color="auto" w:fill="FFFFFF" w:themeFill="background1"/>
            <w:vAlign w:val="center"/>
          </w:tcPr>
          <w:p w14:paraId="3A6C2BD7" w14:textId="6F9D7219" w:rsidR="00015177" w:rsidRDefault="00015177" w:rsidP="00015177">
            <w:pPr>
              <w:spacing w:line="276" w:lineRule="auto"/>
            </w:pPr>
            <w:r>
              <w:t xml:space="preserve">The period for submission of the program is </w:t>
            </w:r>
            <w:r w:rsidRPr="00015177">
              <w:rPr>
                <w:i/>
                <w:color w:val="FF0000"/>
              </w:rPr>
              <w:t>[number]</w:t>
            </w:r>
            <w:r>
              <w:t xml:space="preserve"> </w:t>
            </w:r>
            <w:r w:rsidR="00287655">
              <w:t>d</w:t>
            </w:r>
            <w:r>
              <w:t xml:space="preserve">ays from the date of signature of agreement. </w:t>
            </w:r>
          </w:p>
          <w:p w14:paraId="5DEA0F4F" w14:textId="10246ADF" w:rsidR="00015177" w:rsidRDefault="00015177" w:rsidP="00015177">
            <w:pPr>
              <w:spacing w:line="276" w:lineRule="auto"/>
            </w:pPr>
            <w:r>
              <w:t xml:space="preserve">The period between the program updates is </w:t>
            </w:r>
            <w:r w:rsidRPr="00015177">
              <w:rPr>
                <w:i/>
                <w:color w:val="FF0000"/>
              </w:rPr>
              <w:t>[number]</w:t>
            </w:r>
            <w:r>
              <w:t xml:space="preserve"> days.</w:t>
            </w:r>
          </w:p>
        </w:tc>
      </w:tr>
      <w:tr w:rsidR="00015177" w14:paraId="17499CDB" w14:textId="77777777" w:rsidTr="009738D1">
        <w:trPr>
          <w:trHeight w:val="487"/>
        </w:trPr>
        <w:tc>
          <w:tcPr>
            <w:tcW w:w="2122" w:type="dxa"/>
            <w:shd w:val="clear" w:color="auto" w:fill="D9E2F3" w:themeFill="accent1" w:themeFillTint="33"/>
          </w:tcPr>
          <w:p w14:paraId="7165201E" w14:textId="7E132F75" w:rsidR="00015177" w:rsidRDefault="00015177" w:rsidP="00202C30">
            <w:pPr>
              <w:rPr>
                <w:b/>
              </w:rPr>
            </w:pPr>
            <w:r>
              <w:rPr>
                <w:b/>
              </w:rPr>
              <w:t>20</w:t>
            </w:r>
          </w:p>
        </w:tc>
        <w:tc>
          <w:tcPr>
            <w:tcW w:w="7796" w:type="dxa"/>
            <w:shd w:val="clear" w:color="auto" w:fill="D9E2F3" w:themeFill="accent1" w:themeFillTint="33"/>
            <w:vAlign w:val="center"/>
          </w:tcPr>
          <w:p w14:paraId="1FC3876F" w14:textId="59B18E4E" w:rsidR="00015177" w:rsidRDefault="00015177" w:rsidP="00015177">
            <w:pPr>
              <w:spacing w:line="276" w:lineRule="auto"/>
            </w:pPr>
            <w:r>
              <w:t xml:space="preserve">In the case of lump sum contracts, </w:t>
            </w:r>
            <w:r w:rsidR="00287655">
              <w:t>c</w:t>
            </w:r>
            <w:r>
              <w:t>lause 20 shall be replaced by the following new clause as follows:</w:t>
            </w:r>
          </w:p>
          <w:p w14:paraId="5606A909" w14:textId="77777777" w:rsidR="00015177" w:rsidRDefault="00015177" w:rsidP="00015177">
            <w:pPr>
              <w:spacing w:line="276" w:lineRule="auto"/>
            </w:pPr>
          </w:p>
          <w:p w14:paraId="2B2F8332" w14:textId="36CF9EAA" w:rsidR="00015177" w:rsidRPr="00015177" w:rsidRDefault="00015177" w:rsidP="00015177">
            <w:pPr>
              <w:spacing w:line="276" w:lineRule="auto"/>
              <w:rPr>
                <w:b/>
              </w:rPr>
            </w:pPr>
            <w:r w:rsidRPr="00015177">
              <w:rPr>
                <w:b/>
              </w:rPr>
              <w:t>Clause 20: Activity Schedule</w:t>
            </w:r>
          </w:p>
          <w:p w14:paraId="008514AE" w14:textId="77777777" w:rsidR="00015177" w:rsidRDefault="00015177" w:rsidP="00015177">
            <w:pPr>
              <w:spacing w:line="276" w:lineRule="auto"/>
            </w:pPr>
          </w:p>
          <w:p w14:paraId="58C8CEC8" w14:textId="1EADF0A0" w:rsidR="00015177" w:rsidRDefault="00015177" w:rsidP="00015177">
            <w:pPr>
              <w:spacing w:line="276" w:lineRule="auto"/>
            </w:pPr>
            <w:r>
              <w:t xml:space="preserve">20.1 The activity schedule shall contain all items for the construction, installation, testing, and commissioning of the works to be done by the </w:t>
            </w:r>
            <w:r w:rsidR="00287655">
              <w:t>c</w:t>
            </w:r>
            <w:r>
              <w:t xml:space="preserve">ontractor. </w:t>
            </w:r>
          </w:p>
          <w:p w14:paraId="0C76F76F" w14:textId="77777777" w:rsidR="00015177" w:rsidRDefault="00015177" w:rsidP="00015177">
            <w:pPr>
              <w:spacing w:line="276" w:lineRule="auto"/>
            </w:pPr>
          </w:p>
          <w:p w14:paraId="4F8E0B05" w14:textId="16299069" w:rsidR="00015177" w:rsidRDefault="00015177" w:rsidP="00015177">
            <w:pPr>
              <w:spacing w:line="276" w:lineRule="auto"/>
            </w:pPr>
            <w:r>
              <w:lastRenderedPageBreak/>
              <w:t>20.2 The activity schedule is used to calculate the contract price. The contractor is paid against milestones of completion of each activity schedule at the rate/s or p</w:t>
            </w:r>
            <w:r w:rsidR="00BB706E">
              <w:t>ercentages indicated in SCC 22.4</w:t>
            </w:r>
            <w:r>
              <w:t>.</w:t>
            </w:r>
          </w:p>
        </w:tc>
      </w:tr>
      <w:tr w:rsidR="00015177" w14:paraId="73D1DC10" w14:textId="77777777" w:rsidTr="009738D1">
        <w:trPr>
          <w:trHeight w:val="487"/>
        </w:trPr>
        <w:tc>
          <w:tcPr>
            <w:tcW w:w="2122" w:type="dxa"/>
            <w:shd w:val="clear" w:color="auto" w:fill="FFFFFF" w:themeFill="background1"/>
          </w:tcPr>
          <w:p w14:paraId="297C8C06" w14:textId="69B2D8F8" w:rsidR="00015177" w:rsidRDefault="00015177" w:rsidP="00202C30">
            <w:pPr>
              <w:rPr>
                <w:b/>
              </w:rPr>
            </w:pPr>
            <w:r>
              <w:rPr>
                <w:b/>
              </w:rPr>
              <w:lastRenderedPageBreak/>
              <w:t>2</w:t>
            </w:r>
            <w:r w:rsidR="004A35CF">
              <w:rPr>
                <w:b/>
              </w:rPr>
              <w:t>1</w:t>
            </w:r>
            <w:r>
              <w:rPr>
                <w:b/>
              </w:rPr>
              <w:t>.1</w:t>
            </w:r>
          </w:p>
        </w:tc>
        <w:tc>
          <w:tcPr>
            <w:tcW w:w="7796" w:type="dxa"/>
            <w:shd w:val="clear" w:color="auto" w:fill="FFFFFF" w:themeFill="background1"/>
            <w:vAlign w:val="center"/>
          </w:tcPr>
          <w:p w14:paraId="02D42A56" w14:textId="0D3A8B5F" w:rsidR="00015177" w:rsidRDefault="00015177" w:rsidP="00015177">
            <w:pPr>
              <w:spacing w:line="276" w:lineRule="auto"/>
            </w:pPr>
            <w:r>
              <w:t>In t</w:t>
            </w:r>
            <w:r w:rsidR="00287655">
              <w:t>he case of lump sum contracts, c</w:t>
            </w:r>
            <w:r>
              <w:t>lause 2</w:t>
            </w:r>
            <w:r w:rsidR="004A35CF">
              <w:t>1</w:t>
            </w:r>
            <w:r>
              <w:t>.1 shall be replaced by the following n</w:t>
            </w:r>
            <w:r w:rsidR="00287655">
              <w:t>ew c</w:t>
            </w:r>
            <w:r w:rsidR="00D232EB">
              <w:t>lause 22</w:t>
            </w:r>
            <w:r>
              <w:t>.1 as follows:</w:t>
            </w:r>
          </w:p>
          <w:p w14:paraId="1812A6AA" w14:textId="77777777" w:rsidR="00015177" w:rsidRDefault="00015177" w:rsidP="00015177">
            <w:pPr>
              <w:spacing w:line="276" w:lineRule="auto"/>
            </w:pPr>
          </w:p>
          <w:p w14:paraId="2A149CD8" w14:textId="1A0176DC" w:rsidR="00015177" w:rsidRDefault="00015177" w:rsidP="00015177">
            <w:pPr>
              <w:spacing w:line="276" w:lineRule="auto"/>
            </w:pPr>
            <w:r>
              <w:t>2</w:t>
            </w:r>
            <w:r w:rsidR="004A35CF">
              <w:t>1</w:t>
            </w:r>
            <w:r>
              <w:t>.1 No change in the prices of the activity schedules shall be made as a result of changes in the quantity of work since this is a lump sum contract</w:t>
            </w:r>
          </w:p>
        </w:tc>
      </w:tr>
      <w:tr w:rsidR="00015177" w14:paraId="4BDFF9A9" w14:textId="77777777" w:rsidTr="009738D1">
        <w:trPr>
          <w:trHeight w:val="487"/>
        </w:trPr>
        <w:tc>
          <w:tcPr>
            <w:tcW w:w="2122" w:type="dxa"/>
            <w:shd w:val="clear" w:color="auto" w:fill="D9E2F3" w:themeFill="accent1" w:themeFillTint="33"/>
          </w:tcPr>
          <w:p w14:paraId="74A81347" w14:textId="45398401" w:rsidR="00015177" w:rsidRDefault="00015177" w:rsidP="00202C30">
            <w:pPr>
              <w:rPr>
                <w:b/>
              </w:rPr>
            </w:pPr>
            <w:r>
              <w:rPr>
                <w:b/>
              </w:rPr>
              <w:t>2</w:t>
            </w:r>
            <w:r w:rsidR="004A35CF">
              <w:rPr>
                <w:b/>
              </w:rPr>
              <w:t>2</w:t>
            </w:r>
            <w:r>
              <w:rPr>
                <w:b/>
              </w:rPr>
              <w:t>.4</w:t>
            </w:r>
          </w:p>
        </w:tc>
        <w:tc>
          <w:tcPr>
            <w:tcW w:w="7796" w:type="dxa"/>
            <w:shd w:val="clear" w:color="auto" w:fill="D9E2F3" w:themeFill="accent1" w:themeFillTint="33"/>
            <w:vAlign w:val="center"/>
          </w:tcPr>
          <w:p w14:paraId="1FBAADE4" w14:textId="4A89E90A" w:rsidR="00015177" w:rsidRDefault="00015177" w:rsidP="00015177">
            <w:pPr>
              <w:spacing w:line="276" w:lineRule="auto"/>
            </w:pPr>
            <w:r>
              <w:t xml:space="preserve">In case of lump sum contracts, </w:t>
            </w:r>
            <w:r w:rsidR="00287655">
              <w:t>c</w:t>
            </w:r>
            <w:r>
              <w:t>lause 2</w:t>
            </w:r>
            <w:r w:rsidR="004A35CF">
              <w:t>2</w:t>
            </w:r>
            <w:r>
              <w:t>.4 is replaced as follows:</w:t>
            </w:r>
          </w:p>
          <w:p w14:paraId="20FB3032" w14:textId="77777777" w:rsidR="00015177" w:rsidRDefault="00015177" w:rsidP="00015177">
            <w:pPr>
              <w:spacing w:line="276" w:lineRule="auto"/>
            </w:pPr>
          </w:p>
          <w:p w14:paraId="57ADC77D" w14:textId="27BDF3D5" w:rsidR="00015177" w:rsidRDefault="00015177" w:rsidP="00015177">
            <w:pPr>
              <w:spacing w:line="276" w:lineRule="auto"/>
            </w:pPr>
            <w:r>
              <w:t>“2</w:t>
            </w:r>
            <w:r w:rsidR="004A35CF">
              <w:t>2</w:t>
            </w:r>
            <w:r>
              <w:t xml:space="preserve">.4 The value of work executed shall comprise the value of completed activities in the </w:t>
            </w:r>
            <w:r w:rsidR="00287655">
              <w:t>a</w:t>
            </w:r>
            <w:r>
              <w:t xml:space="preserve">ctivity </w:t>
            </w:r>
            <w:r w:rsidR="00287655">
              <w:t>s</w:t>
            </w:r>
            <w:r>
              <w:t>chedule as follows:</w:t>
            </w:r>
          </w:p>
          <w:p w14:paraId="40CAE113" w14:textId="6DD0E40E" w:rsidR="00015177" w:rsidRDefault="00015177" w:rsidP="003929A2">
            <w:pPr>
              <w:pStyle w:val="Header3-Paragraph"/>
              <w:numPr>
                <w:ilvl w:val="0"/>
                <w:numId w:val="46"/>
              </w:numPr>
            </w:pPr>
            <w:r>
              <w:t xml:space="preserve">Activity </w:t>
            </w:r>
            <w:r w:rsidR="00287655">
              <w:t>s</w:t>
            </w:r>
            <w:r>
              <w:t xml:space="preserve">chedule 1: </w:t>
            </w:r>
            <w:r w:rsidRPr="00015177">
              <w:rPr>
                <w:i/>
                <w:color w:val="FF0000"/>
              </w:rPr>
              <w:t xml:space="preserve">[insert amount or % of </w:t>
            </w:r>
            <w:r w:rsidR="00287655">
              <w:rPr>
                <w:i/>
                <w:color w:val="FF0000"/>
              </w:rPr>
              <w:t>c</w:t>
            </w:r>
            <w:r w:rsidRPr="00015177">
              <w:rPr>
                <w:i/>
                <w:color w:val="FF0000"/>
              </w:rPr>
              <w:t xml:space="preserve">ontract </w:t>
            </w:r>
            <w:r w:rsidR="00287655">
              <w:rPr>
                <w:i/>
                <w:color w:val="FF0000"/>
              </w:rPr>
              <w:t>p</w:t>
            </w:r>
            <w:r w:rsidRPr="00015177">
              <w:rPr>
                <w:i/>
                <w:color w:val="FF0000"/>
              </w:rPr>
              <w:t>rice]</w:t>
            </w:r>
          </w:p>
          <w:p w14:paraId="42296780" w14:textId="47C0030B" w:rsidR="00015177" w:rsidRDefault="00015177" w:rsidP="003929A2">
            <w:pPr>
              <w:pStyle w:val="Header3-Paragraph"/>
              <w:numPr>
                <w:ilvl w:val="0"/>
                <w:numId w:val="46"/>
              </w:numPr>
            </w:pPr>
            <w:r>
              <w:t xml:space="preserve">Activity </w:t>
            </w:r>
            <w:r w:rsidR="00287655">
              <w:t>s</w:t>
            </w:r>
            <w:r>
              <w:t xml:space="preserve">chedule 2: </w:t>
            </w:r>
            <w:r w:rsidRPr="00015177">
              <w:rPr>
                <w:i/>
                <w:color w:val="FF0000"/>
              </w:rPr>
              <w:t xml:space="preserve">[insert amount or % of </w:t>
            </w:r>
            <w:r w:rsidR="00287655">
              <w:rPr>
                <w:i/>
                <w:color w:val="FF0000"/>
              </w:rPr>
              <w:t>c</w:t>
            </w:r>
            <w:r w:rsidRPr="00015177">
              <w:rPr>
                <w:i/>
                <w:color w:val="FF0000"/>
              </w:rPr>
              <w:t xml:space="preserve">ontract </w:t>
            </w:r>
            <w:r w:rsidR="00287655">
              <w:rPr>
                <w:i/>
                <w:color w:val="FF0000"/>
              </w:rPr>
              <w:t>p</w:t>
            </w:r>
            <w:r w:rsidRPr="00015177">
              <w:rPr>
                <w:i/>
                <w:color w:val="FF0000"/>
              </w:rPr>
              <w:t>rice]</w:t>
            </w:r>
          </w:p>
          <w:p w14:paraId="49746BEC" w14:textId="74D1B2E2" w:rsidR="00015177" w:rsidRDefault="00015177" w:rsidP="003929A2">
            <w:pPr>
              <w:pStyle w:val="Header3-Paragraph"/>
              <w:numPr>
                <w:ilvl w:val="0"/>
                <w:numId w:val="46"/>
              </w:numPr>
            </w:pPr>
            <w:r>
              <w:t xml:space="preserve">Activity </w:t>
            </w:r>
            <w:r w:rsidR="00287655">
              <w:t>s</w:t>
            </w:r>
            <w:r>
              <w:t xml:space="preserve">chedule 3: </w:t>
            </w:r>
            <w:r w:rsidRPr="00015177">
              <w:rPr>
                <w:i/>
                <w:color w:val="FF0000"/>
              </w:rPr>
              <w:t xml:space="preserve">[insert amount or % of </w:t>
            </w:r>
            <w:r w:rsidR="00287655">
              <w:rPr>
                <w:i/>
                <w:color w:val="FF0000"/>
              </w:rPr>
              <w:t>c</w:t>
            </w:r>
            <w:r w:rsidRPr="00015177">
              <w:rPr>
                <w:i/>
                <w:color w:val="FF0000"/>
              </w:rPr>
              <w:t xml:space="preserve">ontract </w:t>
            </w:r>
            <w:r w:rsidR="00287655">
              <w:rPr>
                <w:i/>
                <w:color w:val="FF0000"/>
              </w:rPr>
              <w:t>p</w:t>
            </w:r>
            <w:r w:rsidRPr="00015177">
              <w:rPr>
                <w:i/>
                <w:color w:val="FF0000"/>
              </w:rPr>
              <w:t>rice]</w:t>
            </w:r>
          </w:p>
          <w:p w14:paraId="6EF86FA5" w14:textId="125D0F15" w:rsidR="00015177" w:rsidRDefault="00015177" w:rsidP="003929A2">
            <w:pPr>
              <w:pStyle w:val="ListParagraph"/>
              <w:numPr>
                <w:ilvl w:val="0"/>
                <w:numId w:val="46"/>
              </w:numPr>
              <w:spacing w:line="276" w:lineRule="auto"/>
            </w:pPr>
            <w:r>
              <w:t>d)</w:t>
            </w:r>
            <w:r>
              <w:tab/>
              <w:t>Etc.</w:t>
            </w:r>
          </w:p>
        </w:tc>
      </w:tr>
      <w:tr w:rsidR="00015177" w14:paraId="10BC72C2" w14:textId="77777777" w:rsidTr="009738D1">
        <w:trPr>
          <w:trHeight w:val="487"/>
        </w:trPr>
        <w:tc>
          <w:tcPr>
            <w:tcW w:w="2122" w:type="dxa"/>
            <w:shd w:val="clear" w:color="auto" w:fill="FFFFFF" w:themeFill="background1"/>
          </w:tcPr>
          <w:p w14:paraId="06602AAE" w14:textId="29FF901D" w:rsidR="00015177" w:rsidRDefault="00015177" w:rsidP="00202C30">
            <w:pPr>
              <w:rPr>
                <w:b/>
              </w:rPr>
            </w:pPr>
            <w:r>
              <w:rPr>
                <w:b/>
              </w:rPr>
              <w:t>24.1</w:t>
            </w:r>
          </w:p>
        </w:tc>
        <w:tc>
          <w:tcPr>
            <w:tcW w:w="7796" w:type="dxa"/>
            <w:shd w:val="clear" w:color="auto" w:fill="FFFFFF" w:themeFill="background1"/>
            <w:vAlign w:val="center"/>
          </w:tcPr>
          <w:p w14:paraId="1DF23DCB" w14:textId="6DC40130" w:rsidR="00015177" w:rsidRDefault="00015177" w:rsidP="00015177">
            <w:pPr>
              <w:spacing w:line="276" w:lineRule="auto"/>
            </w:pPr>
            <w:r>
              <w:t>The following are additional compensation events:</w:t>
            </w:r>
          </w:p>
          <w:p w14:paraId="71394AEB" w14:textId="3E358125" w:rsidR="00015177" w:rsidRDefault="00015177" w:rsidP="003929A2">
            <w:pPr>
              <w:pStyle w:val="Header3-Paragraph"/>
              <w:numPr>
                <w:ilvl w:val="0"/>
                <w:numId w:val="45"/>
              </w:numPr>
            </w:pPr>
            <w:r>
              <w:t>…………….</w:t>
            </w:r>
          </w:p>
          <w:p w14:paraId="32520CA9" w14:textId="5277C7A2" w:rsidR="00015177" w:rsidRDefault="00015177" w:rsidP="003929A2">
            <w:pPr>
              <w:pStyle w:val="ListParagraph"/>
              <w:numPr>
                <w:ilvl w:val="0"/>
                <w:numId w:val="45"/>
              </w:numPr>
              <w:spacing w:line="276" w:lineRule="auto"/>
            </w:pPr>
            <w:r>
              <w:t>…………….</w:t>
            </w:r>
          </w:p>
        </w:tc>
      </w:tr>
      <w:tr w:rsidR="00015177" w14:paraId="738F81CD" w14:textId="77777777" w:rsidTr="009738D1">
        <w:trPr>
          <w:trHeight w:val="487"/>
        </w:trPr>
        <w:tc>
          <w:tcPr>
            <w:tcW w:w="2122" w:type="dxa"/>
            <w:shd w:val="clear" w:color="auto" w:fill="D9E2F3" w:themeFill="accent1" w:themeFillTint="33"/>
          </w:tcPr>
          <w:p w14:paraId="3F37F380" w14:textId="62DCC0D3" w:rsidR="00015177" w:rsidRDefault="00015177" w:rsidP="00202C30">
            <w:pPr>
              <w:rPr>
                <w:b/>
              </w:rPr>
            </w:pPr>
            <w:r>
              <w:rPr>
                <w:b/>
              </w:rPr>
              <w:t>26.1</w:t>
            </w:r>
          </w:p>
        </w:tc>
        <w:tc>
          <w:tcPr>
            <w:tcW w:w="7796" w:type="dxa"/>
            <w:shd w:val="clear" w:color="auto" w:fill="D9E2F3" w:themeFill="accent1" w:themeFillTint="33"/>
            <w:vAlign w:val="center"/>
          </w:tcPr>
          <w:p w14:paraId="381D50AD" w14:textId="38597BCF" w:rsidR="00015177" w:rsidRDefault="00015177" w:rsidP="00015177">
            <w:pPr>
              <w:spacing w:line="276" w:lineRule="auto"/>
            </w:pPr>
            <w:r>
              <w:t xml:space="preserve">The liquidated damages for the whole of the </w:t>
            </w:r>
            <w:r w:rsidR="00287655">
              <w:t>w</w:t>
            </w:r>
            <w:r>
              <w:t xml:space="preserve">orks are </w:t>
            </w:r>
            <w:r w:rsidRPr="00015177">
              <w:rPr>
                <w:i/>
                <w:color w:val="FF0000"/>
              </w:rPr>
              <w:t>[percentage]</w:t>
            </w:r>
            <w:r>
              <w:t xml:space="preserve"> of the final contract price per day.</w:t>
            </w:r>
          </w:p>
          <w:p w14:paraId="57ACD0FE" w14:textId="40E06CB8" w:rsidR="00015177" w:rsidRDefault="00015177" w:rsidP="00015177">
            <w:pPr>
              <w:spacing w:line="276" w:lineRule="auto"/>
            </w:pPr>
            <w:r>
              <w:t xml:space="preserve">The liquidated damages for each </w:t>
            </w:r>
            <w:r w:rsidR="00287655">
              <w:t>s</w:t>
            </w:r>
            <w:r>
              <w:t xml:space="preserve">ection of the works is </w:t>
            </w:r>
            <w:r w:rsidRPr="00015177">
              <w:rPr>
                <w:i/>
                <w:color w:val="FF0000"/>
              </w:rPr>
              <w:t>[percentage]</w:t>
            </w:r>
            <w:r>
              <w:t xml:space="preserve"> of the final contract price per day.</w:t>
            </w:r>
          </w:p>
          <w:p w14:paraId="1BDA7971" w14:textId="3C2EA15E" w:rsidR="00015177" w:rsidRPr="00015177" w:rsidRDefault="00015177" w:rsidP="00015177">
            <w:pPr>
              <w:spacing w:line="276" w:lineRule="auto"/>
              <w:rPr>
                <w:i/>
              </w:rPr>
            </w:pPr>
            <w:r w:rsidRPr="00015177">
              <w:rPr>
                <w:i/>
                <w:color w:val="FF0000"/>
              </w:rPr>
              <w:t xml:space="preserve">[If sectional </w:t>
            </w:r>
            <w:r w:rsidR="00287655">
              <w:rPr>
                <w:i/>
                <w:color w:val="FF0000"/>
              </w:rPr>
              <w:t>c</w:t>
            </w:r>
            <w:r w:rsidRPr="00015177">
              <w:rPr>
                <w:i/>
                <w:color w:val="FF0000"/>
              </w:rPr>
              <w:t xml:space="preserve">ompletion and </w:t>
            </w:r>
            <w:r w:rsidR="00287655">
              <w:rPr>
                <w:i/>
                <w:color w:val="FF0000"/>
              </w:rPr>
              <w:t>d</w:t>
            </w:r>
            <w:r w:rsidRPr="00015177">
              <w:rPr>
                <w:i/>
                <w:color w:val="FF0000"/>
              </w:rPr>
              <w:t xml:space="preserve">amages per </w:t>
            </w:r>
            <w:r w:rsidR="00287655">
              <w:rPr>
                <w:i/>
                <w:color w:val="FF0000"/>
              </w:rPr>
              <w:t>s</w:t>
            </w:r>
            <w:r w:rsidRPr="00015177">
              <w:rPr>
                <w:i/>
                <w:color w:val="FF0000"/>
              </w:rPr>
              <w:t>ection are to be imposed, the latter should be specified here.]</w:t>
            </w:r>
          </w:p>
          <w:p w14:paraId="60854406" w14:textId="527FD29C" w:rsidR="00015177" w:rsidRDefault="00015177" w:rsidP="00015177">
            <w:pPr>
              <w:spacing w:line="276" w:lineRule="auto"/>
            </w:pPr>
            <w:r>
              <w:t xml:space="preserve">The maximum amount of liquidated damages for the whole of the works is </w:t>
            </w:r>
            <w:r w:rsidRPr="00015177">
              <w:rPr>
                <w:i/>
                <w:color w:val="FF0000"/>
              </w:rPr>
              <w:t>[percent]</w:t>
            </w:r>
            <w:r>
              <w:t xml:space="preserve"> of the final contract price.</w:t>
            </w:r>
          </w:p>
        </w:tc>
      </w:tr>
      <w:tr w:rsidR="00015177" w14:paraId="797C9D52" w14:textId="77777777" w:rsidTr="009738D1">
        <w:trPr>
          <w:trHeight w:val="487"/>
        </w:trPr>
        <w:tc>
          <w:tcPr>
            <w:tcW w:w="2122" w:type="dxa"/>
            <w:shd w:val="clear" w:color="auto" w:fill="FFFFFF" w:themeFill="background1"/>
          </w:tcPr>
          <w:p w14:paraId="05D5AE16" w14:textId="3CAC4FD8" w:rsidR="00015177" w:rsidRDefault="00015177" w:rsidP="00202C30">
            <w:pPr>
              <w:rPr>
                <w:b/>
              </w:rPr>
            </w:pPr>
            <w:r>
              <w:rPr>
                <w:b/>
              </w:rPr>
              <w:t>27.1</w:t>
            </w:r>
          </w:p>
        </w:tc>
        <w:tc>
          <w:tcPr>
            <w:tcW w:w="7796" w:type="dxa"/>
            <w:shd w:val="clear" w:color="auto" w:fill="FFFFFF" w:themeFill="background1"/>
            <w:vAlign w:val="center"/>
          </w:tcPr>
          <w:p w14:paraId="71843F48" w14:textId="211E40DE" w:rsidR="00015177" w:rsidRDefault="00015177" w:rsidP="00015177">
            <w:pPr>
              <w:spacing w:line="276" w:lineRule="auto"/>
            </w:pPr>
            <w:r w:rsidRPr="00015177">
              <w:t xml:space="preserve">The advance payment will be </w:t>
            </w:r>
            <w:r w:rsidRPr="00015177">
              <w:rPr>
                <w:i/>
                <w:color w:val="FF0000"/>
              </w:rPr>
              <w:t>[amount or perc</w:t>
            </w:r>
            <w:r>
              <w:rPr>
                <w:i/>
                <w:color w:val="FF0000"/>
              </w:rPr>
              <w:t>entage of the Initial contract p</w:t>
            </w:r>
            <w:r w:rsidRPr="00015177">
              <w:rPr>
                <w:i/>
                <w:color w:val="FF0000"/>
              </w:rPr>
              <w:t>rice]</w:t>
            </w:r>
          </w:p>
        </w:tc>
      </w:tr>
      <w:tr w:rsidR="00015177" w14:paraId="6045625C" w14:textId="77777777" w:rsidTr="009738D1">
        <w:trPr>
          <w:trHeight w:val="487"/>
        </w:trPr>
        <w:tc>
          <w:tcPr>
            <w:tcW w:w="2122" w:type="dxa"/>
            <w:shd w:val="clear" w:color="auto" w:fill="D9E2F3" w:themeFill="accent1" w:themeFillTint="33"/>
          </w:tcPr>
          <w:p w14:paraId="6E7309A3" w14:textId="77D6DEC8" w:rsidR="00015177" w:rsidRDefault="00015177" w:rsidP="00202C30">
            <w:pPr>
              <w:rPr>
                <w:b/>
              </w:rPr>
            </w:pPr>
            <w:r>
              <w:rPr>
                <w:b/>
              </w:rPr>
              <w:t>28.1</w:t>
            </w:r>
          </w:p>
        </w:tc>
        <w:tc>
          <w:tcPr>
            <w:tcW w:w="7796" w:type="dxa"/>
            <w:shd w:val="clear" w:color="auto" w:fill="D9E2F3" w:themeFill="accent1" w:themeFillTint="33"/>
            <w:vAlign w:val="center"/>
          </w:tcPr>
          <w:p w14:paraId="4E45A12F" w14:textId="7A5FECFF" w:rsidR="00015177" w:rsidRPr="00015177" w:rsidRDefault="00015177" w:rsidP="00015177">
            <w:pPr>
              <w:spacing w:line="276" w:lineRule="auto"/>
            </w:pPr>
            <w:r w:rsidRPr="00015177">
              <w:t xml:space="preserve">The amount of retention money will be </w:t>
            </w:r>
            <w:r w:rsidRPr="00015177">
              <w:rPr>
                <w:i/>
                <w:color w:val="FF0000"/>
              </w:rPr>
              <w:t>[percent]</w:t>
            </w:r>
            <w:r>
              <w:t xml:space="preserve"> of each payment due to the c</w:t>
            </w:r>
            <w:r w:rsidRPr="00015177">
              <w:t xml:space="preserve">ontractor up to the maximum of </w:t>
            </w:r>
            <w:r w:rsidRPr="00015177">
              <w:rPr>
                <w:i/>
                <w:color w:val="FF0000"/>
              </w:rPr>
              <w:t>[percent]</w:t>
            </w:r>
            <w:r w:rsidRPr="00015177">
              <w:t xml:space="preserve"> of the total contract amount.</w:t>
            </w:r>
          </w:p>
        </w:tc>
      </w:tr>
      <w:tr w:rsidR="00015177" w14:paraId="6A28A1BF" w14:textId="77777777" w:rsidTr="009738D1">
        <w:trPr>
          <w:trHeight w:val="487"/>
        </w:trPr>
        <w:tc>
          <w:tcPr>
            <w:tcW w:w="2122" w:type="dxa"/>
            <w:shd w:val="clear" w:color="auto" w:fill="FFFFFF" w:themeFill="background1"/>
          </w:tcPr>
          <w:p w14:paraId="493D3204" w14:textId="546493BD" w:rsidR="00015177" w:rsidRDefault="00015177" w:rsidP="00202C30">
            <w:pPr>
              <w:rPr>
                <w:b/>
              </w:rPr>
            </w:pPr>
            <w:r>
              <w:rPr>
                <w:b/>
              </w:rPr>
              <w:t>34.1</w:t>
            </w:r>
          </w:p>
        </w:tc>
        <w:tc>
          <w:tcPr>
            <w:tcW w:w="7796" w:type="dxa"/>
            <w:shd w:val="clear" w:color="auto" w:fill="FFFFFF" w:themeFill="background1"/>
            <w:vAlign w:val="center"/>
          </w:tcPr>
          <w:p w14:paraId="4BB49799" w14:textId="0297F330" w:rsidR="00015177" w:rsidRPr="00015177" w:rsidRDefault="00015177" w:rsidP="00015177">
            <w:pPr>
              <w:spacing w:line="276" w:lineRule="auto"/>
            </w:pPr>
            <w:r w:rsidRPr="00015177">
              <w:t>The percentag</w:t>
            </w:r>
            <w:r>
              <w:t>e to apply to the value of the w</w:t>
            </w:r>
            <w:r w:rsidRPr="00015177">
              <w:t>orks n</w:t>
            </w:r>
            <w:r>
              <w:t>ot completed, representing the e</w:t>
            </w:r>
            <w:r w:rsidRPr="00015177">
              <w:t>mployer’s addi</w:t>
            </w:r>
            <w:r>
              <w:t>tional cost for completing the w</w:t>
            </w:r>
            <w:r w:rsidRPr="00015177">
              <w:t xml:space="preserve">orks is </w:t>
            </w:r>
            <w:r w:rsidRPr="00015177">
              <w:rPr>
                <w:i/>
                <w:color w:val="FF0000"/>
              </w:rPr>
              <w:t>[percentage]</w:t>
            </w:r>
          </w:p>
        </w:tc>
      </w:tr>
      <w:tr w:rsidR="00015177" w14:paraId="042031BA" w14:textId="77777777" w:rsidTr="009738D1">
        <w:trPr>
          <w:trHeight w:val="487"/>
        </w:trPr>
        <w:tc>
          <w:tcPr>
            <w:tcW w:w="2122" w:type="dxa"/>
            <w:shd w:val="clear" w:color="auto" w:fill="D9E2F3" w:themeFill="accent1" w:themeFillTint="33"/>
          </w:tcPr>
          <w:p w14:paraId="446C9410" w14:textId="11EEF6EE" w:rsidR="00015177" w:rsidRDefault="00015177" w:rsidP="00202C30">
            <w:pPr>
              <w:rPr>
                <w:b/>
              </w:rPr>
            </w:pPr>
            <w:r>
              <w:rPr>
                <w:b/>
              </w:rPr>
              <w:t>36.1</w:t>
            </w:r>
          </w:p>
        </w:tc>
        <w:tc>
          <w:tcPr>
            <w:tcW w:w="7796" w:type="dxa"/>
            <w:shd w:val="clear" w:color="auto" w:fill="D9E2F3" w:themeFill="accent1" w:themeFillTint="33"/>
            <w:vAlign w:val="center"/>
          </w:tcPr>
          <w:p w14:paraId="389D9165" w14:textId="0467998E" w:rsidR="00015177" w:rsidRDefault="00015177" w:rsidP="00015177">
            <w:pPr>
              <w:spacing w:line="276" w:lineRule="auto"/>
            </w:pPr>
            <w:r>
              <w:t>The place where arbitration shall take place is</w:t>
            </w:r>
            <w:r>
              <w:rPr>
                <w:u w:val="single"/>
              </w:rPr>
              <w:tab/>
            </w:r>
            <w:r>
              <w:rPr>
                <w:u w:val="single"/>
              </w:rPr>
              <w:tab/>
            </w:r>
            <w:r>
              <w:rPr>
                <w:u w:val="single"/>
              </w:rPr>
              <w:tab/>
            </w:r>
            <w:r w:rsidRPr="00015177">
              <w:rPr>
                <w:i/>
                <w:color w:val="FF0000"/>
              </w:rPr>
              <w:t>[location]</w:t>
            </w:r>
            <w:r>
              <w:t>.</w:t>
            </w:r>
          </w:p>
          <w:p w14:paraId="0FDFB30D" w14:textId="77777777" w:rsidR="00015177" w:rsidRPr="00350DEA" w:rsidRDefault="00015177" w:rsidP="00015177">
            <w:pPr>
              <w:spacing w:line="276" w:lineRule="auto"/>
              <w:rPr>
                <w:i/>
                <w:color w:val="FF0000"/>
              </w:rPr>
            </w:pPr>
            <w:r w:rsidRPr="00350DEA">
              <w:rPr>
                <w:i/>
                <w:color w:val="FF0000"/>
              </w:rPr>
              <w:t>[Alternatively, where arbitration is not to be used the text above should be replaced with the following sentence]</w:t>
            </w:r>
          </w:p>
          <w:p w14:paraId="147914D0" w14:textId="13E4BEA9" w:rsidR="00015177" w:rsidRPr="00015177" w:rsidRDefault="00015177" w:rsidP="00015177">
            <w:pPr>
              <w:spacing w:line="276" w:lineRule="auto"/>
            </w:pPr>
            <w:r>
              <w:lastRenderedPageBreak/>
              <w:t>Arbitration shall not be applicable and any dispute not settled amicably shall be referred to the applicable national court.</w:t>
            </w:r>
          </w:p>
        </w:tc>
      </w:tr>
      <w:tr w:rsidR="00350DEA" w14:paraId="71F7E430" w14:textId="77777777" w:rsidTr="00B82E42">
        <w:trPr>
          <w:trHeight w:val="487"/>
        </w:trPr>
        <w:tc>
          <w:tcPr>
            <w:tcW w:w="2122" w:type="dxa"/>
            <w:shd w:val="clear" w:color="auto" w:fill="auto"/>
          </w:tcPr>
          <w:p w14:paraId="75FCB168" w14:textId="4DF9F827" w:rsidR="00350DEA" w:rsidRDefault="00350DEA" w:rsidP="00202C30">
            <w:pPr>
              <w:rPr>
                <w:b/>
              </w:rPr>
            </w:pPr>
            <w:r>
              <w:rPr>
                <w:b/>
              </w:rPr>
              <w:lastRenderedPageBreak/>
              <w:t>37.1</w:t>
            </w:r>
          </w:p>
        </w:tc>
        <w:tc>
          <w:tcPr>
            <w:tcW w:w="7796" w:type="dxa"/>
            <w:shd w:val="clear" w:color="auto" w:fill="auto"/>
            <w:vAlign w:val="center"/>
          </w:tcPr>
          <w:p w14:paraId="5DF01423" w14:textId="3C905384" w:rsidR="00350DEA" w:rsidRDefault="00350DEA" w:rsidP="00350DEA">
            <w:pPr>
              <w:spacing w:line="276" w:lineRule="auto"/>
            </w:pPr>
            <w:r>
              <w:t>A performance security is not required.</w:t>
            </w:r>
          </w:p>
          <w:p w14:paraId="5E416DC9" w14:textId="77777777" w:rsidR="00350DEA" w:rsidRDefault="00350DEA" w:rsidP="00350DEA">
            <w:pPr>
              <w:spacing w:line="276" w:lineRule="auto"/>
            </w:pPr>
          </w:p>
          <w:p w14:paraId="0F1DA784" w14:textId="5475B193" w:rsidR="00350DEA" w:rsidRDefault="00350DEA" w:rsidP="00350DEA">
            <w:pPr>
              <w:spacing w:line="276" w:lineRule="auto"/>
            </w:pPr>
            <w:r>
              <w:t>or</w:t>
            </w:r>
          </w:p>
          <w:p w14:paraId="7FB03137" w14:textId="77777777" w:rsidR="00350DEA" w:rsidRDefault="00350DEA" w:rsidP="00350DEA">
            <w:pPr>
              <w:spacing w:line="276" w:lineRule="auto"/>
            </w:pPr>
            <w:r>
              <w:tab/>
            </w:r>
          </w:p>
          <w:p w14:paraId="7A2ED6EB" w14:textId="2C9B5593" w:rsidR="00350DEA" w:rsidRDefault="00350DEA" w:rsidP="00350DEA">
            <w:pPr>
              <w:spacing w:line="276" w:lineRule="auto"/>
            </w:pPr>
            <w:r>
              <w:t xml:space="preserve">The performance security amount is </w:t>
            </w:r>
            <w:r w:rsidRPr="00350DEA">
              <w:rPr>
                <w:i/>
                <w:color w:val="FF0000"/>
              </w:rPr>
              <w:t>[insert amount consistent with ITB 37]</w:t>
            </w:r>
            <w:r>
              <w:t xml:space="preserve"> in the form of </w:t>
            </w:r>
            <w:r w:rsidR="00287655">
              <w:rPr>
                <w:i/>
                <w:color w:val="FF0000"/>
              </w:rPr>
              <w:t>[insert “</w:t>
            </w:r>
            <w:r w:rsidRPr="00350DEA">
              <w:rPr>
                <w:i/>
                <w:color w:val="FF0000"/>
              </w:rPr>
              <w:t>Unconditional Bank Guarantee” or “Irrevocable Letter of Credit” or “Bond”]</w:t>
            </w:r>
            <w:r>
              <w:t>.</w:t>
            </w:r>
          </w:p>
        </w:tc>
      </w:tr>
    </w:tbl>
    <w:p w14:paraId="76B45C7D" w14:textId="77777777" w:rsidR="00350DEA" w:rsidRDefault="00350DEA" w:rsidP="00202C30">
      <w:pPr>
        <w:sectPr w:rsidR="00350DEA" w:rsidSect="003D10E2">
          <w:footerReference w:type="default" r:id="rId30"/>
          <w:pgSz w:w="11907" w:h="16840" w:code="9"/>
          <w:pgMar w:top="2347" w:right="964" w:bottom="1440" w:left="1015" w:header="709" w:footer="709" w:gutter="0"/>
          <w:cols w:space="708"/>
          <w:docGrid w:linePitch="360"/>
        </w:sectPr>
      </w:pPr>
    </w:p>
    <w:p w14:paraId="7D31A691" w14:textId="1A2FD3C3" w:rsidR="00350DEA" w:rsidRDefault="00184AEC" w:rsidP="00350DEA">
      <w:pPr>
        <w:pStyle w:val="SectionHeading"/>
      </w:pPr>
      <w:bookmarkStart w:id="113" w:name="_Toc54181560"/>
      <w:r>
        <w:lastRenderedPageBreak/>
        <w:t>Works Requirements</w:t>
      </w:r>
      <w:bookmarkEnd w:id="113"/>
    </w:p>
    <w:p w14:paraId="2A3D4458" w14:textId="77777777" w:rsidR="00350DEA" w:rsidRDefault="00350DEA" w:rsidP="00350DEA"/>
    <w:p w14:paraId="689225F7" w14:textId="37DB90EB" w:rsidR="00350DEA" w:rsidRDefault="00350DEA" w:rsidP="00350DEA">
      <w:r>
        <w:t>The works requirements include:</w:t>
      </w:r>
    </w:p>
    <w:p w14:paraId="7D53603C" w14:textId="77777777" w:rsidR="00184AEC" w:rsidRDefault="00184AEC" w:rsidP="00350DEA"/>
    <w:p w14:paraId="49C76C17" w14:textId="0359DA38" w:rsidR="00350DEA" w:rsidRDefault="00350DEA" w:rsidP="003929A2">
      <w:pPr>
        <w:pStyle w:val="Header3-Paragraph"/>
        <w:numPr>
          <w:ilvl w:val="0"/>
          <w:numId w:val="47"/>
        </w:numPr>
      </w:pPr>
      <w:r>
        <w:t xml:space="preserve">the Specifications (Section VIII) </w:t>
      </w:r>
    </w:p>
    <w:p w14:paraId="028A95C3" w14:textId="4131FEB7" w:rsidR="00350DEA" w:rsidRDefault="00184AEC" w:rsidP="003929A2">
      <w:pPr>
        <w:pStyle w:val="Header3-Paragraph"/>
        <w:numPr>
          <w:ilvl w:val="0"/>
          <w:numId w:val="47"/>
        </w:numPr>
      </w:pPr>
      <w:r>
        <w:t>t</w:t>
      </w:r>
      <w:r w:rsidR="00350DEA">
        <w:t>he Drawings (Section IX)</w:t>
      </w:r>
    </w:p>
    <w:p w14:paraId="22258A3D" w14:textId="0AE579FF" w:rsidR="00350DEA" w:rsidRDefault="00184AEC" w:rsidP="003929A2">
      <w:pPr>
        <w:pStyle w:val="Header3-Paragraph"/>
        <w:numPr>
          <w:ilvl w:val="0"/>
          <w:numId w:val="47"/>
        </w:numPr>
      </w:pPr>
      <w:r>
        <w:t>t</w:t>
      </w:r>
      <w:r w:rsidR="00350DEA">
        <w:t>he Bill of Quantities OR Activity Schedules (Section X) and Daywork Schedules, if applicable.</w:t>
      </w:r>
      <w:r w:rsidR="00054C33">
        <w:br w:type="page"/>
      </w:r>
    </w:p>
    <w:p w14:paraId="2B12759C" w14:textId="2085D274" w:rsidR="00350DEA" w:rsidRDefault="00350DEA" w:rsidP="00350DEA">
      <w:pPr>
        <w:jc w:val="center"/>
        <w:rPr>
          <w:b/>
          <w:sz w:val="32"/>
        </w:rPr>
      </w:pPr>
      <w:r>
        <w:rPr>
          <w:b/>
          <w:sz w:val="32"/>
        </w:rPr>
        <w:lastRenderedPageBreak/>
        <w:t>Section VIII. Specification</w:t>
      </w:r>
      <w:r w:rsidR="00184AEC">
        <w:rPr>
          <w:b/>
          <w:sz w:val="32"/>
        </w:rPr>
        <w:t>s</w:t>
      </w:r>
    </w:p>
    <w:tbl>
      <w:tblPr>
        <w:tblStyle w:val="TableGrid"/>
        <w:tblpPr w:leftFromText="180" w:rightFromText="180" w:vertAnchor="page" w:horzAnchor="margin" w:tblpY="3301"/>
        <w:tblW w:w="0" w:type="auto"/>
        <w:tblLook w:val="04A0" w:firstRow="1" w:lastRow="0" w:firstColumn="1" w:lastColumn="0" w:noHBand="0" w:noVBand="1"/>
      </w:tblPr>
      <w:tblGrid>
        <w:gridCol w:w="9918"/>
      </w:tblGrid>
      <w:tr w:rsidR="00350DEA" w14:paraId="6E451059" w14:textId="77777777" w:rsidTr="00E72056">
        <w:trPr>
          <w:trHeight w:val="763"/>
        </w:trPr>
        <w:tc>
          <w:tcPr>
            <w:tcW w:w="9918" w:type="dxa"/>
            <w:tcBorders>
              <w:top w:val="single" w:sz="4" w:space="0" w:color="FF0000"/>
              <w:left w:val="single" w:sz="4" w:space="0" w:color="FF0000"/>
              <w:bottom w:val="single" w:sz="4" w:space="0" w:color="FF0000"/>
              <w:right w:val="single" w:sz="4" w:space="0" w:color="FF0000"/>
            </w:tcBorders>
          </w:tcPr>
          <w:p w14:paraId="2B8D7EC5" w14:textId="229F4CE7" w:rsidR="00350DEA" w:rsidRPr="00350DEA" w:rsidRDefault="00350DEA" w:rsidP="00350DEA">
            <w:pPr>
              <w:rPr>
                <w:i/>
              </w:rPr>
            </w:pPr>
            <w:r w:rsidRPr="00350DEA">
              <w:rPr>
                <w:i/>
                <w:color w:val="FF0000"/>
              </w:rPr>
              <w:t xml:space="preserve">Insert here the specifications </w:t>
            </w:r>
            <w:r w:rsidR="00184AEC">
              <w:rPr>
                <w:i/>
                <w:color w:val="FF0000"/>
              </w:rPr>
              <w:t>of</w:t>
            </w:r>
            <w:r w:rsidRPr="00350DEA">
              <w:rPr>
                <w:i/>
                <w:color w:val="FF0000"/>
              </w:rPr>
              <w:t xml:space="preserve"> the works. These may be annexed in a separate folder if they are too voluminous to be contained in the document.</w:t>
            </w:r>
          </w:p>
        </w:tc>
      </w:tr>
    </w:tbl>
    <w:p w14:paraId="7B5440FA" w14:textId="77084908" w:rsidR="00350DEA" w:rsidRPr="00350DEA" w:rsidRDefault="00350DEA" w:rsidP="00350DEA">
      <w:pPr>
        <w:rPr>
          <w:szCs w:val="20"/>
        </w:rPr>
      </w:pPr>
    </w:p>
    <w:p w14:paraId="03237242" w14:textId="113F3D47" w:rsidR="00350DEA" w:rsidRDefault="00350DEA" w:rsidP="00350DEA">
      <w:pPr>
        <w:pStyle w:val="Header3-Paragraph"/>
        <w:numPr>
          <w:ilvl w:val="0"/>
          <w:numId w:val="0"/>
        </w:numPr>
      </w:pPr>
    </w:p>
    <w:p w14:paraId="51B4E4C2" w14:textId="733031A5" w:rsidR="00350DEA" w:rsidRPr="00350DEA" w:rsidRDefault="00350DEA">
      <w:pPr>
        <w:rPr>
          <w:i/>
        </w:rPr>
      </w:pPr>
      <w:r w:rsidRPr="00350DEA">
        <w:rPr>
          <w:i/>
          <w:color w:val="FF0000"/>
        </w:rPr>
        <w:t>[</w:t>
      </w:r>
      <w:r>
        <w:rPr>
          <w:i/>
          <w:color w:val="FF0000"/>
        </w:rPr>
        <w:t>The s</w:t>
      </w:r>
      <w:r w:rsidRPr="00350DEA">
        <w:rPr>
          <w:i/>
          <w:color w:val="FF0000"/>
        </w:rPr>
        <w:t>pecif</w:t>
      </w:r>
      <w:r>
        <w:rPr>
          <w:i/>
          <w:color w:val="FF0000"/>
        </w:rPr>
        <w:t xml:space="preserve">ications must </w:t>
      </w:r>
      <w:r w:rsidR="00184AEC">
        <w:rPr>
          <w:i/>
          <w:color w:val="FF0000"/>
        </w:rPr>
        <w:t xml:space="preserve">also </w:t>
      </w:r>
      <w:r>
        <w:rPr>
          <w:i/>
          <w:color w:val="FF0000"/>
        </w:rPr>
        <w:t>include the employer’s environmental and s</w:t>
      </w:r>
      <w:r w:rsidRPr="00350DEA">
        <w:rPr>
          <w:i/>
          <w:color w:val="FF0000"/>
        </w:rPr>
        <w:t>ocial requi</w:t>
      </w:r>
      <w:r>
        <w:rPr>
          <w:i/>
          <w:color w:val="FF0000"/>
        </w:rPr>
        <w:t>rements as well as associated health and s</w:t>
      </w:r>
      <w:r w:rsidRPr="00350DEA">
        <w:rPr>
          <w:i/>
          <w:color w:val="FF0000"/>
        </w:rPr>
        <w:t>afety requirements.]</w:t>
      </w:r>
    </w:p>
    <w:p w14:paraId="23B8D5F9" w14:textId="77777777" w:rsidR="00350DEA" w:rsidRPr="00350DEA" w:rsidRDefault="00350DEA">
      <w:pPr>
        <w:rPr>
          <w:i/>
        </w:rPr>
      </w:pPr>
    </w:p>
    <w:p w14:paraId="04F56FBA" w14:textId="77777777" w:rsidR="00350DEA" w:rsidRPr="00350DEA" w:rsidRDefault="00350DEA">
      <w:pPr>
        <w:rPr>
          <w:i/>
        </w:rPr>
        <w:sectPr w:rsidR="00350DEA" w:rsidRPr="00350DEA" w:rsidSect="003D10E2">
          <w:footerReference w:type="default" r:id="rId31"/>
          <w:pgSz w:w="11907" w:h="16840" w:code="9"/>
          <w:pgMar w:top="2347" w:right="964" w:bottom="1440" w:left="1015" w:header="709" w:footer="709" w:gutter="0"/>
          <w:cols w:space="708"/>
          <w:docGrid w:linePitch="360"/>
        </w:sectPr>
      </w:pPr>
    </w:p>
    <w:p w14:paraId="64911162" w14:textId="3154F353" w:rsidR="00350DEA" w:rsidRDefault="00350DEA" w:rsidP="00350DEA">
      <w:pPr>
        <w:pStyle w:val="SectionHeading"/>
      </w:pPr>
      <w:bookmarkStart w:id="114" w:name="_Toc51577713"/>
      <w:bookmarkStart w:id="115" w:name="_Toc51577810"/>
      <w:bookmarkStart w:id="116" w:name="_Toc54181561"/>
      <w:r>
        <w:lastRenderedPageBreak/>
        <w:t>Section IX. Drawings</w:t>
      </w:r>
      <w:bookmarkEnd w:id="114"/>
      <w:bookmarkEnd w:id="115"/>
      <w:bookmarkEnd w:id="116"/>
    </w:p>
    <w:tbl>
      <w:tblPr>
        <w:tblStyle w:val="TableGrid"/>
        <w:tblpPr w:leftFromText="180" w:rightFromText="180" w:vertAnchor="text" w:horzAnchor="margin" w:tblpY="246"/>
        <w:tblW w:w="0" w:type="auto"/>
        <w:tblLook w:val="04A0" w:firstRow="1" w:lastRow="0" w:firstColumn="1" w:lastColumn="0" w:noHBand="0" w:noVBand="1"/>
      </w:tblPr>
      <w:tblGrid>
        <w:gridCol w:w="9918"/>
      </w:tblGrid>
      <w:tr w:rsidR="00350DEA" w14:paraId="6AF9CBB9" w14:textId="77777777" w:rsidTr="00E72056">
        <w:tc>
          <w:tcPr>
            <w:tcW w:w="9918" w:type="dxa"/>
            <w:tcBorders>
              <w:top w:val="single" w:sz="4" w:space="0" w:color="FF0000"/>
              <w:left w:val="single" w:sz="4" w:space="0" w:color="FF0000"/>
              <w:bottom w:val="single" w:sz="4" w:space="0" w:color="FF0000"/>
              <w:right w:val="single" w:sz="4" w:space="0" w:color="FF0000"/>
            </w:tcBorders>
          </w:tcPr>
          <w:p w14:paraId="7044C33C" w14:textId="77777777" w:rsidR="00350DEA" w:rsidRDefault="00350DEA" w:rsidP="00350DEA">
            <w:pPr>
              <w:rPr>
                <w:i/>
                <w:color w:val="FF0000"/>
              </w:rPr>
            </w:pPr>
            <w:r w:rsidRPr="00350DEA">
              <w:rPr>
                <w:i/>
                <w:color w:val="FF0000"/>
              </w:rPr>
              <w:t xml:space="preserve">Insert here </w:t>
            </w:r>
            <w:r>
              <w:rPr>
                <w:i/>
                <w:color w:val="FF0000"/>
              </w:rPr>
              <w:t>a list of drawings. The actual d</w:t>
            </w:r>
            <w:r w:rsidRPr="00350DEA">
              <w:rPr>
                <w:i/>
                <w:color w:val="FF0000"/>
              </w:rPr>
              <w:t>rawings, including site plans, should be attached to this section or if greater than A3 should be annexed in a separate folder.</w:t>
            </w:r>
          </w:p>
          <w:p w14:paraId="197657FF" w14:textId="77777777" w:rsidR="00CF3C0E" w:rsidRPr="00CF3C0E" w:rsidRDefault="00CF3C0E" w:rsidP="00350DEA">
            <w:pPr>
              <w:rPr>
                <w:i/>
                <w:color w:val="FF0000"/>
              </w:rPr>
            </w:pPr>
          </w:p>
          <w:p w14:paraId="3A87BBCF" w14:textId="28DEBC36" w:rsidR="00CF3C0E" w:rsidRPr="00CF3C0E" w:rsidRDefault="00CF3C0E" w:rsidP="00CF3C0E">
            <w:pPr>
              <w:rPr>
                <w:i/>
                <w:iCs/>
                <w:color w:val="FF0000"/>
                <w:lang w:bidi="en-US"/>
              </w:rPr>
            </w:pPr>
            <w:r w:rsidRPr="00CF3C0E">
              <w:rPr>
                <w:i/>
                <w:iCs/>
                <w:color w:val="FF0000"/>
                <w:lang w:bidi="en-US"/>
              </w:rPr>
              <w:t xml:space="preserve">The engineering design consultant is required to collect the GPS coordinates of the infrastructure sites following a systematic and standardized methodology. The geo-referenced data is to be included in the design documents/drawings and submitted to the borrower in “shapefile” format for on-forwarding to IFAD. It is required to record the latitude and longitude of project sites such as buildings (e.g. marketing or processing facilities). Transect data (polylines) must be collected for roads and irrigation pipes or channels. Area/polygon data must be collected for land areas (e.g. land under irrigation or improved management). The Technical Specifications /Employer’s Requirements (to be incorporated in the bidding documents for construction of the works) must include a requirement that the </w:t>
            </w:r>
            <w:r w:rsidR="001914DA">
              <w:rPr>
                <w:i/>
                <w:iCs/>
                <w:color w:val="FF0000"/>
                <w:lang w:bidi="en-US"/>
              </w:rPr>
              <w:t>c</w:t>
            </w:r>
            <w:r w:rsidRPr="00CF3C0E">
              <w:rPr>
                <w:i/>
                <w:iCs/>
                <w:color w:val="FF0000"/>
                <w:lang w:bidi="en-US"/>
              </w:rPr>
              <w:t>ontractor submits to the engineering supervision firm, along-with its requests for payment and/or progress reporting, GIS coordinates of the works completed in the referenced interim period.</w:t>
            </w:r>
          </w:p>
          <w:p w14:paraId="29D4FCFA" w14:textId="1902BF6C" w:rsidR="00CF3C0E" w:rsidRPr="00350DEA" w:rsidRDefault="00CF3C0E" w:rsidP="00350DEA">
            <w:pPr>
              <w:rPr>
                <w:i/>
              </w:rPr>
            </w:pPr>
          </w:p>
        </w:tc>
      </w:tr>
    </w:tbl>
    <w:p w14:paraId="6D522467" w14:textId="77777777" w:rsidR="00350DEA" w:rsidRDefault="00350DEA" w:rsidP="00350DEA"/>
    <w:p w14:paraId="034B735D" w14:textId="77777777" w:rsidR="00350DEA" w:rsidRDefault="00350DEA" w:rsidP="00350DEA"/>
    <w:p w14:paraId="01424530" w14:textId="77777777" w:rsidR="00350DEA" w:rsidRDefault="00350DEA" w:rsidP="00350DEA">
      <w:pPr>
        <w:sectPr w:rsidR="00350DEA" w:rsidSect="003D10E2">
          <w:pgSz w:w="11907" w:h="16840" w:code="9"/>
          <w:pgMar w:top="2347" w:right="964" w:bottom="1440" w:left="1015" w:header="709" w:footer="709" w:gutter="0"/>
          <w:cols w:space="708"/>
          <w:docGrid w:linePitch="360"/>
        </w:sectPr>
      </w:pPr>
    </w:p>
    <w:p w14:paraId="287C854C" w14:textId="442D5B98" w:rsidR="00350DEA" w:rsidRDefault="00350DEA" w:rsidP="00350DEA">
      <w:pPr>
        <w:pStyle w:val="SectionHeading"/>
      </w:pPr>
      <w:bookmarkStart w:id="117" w:name="_Toc51577714"/>
      <w:bookmarkStart w:id="118" w:name="_Toc51577811"/>
      <w:bookmarkStart w:id="119" w:name="_Toc54181562"/>
      <w:r>
        <w:lastRenderedPageBreak/>
        <w:t>Section X. Bill of Quantities OR Activity Schedule</w:t>
      </w:r>
      <w:bookmarkEnd w:id="117"/>
      <w:bookmarkEnd w:id="118"/>
      <w:bookmarkEnd w:id="119"/>
    </w:p>
    <w:p w14:paraId="7D07106F" w14:textId="77777777" w:rsidR="00350DEA" w:rsidRDefault="00350DEA" w:rsidP="00350DEA">
      <w:pPr>
        <w:pStyle w:val="SectionHeading"/>
      </w:pPr>
    </w:p>
    <w:tbl>
      <w:tblPr>
        <w:tblStyle w:val="TableGrid"/>
        <w:tblW w:w="0" w:type="auto"/>
        <w:tblLook w:val="04A0" w:firstRow="1" w:lastRow="0" w:firstColumn="1" w:lastColumn="0" w:noHBand="0" w:noVBand="1"/>
      </w:tblPr>
      <w:tblGrid>
        <w:gridCol w:w="9918"/>
      </w:tblGrid>
      <w:tr w:rsidR="00350DEA" w14:paraId="1C11C179" w14:textId="77777777" w:rsidTr="002758C0">
        <w:tc>
          <w:tcPr>
            <w:tcW w:w="9918" w:type="dxa"/>
            <w:tcBorders>
              <w:top w:val="single" w:sz="4" w:space="0" w:color="FF0000"/>
              <w:left w:val="single" w:sz="4" w:space="0" w:color="FF0000"/>
              <w:bottom w:val="single" w:sz="4" w:space="0" w:color="FF0000"/>
              <w:right w:val="single" w:sz="4" w:space="0" w:color="FF0000"/>
            </w:tcBorders>
          </w:tcPr>
          <w:p w14:paraId="78A2E400" w14:textId="7ED74981" w:rsidR="00350DEA" w:rsidRPr="00350DEA" w:rsidRDefault="00350DEA" w:rsidP="002758C0">
            <w:pPr>
              <w:rPr>
                <w:i/>
              </w:rPr>
            </w:pPr>
            <w:r w:rsidRPr="00350DEA">
              <w:rPr>
                <w:i/>
                <w:color w:val="FF0000"/>
              </w:rPr>
              <w:t xml:space="preserve">Insert here the Bill of Quantities (BOQ) or as applicable the </w:t>
            </w:r>
            <w:r w:rsidR="00184AEC">
              <w:rPr>
                <w:i/>
                <w:color w:val="FF0000"/>
              </w:rPr>
              <w:t>S</w:t>
            </w:r>
            <w:r w:rsidRPr="00350DEA">
              <w:rPr>
                <w:i/>
                <w:color w:val="FF0000"/>
              </w:rPr>
              <w:t xml:space="preserve">chedule of </w:t>
            </w:r>
            <w:r w:rsidR="00184AEC">
              <w:rPr>
                <w:i/>
                <w:color w:val="FF0000"/>
              </w:rPr>
              <w:t>A</w:t>
            </w:r>
            <w:r w:rsidRPr="00350DEA">
              <w:rPr>
                <w:i/>
                <w:color w:val="FF0000"/>
              </w:rPr>
              <w:t>ctivities which have been prepared by the design engineering firm. The BOQ may be annexed in a separate folder.</w:t>
            </w:r>
          </w:p>
        </w:tc>
      </w:tr>
    </w:tbl>
    <w:p w14:paraId="60CB87F5" w14:textId="77777777" w:rsidR="003B77CC" w:rsidRDefault="003B77CC" w:rsidP="00350DEA"/>
    <w:p w14:paraId="7B2BA6EE" w14:textId="77777777" w:rsidR="003B77CC" w:rsidRDefault="003B77CC" w:rsidP="00350DEA"/>
    <w:p w14:paraId="58822571" w14:textId="62E643A8" w:rsidR="003B77CC" w:rsidRDefault="003B77CC" w:rsidP="00350DEA">
      <w:pPr>
        <w:rPr>
          <w:i/>
          <w:color w:val="FF0000"/>
        </w:rPr>
      </w:pPr>
      <w:r w:rsidRPr="003B77CC">
        <w:rPr>
          <w:i/>
          <w:color w:val="FF0000"/>
        </w:rPr>
        <w:t>[</w:t>
      </w:r>
      <w:r>
        <w:rPr>
          <w:i/>
          <w:color w:val="FF0000"/>
        </w:rPr>
        <w:t>In addition, if d</w:t>
      </w:r>
      <w:r w:rsidRPr="003B77CC">
        <w:rPr>
          <w:i/>
          <w:color w:val="FF0000"/>
        </w:rPr>
        <w:t>ayworks are foreseen</w:t>
      </w:r>
      <w:r w:rsidR="00184AEC">
        <w:rPr>
          <w:i/>
          <w:color w:val="FF0000"/>
        </w:rPr>
        <w:t>,</w:t>
      </w:r>
      <w:r w:rsidRPr="003B77CC">
        <w:rPr>
          <w:i/>
          <w:color w:val="FF0000"/>
        </w:rPr>
        <w:t xml:space="preserve"> then indicative quantities of </w:t>
      </w:r>
      <w:proofErr w:type="spellStart"/>
      <w:r w:rsidRPr="003B77CC">
        <w:rPr>
          <w:i/>
          <w:color w:val="FF0000"/>
        </w:rPr>
        <w:t>labour</w:t>
      </w:r>
      <w:proofErr w:type="spellEnd"/>
      <w:r w:rsidRPr="003B77CC">
        <w:rPr>
          <w:i/>
          <w:color w:val="FF0000"/>
        </w:rPr>
        <w:t xml:space="preserve">, materials and equipment time must be filled </w:t>
      </w:r>
      <w:r w:rsidR="00184AEC">
        <w:rPr>
          <w:i/>
          <w:color w:val="FF0000"/>
        </w:rPr>
        <w:t xml:space="preserve">in </w:t>
      </w:r>
      <w:r>
        <w:rPr>
          <w:i/>
          <w:color w:val="FF0000"/>
        </w:rPr>
        <w:t>the following dayworks schedules</w:t>
      </w:r>
      <w:r w:rsidR="00184AEC">
        <w:rPr>
          <w:i/>
          <w:color w:val="FF0000"/>
        </w:rPr>
        <w:t xml:space="preserve"> by the employer. They are</w:t>
      </w:r>
      <w:r>
        <w:rPr>
          <w:i/>
          <w:color w:val="FF0000"/>
        </w:rPr>
        <w:t xml:space="preserve"> to be priced by the b</w:t>
      </w:r>
      <w:r w:rsidRPr="003B77CC">
        <w:rPr>
          <w:i/>
          <w:color w:val="FF0000"/>
        </w:rPr>
        <w:t>idder.]</w:t>
      </w:r>
    </w:p>
    <w:p w14:paraId="421E8584" w14:textId="13E3505F" w:rsidR="00350DEA" w:rsidRPr="003B77CC" w:rsidRDefault="00350DEA" w:rsidP="00350DEA">
      <w:pPr>
        <w:rPr>
          <w:i/>
          <w:szCs w:val="20"/>
        </w:rPr>
      </w:pPr>
      <w:r w:rsidRPr="003B77CC">
        <w:rPr>
          <w:i/>
        </w:rPr>
        <w:br w:type="page"/>
      </w:r>
    </w:p>
    <w:p w14:paraId="15F27355" w14:textId="50B89324" w:rsidR="00350DEA" w:rsidRDefault="00350DEA" w:rsidP="00350DEA">
      <w:pPr>
        <w:pStyle w:val="Header3-Paragraph"/>
        <w:numPr>
          <w:ilvl w:val="0"/>
          <w:numId w:val="0"/>
        </w:numPr>
        <w:ind w:left="360"/>
      </w:pPr>
    </w:p>
    <w:p w14:paraId="033179E3" w14:textId="77777777" w:rsidR="003B77CC" w:rsidRDefault="003B77CC" w:rsidP="003B77CC">
      <w:pPr>
        <w:jc w:val="center"/>
        <w:rPr>
          <w:b/>
          <w:sz w:val="32"/>
        </w:rPr>
      </w:pPr>
      <w:r>
        <w:rPr>
          <w:b/>
          <w:sz w:val="32"/>
        </w:rPr>
        <w:t>Dayworks</w:t>
      </w:r>
    </w:p>
    <w:p w14:paraId="6DD27D1F" w14:textId="77777777" w:rsidR="003B77CC" w:rsidRPr="003B77CC" w:rsidRDefault="003B77CC" w:rsidP="003B77CC">
      <w:pPr>
        <w:rPr>
          <w:i/>
          <w:color w:val="FF0000"/>
        </w:rPr>
      </w:pPr>
    </w:p>
    <w:p w14:paraId="07876249" w14:textId="02CF8F60" w:rsidR="003B77CC" w:rsidRPr="003B77CC" w:rsidRDefault="003B77CC" w:rsidP="003B77CC">
      <w:pPr>
        <w:rPr>
          <w:i/>
          <w:color w:val="FF0000"/>
        </w:rPr>
      </w:pPr>
      <w:r w:rsidRPr="003B77CC">
        <w:rPr>
          <w:i/>
          <w:color w:val="FF0000"/>
        </w:rPr>
        <w:t xml:space="preserve">[If applicable insert here 3 Dayworks Tables for a) </w:t>
      </w:r>
      <w:proofErr w:type="spellStart"/>
      <w:r w:rsidRPr="003B77CC">
        <w:rPr>
          <w:i/>
          <w:color w:val="FF0000"/>
        </w:rPr>
        <w:t>Labour</w:t>
      </w:r>
      <w:proofErr w:type="spellEnd"/>
      <w:r w:rsidRPr="003B77CC">
        <w:rPr>
          <w:i/>
          <w:color w:val="FF0000"/>
        </w:rPr>
        <w:t>, b) Materials and c) Equipment ]</w:t>
      </w:r>
    </w:p>
    <w:p w14:paraId="3F170121" w14:textId="77777777" w:rsidR="003B77CC" w:rsidRDefault="003B77CC" w:rsidP="003B77CC"/>
    <w:p w14:paraId="5FFD326D" w14:textId="77777777" w:rsidR="003B77CC" w:rsidRDefault="003B77CC" w:rsidP="003B77CC">
      <w:pPr>
        <w:jc w:val="center"/>
        <w:rPr>
          <w:b/>
        </w:rPr>
      </w:pPr>
      <w:r>
        <w:rPr>
          <w:b/>
        </w:rPr>
        <w:t xml:space="preserve">Schedule of Dayworks Rates: </w:t>
      </w:r>
      <w:r w:rsidRPr="003B77CC">
        <w:rPr>
          <w:b/>
        </w:rPr>
        <w:t>Materials</w:t>
      </w:r>
    </w:p>
    <w:p w14:paraId="67EB7B5E" w14:textId="77777777" w:rsidR="003B77CC" w:rsidRDefault="003B77CC" w:rsidP="003B77CC">
      <w:pPr>
        <w:jc w:val="center"/>
        <w:rPr>
          <w:b/>
        </w:rPr>
      </w:pPr>
    </w:p>
    <w:tbl>
      <w:tblPr>
        <w:tblW w:w="9960" w:type="dxa"/>
        <w:tblInd w:w="-5"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ayout w:type="fixed"/>
        <w:tblLook w:val="0000" w:firstRow="0" w:lastRow="0" w:firstColumn="0" w:lastColumn="0" w:noHBand="0" w:noVBand="0"/>
      </w:tblPr>
      <w:tblGrid>
        <w:gridCol w:w="1205"/>
        <w:gridCol w:w="3757"/>
        <w:gridCol w:w="992"/>
        <w:gridCol w:w="1134"/>
        <w:gridCol w:w="1029"/>
        <w:gridCol w:w="1843"/>
      </w:tblGrid>
      <w:tr w:rsidR="003B77CC" w:rsidRPr="003B77CC" w14:paraId="2C364C0A" w14:textId="77777777" w:rsidTr="00B82E42">
        <w:tc>
          <w:tcPr>
            <w:tcW w:w="1205" w:type="dxa"/>
            <w:shd w:val="clear" w:color="auto" w:fill="002060"/>
            <w:vAlign w:val="center"/>
          </w:tcPr>
          <w:p w14:paraId="56EC6F6A" w14:textId="77777777" w:rsidR="003B77CC" w:rsidRPr="00796495" w:rsidRDefault="003B77CC" w:rsidP="002758C0">
            <w:pPr>
              <w:jc w:val="center"/>
              <w:rPr>
                <w:b/>
                <w:sz w:val="22"/>
                <w:szCs w:val="22"/>
              </w:rPr>
            </w:pPr>
            <w:r w:rsidRPr="00796495">
              <w:rPr>
                <w:b/>
                <w:sz w:val="22"/>
                <w:szCs w:val="22"/>
              </w:rPr>
              <w:t>Item no.</w:t>
            </w:r>
          </w:p>
        </w:tc>
        <w:tc>
          <w:tcPr>
            <w:tcW w:w="3757" w:type="dxa"/>
            <w:shd w:val="clear" w:color="auto" w:fill="002060"/>
            <w:vAlign w:val="center"/>
          </w:tcPr>
          <w:p w14:paraId="477B1471" w14:textId="77777777" w:rsidR="003B77CC" w:rsidRPr="00796495" w:rsidRDefault="003B77CC" w:rsidP="002758C0">
            <w:pPr>
              <w:jc w:val="center"/>
              <w:rPr>
                <w:b/>
                <w:sz w:val="22"/>
                <w:szCs w:val="22"/>
              </w:rPr>
            </w:pPr>
            <w:r w:rsidRPr="00796495">
              <w:rPr>
                <w:b/>
                <w:sz w:val="22"/>
                <w:szCs w:val="22"/>
              </w:rPr>
              <w:t>Description</w:t>
            </w:r>
          </w:p>
        </w:tc>
        <w:tc>
          <w:tcPr>
            <w:tcW w:w="992" w:type="dxa"/>
            <w:shd w:val="clear" w:color="auto" w:fill="002060"/>
            <w:vAlign w:val="center"/>
          </w:tcPr>
          <w:p w14:paraId="57CC1235" w14:textId="77777777" w:rsidR="003B77CC" w:rsidRPr="00796495" w:rsidRDefault="003B77CC" w:rsidP="002758C0">
            <w:pPr>
              <w:jc w:val="center"/>
              <w:rPr>
                <w:b/>
                <w:sz w:val="22"/>
                <w:szCs w:val="22"/>
              </w:rPr>
            </w:pPr>
            <w:r w:rsidRPr="00796495">
              <w:rPr>
                <w:b/>
                <w:sz w:val="22"/>
                <w:szCs w:val="22"/>
              </w:rPr>
              <w:t>Unit</w:t>
            </w:r>
          </w:p>
        </w:tc>
        <w:tc>
          <w:tcPr>
            <w:tcW w:w="1134" w:type="dxa"/>
            <w:shd w:val="clear" w:color="auto" w:fill="002060"/>
            <w:vAlign w:val="center"/>
          </w:tcPr>
          <w:p w14:paraId="4AE36F51" w14:textId="77777777" w:rsidR="003B77CC" w:rsidRPr="00796495" w:rsidRDefault="003B77CC" w:rsidP="002758C0">
            <w:pPr>
              <w:jc w:val="center"/>
              <w:rPr>
                <w:b/>
                <w:sz w:val="22"/>
                <w:szCs w:val="22"/>
              </w:rPr>
            </w:pPr>
            <w:r w:rsidRPr="00796495">
              <w:rPr>
                <w:b/>
                <w:sz w:val="22"/>
                <w:szCs w:val="22"/>
              </w:rPr>
              <w:t>Nominal quantity</w:t>
            </w:r>
          </w:p>
        </w:tc>
        <w:tc>
          <w:tcPr>
            <w:tcW w:w="1029" w:type="dxa"/>
            <w:shd w:val="clear" w:color="auto" w:fill="002060"/>
            <w:vAlign w:val="center"/>
          </w:tcPr>
          <w:p w14:paraId="12325E21" w14:textId="77777777" w:rsidR="003B77CC" w:rsidRPr="00796495" w:rsidRDefault="003B77CC" w:rsidP="002758C0">
            <w:pPr>
              <w:jc w:val="center"/>
              <w:rPr>
                <w:b/>
                <w:sz w:val="22"/>
                <w:szCs w:val="22"/>
              </w:rPr>
            </w:pPr>
            <w:r w:rsidRPr="00796495">
              <w:rPr>
                <w:b/>
                <w:sz w:val="22"/>
                <w:szCs w:val="22"/>
              </w:rPr>
              <w:t>Rate</w:t>
            </w:r>
          </w:p>
        </w:tc>
        <w:tc>
          <w:tcPr>
            <w:tcW w:w="1843" w:type="dxa"/>
            <w:shd w:val="clear" w:color="auto" w:fill="002060"/>
            <w:vAlign w:val="center"/>
          </w:tcPr>
          <w:p w14:paraId="3151DA73" w14:textId="77777777" w:rsidR="003B77CC" w:rsidRPr="00796495" w:rsidRDefault="003B77CC" w:rsidP="002758C0">
            <w:pPr>
              <w:jc w:val="center"/>
              <w:rPr>
                <w:b/>
                <w:sz w:val="22"/>
                <w:szCs w:val="22"/>
              </w:rPr>
            </w:pPr>
            <w:r w:rsidRPr="00796495">
              <w:rPr>
                <w:b/>
                <w:sz w:val="22"/>
                <w:szCs w:val="22"/>
              </w:rPr>
              <w:t>Extended amount</w:t>
            </w:r>
          </w:p>
        </w:tc>
      </w:tr>
      <w:tr w:rsidR="003B77CC" w:rsidRPr="003B77CC" w14:paraId="241AA9D5" w14:textId="77777777" w:rsidTr="00B82E42">
        <w:tc>
          <w:tcPr>
            <w:tcW w:w="1205" w:type="dxa"/>
            <w:shd w:val="clear" w:color="auto" w:fill="D9E2F3" w:themeFill="accent1" w:themeFillTint="33"/>
          </w:tcPr>
          <w:p w14:paraId="3A0FE271" w14:textId="77777777" w:rsidR="003B77CC" w:rsidRPr="003B77CC" w:rsidRDefault="003B77CC" w:rsidP="00551B99">
            <w:pPr>
              <w:rPr>
                <w:sz w:val="22"/>
                <w:szCs w:val="22"/>
              </w:rPr>
            </w:pPr>
          </w:p>
        </w:tc>
        <w:tc>
          <w:tcPr>
            <w:tcW w:w="3757" w:type="dxa"/>
            <w:shd w:val="clear" w:color="auto" w:fill="D9E2F3" w:themeFill="accent1" w:themeFillTint="33"/>
          </w:tcPr>
          <w:p w14:paraId="0E6ED57B" w14:textId="77777777" w:rsidR="003B77CC" w:rsidRPr="003B77CC" w:rsidRDefault="003B77CC" w:rsidP="00551B99">
            <w:pPr>
              <w:rPr>
                <w:sz w:val="22"/>
                <w:szCs w:val="22"/>
              </w:rPr>
            </w:pPr>
          </w:p>
        </w:tc>
        <w:tc>
          <w:tcPr>
            <w:tcW w:w="992" w:type="dxa"/>
            <w:shd w:val="clear" w:color="auto" w:fill="D9E2F3" w:themeFill="accent1" w:themeFillTint="33"/>
          </w:tcPr>
          <w:p w14:paraId="4D008DA6" w14:textId="77777777" w:rsidR="003B77CC" w:rsidRPr="003B77CC" w:rsidRDefault="003B77CC" w:rsidP="00796495">
            <w:pPr>
              <w:jc w:val="center"/>
              <w:rPr>
                <w:sz w:val="22"/>
                <w:szCs w:val="22"/>
              </w:rPr>
            </w:pPr>
          </w:p>
        </w:tc>
        <w:tc>
          <w:tcPr>
            <w:tcW w:w="1134" w:type="dxa"/>
            <w:shd w:val="clear" w:color="auto" w:fill="D9E2F3" w:themeFill="accent1" w:themeFillTint="33"/>
          </w:tcPr>
          <w:p w14:paraId="2946FB76" w14:textId="66C99C5E" w:rsidR="003B77CC" w:rsidRPr="003B77CC" w:rsidRDefault="003B77CC" w:rsidP="00796495">
            <w:pPr>
              <w:jc w:val="center"/>
              <w:rPr>
                <w:sz w:val="22"/>
                <w:szCs w:val="22"/>
              </w:rPr>
            </w:pPr>
          </w:p>
        </w:tc>
        <w:tc>
          <w:tcPr>
            <w:tcW w:w="1029" w:type="dxa"/>
            <w:shd w:val="clear" w:color="auto" w:fill="D9E2F3" w:themeFill="accent1" w:themeFillTint="33"/>
          </w:tcPr>
          <w:p w14:paraId="2329B5C3" w14:textId="77777777" w:rsidR="003B77CC" w:rsidRPr="003B77CC" w:rsidRDefault="003B77CC" w:rsidP="00796495">
            <w:pPr>
              <w:jc w:val="center"/>
              <w:rPr>
                <w:sz w:val="22"/>
                <w:szCs w:val="22"/>
              </w:rPr>
            </w:pPr>
          </w:p>
        </w:tc>
        <w:tc>
          <w:tcPr>
            <w:tcW w:w="1843" w:type="dxa"/>
            <w:shd w:val="clear" w:color="auto" w:fill="D9E2F3" w:themeFill="accent1" w:themeFillTint="33"/>
          </w:tcPr>
          <w:p w14:paraId="122EAFCB" w14:textId="77777777" w:rsidR="003B77CC" w:rsidRPr="003B77CC" w:rsidRDefault="003B77CC" w:rsidP="00796495">
            <w:pPr>
              <w:jc w:val="center"/>
              <w:rPr>
                <w:sz w:val="22"/>
                <w:szCs w:val="22"/>
              </w:rPr>
            </w:pPr>
          </w:p>
        </w:tc>
      </w:tr>
      <w:tr w:rsidR="003B77CC" w:rsidRPr="003B77CC" w14:paraId="73C4BBB1" w14:textId="77777777" w:rsidTr="00B82E42">
        <w:tc>
          <w:tcPr>
            <w:tcW w:w="1205" w:type="dxa"/>
          </w:tcPr>
          <w:p w14:paraId="2DF214DD" w14:textId="77777777" w:rsidR="003B77CC" w:rsidRPr="003B77CC" w:rsidRDefault="003B77CC" w:rsidP="00551B99">
            <w:pPr>
              <w:rPr>
                <w:sz w:val="22"/>
                <w:szCs w:val="22"/>
              </w:rPr>
            </w:pPr>
          </w:p>
        </w:tc>
        <w:tc>
          <w:tcPr>
            <w:tcW w:w="3757" w:type="dxa"/>
          </w:tcPr>
          <w:p w14:paraId="3B173CE0" w14:textId="77777777" w:rsidR="003B77CC" w:rsidRPr="003B77CC" w:rsidRDefault="003B77CC" w:rsidP="00551B99">
            <w:pPr>
              <w:rPr>
                <w:sz w:val="22"/>
                <w:szCs w:val="22"/>
              </w:rPr>
            </w:pPr>
          </w:p>
        </w:tc>
        <w:tc>
          <w:tcPr>
            <w:tcW w:w="992" w:type="dxa"/>
          </w:tcPr>
          <w:p w14:paraId="05872802" w14:textId="77777777" w:rsidR="003B77CC" w:rsidRPr="003B77CC" w:rsidRDefault="003B77CC" w:rsidP="00796495">
            <w:pPr>
              <w:jc w:val="center"/>
              <w:rPr>
                <w:sz w:val="22"/>
                <w:szCs w:val="22"/>
              </w:rPr>
            </w:pPr>
          </w:p>
        </w:tc>
        <w:tc>
          <w:tcPr>
            <w:tcW w:w="1134" w:type="dxa"/>
          </w:tcPr>
          <w:p w14:paraId="2D1684E8" w14:textId="77777777" w:rsidR="003B77CC" w:rsidRPr="003B77CC" w:rsidRDefault="003B77CC" w:rsidP="00796495">
            <w:pPr>
              <w:jc w:val="center"/>
              <w:rPr>
                <w:sz w:val="22"/>
                <w:szCs w:val="22"/>
              </w:rPr>
            </w:pPr>
          </w:p>
        </w:tc>
        <w:tc>
          <w:tcPr>
            <w:tcW w:w="1029" w:type="dxa"/>
          </w:tcPr>
          <w:p w14:paraId="53F58A40" w14:textId="77777777" w:rsidR="003B77CC" w:rsidRPr="003B77CC" w:rsidRDefault="003B77CC" w:rsidP="00796495">
            <w:pPr>
              <w:jc w:val="center"/>
              <w:rPr>
                <w:sz w:val="22"/>
                <w:szCs w:val="22"/>
              </w:rPr>
            </w:pPr>
          </w:p>
        </w:tc>
        <w:tc>
          <w:tcPr>
            <w:tcW w:w="1843" w:type="dxa"/>
          </w:tcPr>
          <w:p w14:paraId="0DC5AE84" w14:textId="77777777" w:rsidR="003B77CC" w:rsidRPr="003B77CC" w:rsidRDefault="003B77CC" w:rsidP="00796495">
            <w:pPr>
              <w:jc w:val="center"/>
              <w:rPr>
                <w:sz w:val="22"/>
                <w:szCs w:val="22"/>
              </w:rPr>
            </w:pPr>
          </w:p>
        </w:tc>
      </w:tr>
      <w:tr w:rsidR="003B77CC" w:rsidRPr="003B77CC" w14:paraId="497F64F8" w14:textId="77777777" w:rsidTr="00B82E42">
        <w:tc>
          <w:tcPr>
            <w:tcW w:w="1205" w:type="dxa"/>
            <w:shd w:val="clear" w:color="auto" w:fill="D9E2F3" w:themeFill="accent1" w:themeFillTint="33"/>
          </w:tcPr>
          <w:p w14:paraId="5D6168EA" w14:textId="77777777" w:rsidR="003B77CC" w:rsidRPr="003B77CC" w:rsidRDefault="003B77CC" w:rsidP="00551B99">
            <w:pPr>
              <w:rPr>
                <w:sz w:val="22"/>
                <w:szCs w:val="22"/>
              </w:rPr>
            </w:pPr>
          </w:p>
        </w:tc>
        <w:tc>
          <w:tcPr>
            <w:tcW w:w="3757" w:type="dxa"/>
            <w:shd w:val="clear" w:color="auto" w:fill="D9E2F3" w:themeFill="accent1" w:themeFillTint="33"/>
          </w:tcPr>
          <w:p w14:paraId="7D02BD55" w14:textId="77777777" w:rsidR="003B77CC" w:rsidRPr="003B77CC" w:rsidRDefault="003B77CC" w:rsidP="00551B99">
            <w:pPr>
              <w:rPr>
                <w:sz w:val="22"/>
                <w:szCs w:val="22"/>
              </w:rPr>
            </w:pPr>
          </w:p>
        </w:tc>
        <w:tc>
          <w:tcPr>
            <w:tcW w:w="992" w:type="dxa"/>
            <w:shd w:val="clear" w:color="auto" w:fill="D9E2F3" w:themeFill="accent1" w:themeFillTint="33"/>
          </w:tcPr>
          <w:p w14:paraId="6D266E65" w14:textId="77777777" w:rsidR="003B77CC" w:rsidRPr="003B77CC" w:rsidRDefault="003B77CC" w:rsidP="00796495">
            <w:pPr>
              <w:jc w:val="center"/>
              <w:rPr>
                <w:sz w:val="22"/>
                <w:szCs w:val="22"/>
              </w:rPr>
            </w:pPr>
          </w:p>
        </w:tc>
        <w:tc>
          <w:tcPr>
            <w:tcW w:w="1134" w:type="dxa"/>
            <w:shd w:val="clear" w:color="auto" w:fill="D9E2F3" w:themeFill="accent1" w:themeFillTint="33"/>
          </w:tcPr>
          <w:p w14:paraId="76661718" w14:textId="77777777" w:rsidR="003B77CC" w:rsidRPr="003B77CC" w:rsidRDefault="003B77CC" w:rsidP="00796495">
            <w:pPr>
              <w:jc w:val="center"/>
              <w:rPr>
                <w:sz w:val="22"/>
                <w:szCs w:val="22"/>
              </w:rPr>
            </w:pPr>
          </w:p>
        </w:tc>
        <w:tc>
          <w:tcPr>
            <w:tcW w:w="1029" w:type="dxa"/>
            <w:shd w:val="clear" w:color="auto" w:fill="D9E2F3" w:themeFill="accent1" w:themeFillTint="33"/>
          </w:tcPr>
          <w:p w14:paraId="4590DE0B" w14:textId="77777777" w:rsidR="003B77CC" w:rsidRPr="003B77CC" w:rsidRDefault="003B77CC" w:rsidP="00796495">
            <w:pPr>
              <w:jc w:val="center"/>
              <w:rPr>
                <w:sz w:val="22"/>
                <w:szCs w:val="22"/>
              </w:rPr>
            </w:pPr>
          </w:p>
        </w:tc>
        <w:tc>
          <w:tcPr>
            <w:tcW w:w="1843" w:type="dxa"/>
            <w:shd w:val="clear" w:color="auto" w:fill="D9E2F3" w:themeFill="accent1" w:themeFillTint="33"/>
          </w:tcPr>
          <w:p w14:paraId="61A31C3E" w14:textId="77777777" w:rsidR="003B77CC" w:rsidRPr="003B77CC" w:rsidRDefault="003B77CC" w:rsidP="00796495">
            <w:pPr>
              <w:jc w:val="center"/>
              <w:rPr>
                <w:sz w:val="22"/>
                <w:szCs w:val="22"/>
              </w:rPr>
            </w:pPr>
          </w:p>
        </w:tc>
      </w:tr>
      <w:tr w:rsidR="003B77CC" w:rsidRPr="003B77CC" w14:paraId="608819C2" w14:textId="77777777" w:rsidTr="00B82E42">
        <w:tc>
          <w:tcPr>
            <w:tcW w:w="1205" w:type="dxa"/>
          </w:tcPr>
          <w:p w14:paraId="37514DE5" w14:textId="77777777" w:rsidR="003B77CC" w:rsidRPr="003B77CC" w:rsidRDefault="003B77CC" w:rsidP="00551B99">
            <w:pPr>
              <w:rPr>
                <w:sz w:val="22"/>
                <w:szCs w:val="22"/>
              </w:rPr>
            </w:pPr>
          </w:p>
        </w:tc>
        <w:tc>
          <w:tcPr>
            <w:tcW w:w="3757" w:type="dxa"/>
          </w:tcPr>
          <w:p w14:paraId="45260ED3" w14:textId="77777777" w:rsidR="003B77CC" w:rsidRPr="003B77CC" w:rsidRDefault="003B77CC" w:rsidP="00551B99">
            <w:pPr>
              <w:rPr>
                <w:sz w:val="22"/>
                <w:szCs w:val="22"/>
              </w:rPr>
            </w:pPr>
          </w:p>
        </w:tc>
        <w:tc>
          <w:tcPr>
            <w:tcW w:w="992" w:type="dxa"/>
          </w:tcPr>
          <w:p w14:paraId="60139D2D" w14:textId="77777777" w:rsidR="003B77CC" w:rsidRPr="003B77CC" w:rsidRDefault="003B77CC" w:rsidP="00796495">
            <w:pPr>
              <w:jc w:val="center"/>
              <w:rPr>
                <w:sz w:val="22"/>
                <w:szCs w:val="22"/>
              </w:rPr>
            </w:pPr>
          </w:p>
        </w:tc>
        <w:tc>
          <w:tcPr>
            <w:tcW w:w="1134" w:type="dxa"/>
          </w:tcPr>
          <w:p w14:paraId="6B81B018" w14:textId="77777777" w:rsidR="003B77CC" w:rsidRPr="003B77CC" w:rsidRDefault="003B77CC" w:rsidP="00796495">
            <w:pPr>
              <w:jc w:val="center"/>
              <w:rPr>
                <w:sz w:val="22"/>
                <w:szCs w:val="22"/>
              </w:rPr>
            </w:pPr>
          </w:p>
        </w:tc>
        <w:tc>
          <w:tcPr>
            <w:tcW w:w="1029" w:type="dxa"/>
          </w:tcPr>
          <w:p w14:paraId="694D865F" w14:textId="77777777" w:rsidR="003B77CC" w:rsidRPr="003B77CC" w:rsidRDefault="003B77CC" w:rsidP="00796495">
            <w:pPr>
              <w:jc w:val="center"/>
              <w:rPr>
                <w:sz w:val="22"/>
                <w:szCs w:val="22"/>
              </w:rPr>
            </w:pPr>
          </w:p>
        </w:tc>
        <w:tc>
          <w:tcPr>
            <w:tcW w:w="1843" w:type="dxa"/>
          </w:tcPr>
          <w:p w14:paraId="5E28DBE0" w14:textId="77777777" w:rsidR="003B77CC" w:rsidRPr="003B77CC" w:rsidRDefault="003B77CC" w:rsidP="00796495">
            <w:pPr>
              <w:jc w:val="center"/>
              <w:rPr>
                <w:sz w:val="22"/>
                <w:szCs w:val="22"/>
              </w:rPr>
            </w:pPr>
          </w:p>
        </w:tc>
      </w:tr>
      <w:tr w:rsidR="003B77CC" w:rsidRPr="003B77CC" w14:paraId="16960D8C" w14:textId="77777777" w:rsidTr="00B82E42">
        <w:tc>
          <w:tcPr>
            <w:tcW w:w="1205" w:type="dxa"/>
            <w:shd w:val="clear" w:color="auto" w:fill="D9E2F3" w:themeFill="accent1" w:themeFillTint="33"/>
          </w:tcPr>
          <w:p w14:paraId="60510B34" w14:textId="77777777" w:rsidR="003B77CC" w:rsidRPr="003B77CC" w:rsidRDefault="003B77CC" w:rsidP="00551B99">
            <w:pPr>
              <w:rPr>
                <w:sz w:val="22"/>
                <w:szCs w:val="22"/>
              </w:rPr>
            </w:pPr>
          </w:p>
        </w:tc>
        <w:tc>
          <w:tcPr>
            <w:tcW w:w="3757" w:type="dxa"/>
            <w:shd w:val="clear" w:color="auto" w:fill="D9E2F3" w:themeFill="accent1" w:themeFillTint="33"/>
          </w:tcPr>
          <w:p w14:paraId="2027C107" w14:textId="77777777" w:rsidR="003B77CC" w:rsidRPr="003B77CC" w:rsidRDefault="003B77CC" w:rsidP="00551B99">
            <w:pPr>
              <w:rPr>
                <w:sz w:val="22"/>
                <w:szCs w:val="22"/>
              </w:rPr>
            </w:pPr>
          </w:p>
        </w:tc>
        <w:tc>
          <w:tcPr>
            <w:tcW w:w="992" w:type="dxa"/>
            <w:shd w:val="clear" w:color="auto" w:fill="D9E2F3" w:themeFill="accent1" w:themeFillTint="33"/>
          </w:tcPr>
          <w:p w14:paraId="3024FC0A" w14:textId="77777777" w:rsidR="003B77CC" w:rsidRPr="003B77CC" w:rsidRDefault="003B77CC" w:rsidP="00796495">
            <w:pPr>
              <w:jc w:val="center"/>
              <w:rPr>
                <w:sz w:val="22"/>
                <w:szCs w:val="22"/>
              </w:rPr>
            </w:pPr>
          </w:p>
        </w:tc>
        <w:tc>
          <w:tcPr>
            <w:tcW w:w="1134" w:type="dxa"/>
            <w:shd w:val="clear" w:color="auto" w:fill="D9E2F3" w:themeFill="accent1" w:themeFillTint="33"/>
          </w:tcPr>
          <w:p w14:paraId="15E5E4F3" w14:textId="77777777" w:rsidR="003B77CC" w:rsidRPr="003B77CC" w:rsidRDefault="003B77CC" w:rsidP="00796495">
            <w:pPr>
              <w:jc w:val="center"/>
              <w:rPr>
                <w:sz w:val="22"/>
                <w:szCs w:val="22"/>
              </w:rPr>
            </w:pPr>
          </w:p>
        </w:tc>
        <w:tc>
          <w:tcPr>
            <w:tcW w:w="1029" w:type="dxa"/>
            <w:shd w:val="clear" w:color="auto" w:fill="D9E2F3" w:themeFill="accent1" w:themeFillTint="33"/>
          </w:tcPr>
          <w:p w14:paraId="2F8D0589" w14:textId="77777777" w:rsidR="003B77CC" w:rsidRPr="003B77CC" w:rsidRDefault="003B77CC" w:rsidP="00796495">
            <w:pPr>
              <w:jc w:val="center"/>
              <w:rPr>
                <w:sz w:val="22"/>
                <w:szCs w:val="22"/>
              </w:rPr>
            </w:pPr>
          </w:p>
        </w:tc>
        <w:tc>
          <w:tcPr>
            <w:tcW w:w="1843" w:type="dxa"/>
            <w:shd w:val="clear" w:color="auto" w:fill="D9E2F3" w:themeFill="accent1" w:themeFillTint="33"/>
          </w:tcPr>
          <w:p w14:paraId="501A28A4" w14:textId="77777777" w:rsidR="003B77CC" w:rsidRPr="003B77CC" w:rsidRDefault="003B77CC" w:rsidP="00796495">
            <w:pPr>
              <w:jc w:val="center"/>
              <w:rPr>
                <w:sz w:val="22"/>
                <w:szCs w:val="22"/>
              </w:rPr>
            </w:pPr>
          </w:p>
        </w:tc>
      </w:tr>
      <w:tr w:rsidR="003B77CC" w:rsidRPr="003B77CC" w14:paraId="3D30D57F" w14:textId="77777777" w:rsidTr="00B82E42">
        <w:tc>
          <w:tcPr>
            <w:tcW w:w="1205" w:type="dxa"/>
          </w:tcPr>
          <w:p w14:paraId="159271E7" w14:textId="77777777" w:rsidR="003B77CC" w:rsidRPr="003B77CC" w:rsidRDefault="003B77CC" w:rsidP="00551B99">
            <w:pPr>
              <w:rPr>
                <w:sz w:val="22"/>
                <w:szCs w:val="22"/>
              </w:rPr>
            </w:pPr>
          </w:p>
        </w:tc>
        <w:tc>
          <w:tcPr>
            <w:tcW w:w="3757" w:type="dxa"/>
          </w:tcPr>
          <w:p w14:paraId="2E286DAE" w14:textId="77777777" w:rsidR="003B77CC" w:rsidRPr="003B77CC" w:rsidRDefault="003B77CC" w:rsidP="00551B99">
            <w:pPr>
              <w:rPr>
                <w:sz w:val="22"/>
                <w:szCs w:val="22"/>
              </w:rPr>
            </w:pPr>
          </w:p>
        </w:tc>
        <w:tc>
          <w:tcPr>
            <w:tcW w:w="992" w:type="dxa"/>
          </w:tcPr>
          <w:p w14:paraId="60047FFB" w14:textId="77777777" w:rsidR="003B77CC" w:rsidRPr="003B77CC" w:rsidRDefault="003B77CC" w:rsidP="00796495">
            <w:pPr>
              <w:jc w:val="center"/>
              <w:rPr>
                <w:sz w:val="22"/>
                <w:szCs w:val="22"/>
              </w:rPr>
            </w:pPr>
          </w:p>
        </w:tc>
        <w:tc>
          <w:tcPr>
            <w:tcW w:w="1134" w:type="dxa"/>
          </w:tcPr>
          <w:p w14:paraId="27AE9CDF" w14:textId="77777777" w:rsidR="003B77CC" w:rsidRPr="003B77CC" w:rsidRDefault="003B77CC" w:rsidP="00796495">
            <w:pPr>
              <w:jc w:val="center"/>
              <w:rPr>
                <w:sz w:val="22"/>
                <w:szCs w:val="22"/>
              </w:rPr>
            </w:pPr>
          </w:p>
        </w:tc>
        <w:tc>
          <w:tcPr>
            <w:tcW w:w="1029" w:type="dxa"/>
          </w:tcPr>
          <w:p w14:paraId="70C4E4EF" w14:textId="77777777" w:rsidR="003B77CC" w:rsidRPr="003B77CC" w:rsidRDefault="003B77CC" w:rsidP="00796495">
            <w:pPr>
              <w:jc w:val="center"/>
              <w:rPr>
                <w:sz w:val="22"/>
                <w:szCs w:val="22"/>
              </w:rPr>
            </w:pPr>
          </w:p>
        </w:tc>
        <w:tc>
          <w:tcPr>
            <w:tcW w:w="1843" w:type="dxa"/>
          </w:tcPr>
          <w:p w14:paraId="4C8FA16E" w14:textId="77777777" w:rsidR="003B77CC" w:rsidRPr="003B77CC" w:rsidRDefault="003B77CC" w:rsidP="00796495">
            <w:pPr>
              <w:jc w:val="center"/>
              <w:rPr>
                <w:sz w:val="22"/>
                <w:szCs w:val="22"/>
              </w:rPr>
            </w:pPr>
          </w:p>
        </w:tc>
      </w:tr>
      <w:tr w:rsidR="003B77CC" w:rsidRPr="003B77CC" w14:paraId="27F97659" w14:textId="77777777" w:rsidTr="00B82E42">
        <w:tc>
          <w:tcPr>
            <w:tcW w:w="1205" w:type="dxa"/>
            <w:shd w:val="clear" w:color="auto" w:fill="D9E2F3" w:themeFill="accent1" w:themeFillTint="33"/>
          </w:tcPr>
          <w:p w14:paraId="157B4F7E" w14:textId="77777777" w:rsidR="003B77CC" w:rsidRPr="003B77CC" w:rsidRDefault="003B77CC" w:rsidP="00551B99">
            <w:pPr>
              <w:rPr>
                <w:sz w:val="22"/>
                <w:szCs w:val="22"/>
              </w:rPr>
            </w:pPr>
          </w:p>
        </w:tc>
        <w:tc>
          <w:tcPr>
            <w:tcW w:w="3757" w:type="dxa"/>
            <w:shd w:val="clear" w:color="auto" w:fill="D9E2F3" w:themeFill="accent1" w:themeFillTint="33"/>
          </w:tcPr>
          <w:p w14:paraId="36A54CE5" w14:textId="77777777" w:rsidR="003B77CC" w:rsidRPr="003B77CC" w:rsidRDefault="003B77CC" w:rsidP="00551B99">
            <w:pPr>
              <w:rPr>
                <w:sz w:val="22"/>
                <w:szCs w:val="22"/>
              </w:rPr>
            </w:pPr>
          </w:p>
        </w:tc>
        <w:tc>
          <w:tcPr>
            <w:tcW w:w="992" w:type="dxa"/>
            <w:shd w:val="clear" w:color="auto" w:fill="D9E2F3" w:themeFill="accent1" w:themeFillTint="33"/>
          </w:tcPr>
          <w:p w14:paraId="7E83C8E6" w14:textId="77777777" w:rsidR="003B77CC" w:rsidRPr="003B77CC" w:rsidRDefault="003B77CC" w:rsidP="00796495">
            <w:pPr>
              <w:jc w:val="center"/>
              <w:rPr>
                <w:sz w:val="22"/>
                <w:szCs w:val="22"/>
              </w:rPr>
            </w:pPr>
          </w:p>
        </w:tc>
        <w:tc>
          <w:tcPr>
            <w:tcW w:w="1134" w:type="dxa"/>
            <w:shd w:val="clear" w:color="auto" w:fill="D9E2F3" w:themeFill="accent1" w:themeFillTint="33"/>
          </w:tcPr>
          <w:p w14:paraId="20BF2C59" w14:textId="77777777" w:rsidR="003B77CC" w:rsidRPr="003B77CC" w:rsidRDefault="003B77CC" w:rsidP="00796495">
            <w:pPr>
              <w:jc w:val="center"/>
              <w:rPr>
                <w:sz w:val="22"/>
                <w:szCs w:val="22"/>
              </w:rPr>
            </w:pPr>
          </w:p>
        </w:tc>
        <w:tc>
          <w:tcPr>
            <w:tcW w:w="1029" w:type="dxa"/>
            <w:shd w:val="clear" w:color="auto" w:fill="D9E2F3" w:themeFill="accent1" w:themeFillTint="33"/>
          </w:tcPr>
          <w:p w14:paraId="6115117F" w14:textId="77777777" w:rsidR="003B77CC" w:rsidRPr="003B77CC" w:rsidRDefault="003B77CC" w:rsidP="00796495">
            <w:pPr>
              <w:jc w:val="center"/>
              <w:rPr>
                <w:sz w:val="22"/>
                <w:szCs w:val="22"/>
              </w:rPr>
            </w:pPr>
          </w:p>
        </w:tc>
        <w:tc>
          <w:tcPr>
            <w:tcW w:w="1843" w:type="dxa"/>
            <w:shd w:val="clear" w:color="auto" w:fill="D9E2F3" w:themeFill="accent1" w:themeFillTint="33"/>
          </w:tcPr>
          <w:p w14:paraId="004D13B3" w14:textId="77777777" w:rsidR="003B77CC" w:rsidRPr="003B77CC" w:rsidRDefault="003B77CC" w:rsidP="00796495">
            <w:pPr>
              <w:jc w:val="center"/>
              <w:rPr>
                <w:sz w:val="22"/>
                <w:szCs w:val="22"/>
              </w:rPr>
            </w:pPr>
          </w:p>
        </w:tc>
      </w:tr>
      <w:tr w:rsidR="003B77CC" w:rsidRPr="003B77CC" w14:paraId="70357B5B" w14:textId="77777777" w:rsidTr="00B82E42">
        <w:tc>
          <w:tcPr>
            <w:tcW w:w="1205" w:type="dxa"/>
          </w:tcPr>
          <w:p w14:paraId="283DF047" w14:textId="77777777" w:rsidR="003B77CC" w:rsidRPr="003B77CC" w:rsidRDefault="003B77CC" w:rsidP="00551B99">
            <w:pPr>
              <w:rPr>
                <w:sz w:val="22"/>
                <w:szCs w:val="22"/>
              </w:rPr>
            </w:pPr>
          </w:p>
        </w:tc>
        <w:tc>
          <w:tcPr>
            <w:tcW w:w="3757" w:type="dxa"/>
          </w:tcPr>
          <w:p w14:paraId="6B37A1A4" w14:textId="77777777" w:rsidR="003B77CC" w:rsidRPr="003B77CC" w:rsidRDefault="003B77CC" w:rsidP="00551B99">
            <w:pPr>
              <w:rPr>
                <w:sz w:val="22"/>
                <w:szCs w:val="22"/>
              </w:rPr>
            </w:pPr>
          </w:p>
        </w:tc>
        <w:tc>
          <w:tcPr>
            <w:tcW w:w="992" w:type="dxa"/>
          </w:tcPr>
          <w:p w14:paraId="50410637" w14:textId="77777777" w:rsidR="003B77CC" w:rsidRPr="003B77CC" w:rsidRDefault="003B77CC" w:rsidP="00796495">
            <w:pPr>
              <w:jc w:val="center"/>
              <w:rPr>
                <w:sz w:val="22"/>
                <w:szCs w:val="22"/>
              </w:rPr>
            </w:pPr>
          </w:p>
        </w:tc>
        <w:tc>
          <w:tcPr>
            <w:tcW w:w="1134" w:type="dxa"/>
          </w:tcPr>
          <w:p w14:paraId="69984CB6" w14:textId="77777777" w:rsidR="003B77CC" w:rsidRPr="003B77CC" w:rsidRDefault="003B77CC" w:rsidP="00796495">
            <w:pPr>
              <w:jc w:val="center"/>
              <w:rPr>
                <w:sz w:val="22"/>
                <w:szCs w:val="22"/>
              </w:rPr>
            </w:pPr>
          </w:p>
        </w:tc>
        <w:tc>
          <w:tcPr>
            <w:tcW w:w="1029" w:type="dxa"/>
          </w:tcPr>
          <w:p w14:paraId="12C3CF11" w14:textId="77777777" w:rsidR="003B77CC" w:rsidRPr="003B77CC" w:rsidRDefault="003B77CC" w:rsidP="00796495">
            <w:pPr>
              <w:jc w:val="center"/>
              <w:rPr>
                <w:sz w:val="22"/>
                <w:szCs w:val="22"/>
              </w:rPr>
            </w:pPr>
          </w:p>
        </w:tc>
        <w:tc>
          <w:tcPr>
            <w:tcW w:w="1843" w:type="dxa"/>
          </w:tcPr>
          <w:p w14:paraId="7CEB76B2" w14:textId="77777777" w:rsidR="003B77CC" w:rsidRPr="003B77CC" w:rsidRDefault="003B77CC" w:rsidP="00796495">
            <w:pPr>
              <w:jc w:val="center"/>
              <w:rPr>
                <w:sz w:val="22"/>
                <w:szCs w:val="22"/>
              </w:rPr>
            </w:pPr>
          </w:p>
        </w:tc>
      </w:tr>
      <w:tr w:rsidR="003B77CC" w:rsidRPr="003B77CC" w14:paraId="27E88371" w14:textId="77777777" w:rsidTr="00B82E42">
        <w:tc>
          <w:tcPr>
            <w:tcW w:w="1205" w:type="dxa"/>
            <w:shd w:val="clear" w:color="auto" w:fill="D9E2F3" w:themeFill="accent1" w:themeFillTint="33"/>
          </w:tcPr>
          <w:p w14:paraId="4ECA3317" w14:textId="77777777" w:rsidR="003B77CC" w:rsidRPr="003B77CC" w:rsidRDefault="003B77CC" w:rsidP="00551B99">
            <w:pPr>
              <w:rPr>
                <w:sz w:val="22"/>
                <w:szCs w:val="22"/>
              </w:rPr>
            </w:pPr>
          </w:p>
        </w:tc>
        <w:tc>
          <w:tcPr>
            <w:tcW w:w="3757" w:type="dxa"/>
            <w:shd w:val="clear" w:color="auto" w:fill="D9E2F3" w:themeFill="accent1" w:themeFillTint="33"/>
          </w:tcPr>
          <w:p w14:paraId="3E16DBE3" w14:textId="77777777" w:rsidR="003B77CC" w:rsidRPr="003B77CC" w:rsidRDefault="003B77CC" w:rsidP="00551B99">
            <w:pPr>
              <w:rPr>
                <w:sz w:val="22"/>
                <w:szCs w:val="22"/>
              </w:rPr>
            </w:pPr>
          </w:p>
        </w:tc>
        <w:tc>
          <w:tcPr>
            <w:tcW w:w="992" w:type="dxa"/>
            <w:shd w:val="clear" w:color="auto" w:fill="D9E2F3" w:themeFill="accent1" w:themeFillTint="33"/>
          </w:tcPr>
          <w:p w14:paraId="0DFE67D6" w14:textId="77777777" w:rsidR="003B77CC" w:rsidRPr="003B77CC" w:rsidRDefault="003B77CC" w:rsidP="00796495">
            <w:pPr>
              <w:jc w:val="center"/>
              <w:rPr>
                <w:sz w:val="22"/>
                <w:szCs w:val="22"/>
              </w:rPr>
            </w:pPr>
          </w:p>
        </w:tc>
        <w:tc>
          <w:tcPr>
            <w:tcW w:w="1134" w:type="dxa"/>
            <w:shd w:val="clear" w:color="auto" w:fill="D9E2F3" w:themeFill="accent1" w:themeFillTint="33"/>
          </w:tcPr>
          <w:p w14:paraId="73E24472" w14:textId="77777777" w:rsidR="003B77CC" w:rsidRPr="003B77CC" w:rsidRDefault="003B77CC" w:rsidP="00796495">
            <w:pPr>
              <w:jc w:val="center"/>
              <w:rPr>
                <w:sz w:val="22"/>
                <w:szCs w:val="22"/>
              </w:rPr>
            </w:pPr>
          </w:p>
        </w:tc>
        <w:tc>
          <w:tcPr>
            <w:tcW w:w="1029" w:type="dxa"/>
            <w:shd w:val="clear" w:color="auto" w:fill="D9E2F3" w:themeFill="accent1" w:themeFillTint="33"/>
          </w:tcPr>
          <w:p w14:paraId="4A68C319" w14:textId="77777777" w:rsidR="003B77CC" w:rsidRPr="003B77CC" w:rsidRDefault="003B77CC" w:rsidP="00796495">
            <w:pPr>
              <w:jc w:val="center"/>
              <w:rPr>
                <w:sz w:val="22"/>
                <w:szCs w:val="22"/>
              </w:rPr>
            </w:pPr>
          </w:p>
        </w:tc>
        <w:tc>
          <w:tcPr>
            <w:tcW w:w="1843" w:type="dxa"/>
            <w:shd w:val="clear" w:color="auto" w:fill="D9E2F3" w:themeFill="accent1" w:themeFillTint="33"/>
          </w:tcPr>
          <w:p w14:paraId="30116F53" w14:textId="77777777" w:rsidR="003B77CC" w:rsidRPr="003B77CC" w:rsidRDefault="003B77CC" w:rsidP="00796495">
            <w:pPr>
              <w:jc w:val="center"/>
              <w:rPr>
                <w:sz w:val="22"/>
                <w:szCs w:val="22"/>
              </w:rPr>
            </w:pPr>
          </w:p>
        </w:tc>
      </w:tr>
      <w:tr w:rsidR="003B77CC" w:rsidRPr="003B77CC" w14:paraId="19961977" w14:textId="77777777" w:rsidTr="00B82E42">
        <w:tc>
          <w:tcPr>
            <w:tcW w:w="1205" w:type="dxa"/>
          </w:tcPr>
          <w:p w14:paraId="1E075A0C" w14:textId="77777777" w:rsidR="003B77CC" w:rsidRPr="003B77CC" w:rsidRDefault="003B77CC" w:rsidP="00551B99">
            <w:pPr>
              <w:rPr>
                <w:sz w:val="22"/>
                <w:szCs w:val="22"/>
              </w:rPr>
            </w:pPr>
          </w:p>
        </w:tc>
        <w:tc>
          <w:tcPr>
            <w:tcW w:w="3757" w:type="dxa"/>
          </w:tcPr>
          <w:p w14:paraId="1B164997" w14:textId="77777777" w:rsidR="003B77CC" w:rsidRPr="003B77CC" w:rsidRDefault="003B77CC" w:rsidP="00551B99">
            <w:pPr>
              <w:rPr>
                <w:sz w:val="22"/>
                <w:szCs w:val="22"/>
              </w:rPr>
            </w:pPr>
          </w:p>
        </w:tc>
        <w:tc>
          <w:tcPr>
            <w:tcW w:w="992" w:type="dxa"/>
          </w:tcPr>
          <w:p w14:paraId="4111E76B" w14:textId="77777777" w:rsidR="003B77CC" w:rsidRPr="003B77CC" w:rsidRDefault="003B77CC" w:rsidP="00796495">
            <w:pPr>
              <w:jc w:val="center"/>
              <w:rPr>
                <w:sz w:val="22"/>
                <w:szCs w:val="22"/>
              </w:rPr>
            </w:pPr>
          </w:p>
        </w:tc>
        <w:tc>
          <w:tcPr>
            <w:tcW w:w="1134" w:type="dxa"/>
          </w:tcPr>
          <w:p w14:paraId="66E7CB3C" w14:textId="77777777" w:rsidR="003B77CC" w:rsidRPr="003B77CC" w:rsidRDefault="003B77CC" w:rsidP="00796495">
            <w:pPr>
              <w:jc w:val="center"/>
              <w:rPr>
                <w:sz w:val="22"/>
                <w:szCs w:val="22"/>
              </w:rPr>
            </w:pPr>
          </w:p>
        </w:tc>
        <w:tc>
          <w:tcPr>
            <w:tcW w:w="1029" w:type="dxa"/>
          </w:tcPr>
          <w:p w14:paraId="656CB50E" w14:textId="77777777" w:rsidR="003B77CC" w:rsidRPr="003B77CC" w:rsidRDefault="003B77CC" w:rsidP="00796495">
            <w:pPr>
              <w:jc w:val="center"/>
              <w:rPr>
                <w:sz w:val="22"/>
                <w:szCs w:val="22"/>
              </w:rPr>
            </w:pPr>
          </w:p>
        </w:tc>
        <w:tc>
          <w:tcPr>
            <w:tcW w:w="1843" w:type="dxa"/>
          </w:tcPr>
          <w:p w14:paraId="166AC862" w14:textId="77777777" w:rsidR="003B77CC" w:rsidRPr="003B77CC" w:rsidRDefault="003B77CC" w:rsidP="00796495">
            <w:pPr>
              <w:jc w:val="center"/>
              <w:rPr>
                <w:sz w:val="22"/>
                <w:szCs w:val="22"/>
              </w:rPr>
            </w:pPr>
          </w:p>
        </w:tc>
      </w:tr>
      <w:tr w:rsidR="003B77CC" w:rsidRPr="003B77CC" w14:paraId="4A6BF348" w14:textId="77777777" w:rsidTr="00B82E42">
        <w:tc>
          <w:tcPr>
            <w:tcW w:w="1205" w:type="dxa"/>
            <w:shd w:val="clear" w:color="auto" w:fill="D9E2F3" w:themeFill="accent1" w:themeFillTint="33"/>
          </w:tcPr>
          <w:p w14:paraId="2E5BB71C" w14:textId="77777777" w:rsidR="003B77CC" w:rsidRPr="003B77CC" w:rsidRDefault="003B77CC" w:rsidP="00551B99">
            <w:pPr>
              <w:rPr>
                <w:sz w:val="22"/>
                <w:szCs w:val="22"/>
              </w:rPr>
            </w:pPr>
          </w:p>
        </w:tc>
        <w:tc>
          <w:tcPr>
            <w:tcW w:w="3757" w:type="dxa"/>
            <w:shd w:val="clear" w:color="auto" w:fill="D9E2F3" w:themeFill="accent1" w:themeFillTint="33"/>
          </w:tcPr>
          <w:p w14:paraId="0F8C6E96" w14:textId="77777777" w:rsidR="003B77CC" w:rsidRPr="003B77CC" w:rsidRDefault="003B77CC" w:rsidP="00551B99">
            <w:pPr>
              <w:rPr>
                <w:sz w:val="22"/>
                <w:szCs w:val="22"/>
              </w:rPr>
            </w:pPr>
          </w:p>
        </w:tc>
        <w:tc>
          <w:tcPr>
            <w:tcW w:w="992" w:type="dxa"/>
            <w:shd w:val="clear" w:color="auto" w:fill="D9E2F3" w:themeFill="accent1" w:themeFillTint="33"/>
          </w:tcPr>
          <w:p w14:paraId="197B39ED" w14:textId="77777777" w:rsidR="003B77CC" w:rsidRPr="003B77CC" w:rsidRDefault="003B77CC" w:rsidP="00796495">
            <w:pPr>
              <w:jc w:val="center"/>
              <w:rPr>
                <w:sz w:val="22"/>
                <w:szCs w:val="22"/>
              </w:rPr>
            </w:pPr>
          </w:p>
        </w:tc>
        <w:tc>
          <w:tcPr>
            <w:tcW w:w="1134" w:type="dxa"/>
            <w:shd w:val="clear" w:color="auto" w:fill="D9E2F3" w:themeFill="accent1" w:themeFillTint="33"/>
          </w:tcPr>
          <w:p w14:paraId="2769ECE0" w14:textId="77777777" w:rsidR="003B77CC" w:rsidRPr="003B77CC" w:rsidRDefault="003B77CC" w:rsidP="00796495">
            <w:pPr>
              <w:jc w:val="center"/>
              <w:rPr>
                <w:sz w:val="22"/>
                <w:szCs w:val="22"/>
              </w:rPr>
            </w:pPr>
          </w:p>
        </w:tc>
        <w:tc>
          <w:tcPr>
            <w:tcW w:w="1029" w:type="dxa"/>
            <w:shd w:val="clear" w:color="auto" w:fill="D9E2F3" w:themeFill="accent1" w:themeFillTint="33"/>
          </w:tcPr>
          <w:p w14:paraId="25B1148F" w14:textId="77777777" w:rsidR="003B77CC" w:rsidRPr="003B77CC" w:rsidRDefault="003B77CC" w:rsidP="00796495">
            <w:pPr>
              <w:jc w:val="center"/>
              <w:rPr>
                <w:sz w:val="22"/>
                <w:szCs w:val="22"/>
              </w:rPr>
            </w:pPr>
          </w:p>
        </w:tc>
        <w:tc>
          <w:tcPr>
            <w:tcW w:w="1843" w:type="dxa"/>
            <w:shd w:val="clear" w:color="auto" w:fill="D9E2F3" w:themeFill="accent1" w:themeFillTint="33"/>
          </w:tcPr>
          <w:p w14:paraId="156E7ADB" w14:textId="77777777" w:rsidR="003B77CC" w:rsidRPr="003B77CC" w:rsidRDefault="003B77CC" w:rsidP="00796495">
            <w:pPr>
              <w:jc w:val="center"/>
              <w:rPr>
                <w:sz w:val="22"/>
                <w:szCs w:val="22"/>
              </w:rPr>
            </w:pPr>
          </w:p>
        </w:tc>
      </w:tr>
      <w:tr w:rsidR="003B77CC" w:rsidRPr="003B77CC" w14:paraId="3BBA4028" w14:textId="77777777" w:rsidTr="00B82E42">
        <w:tc>
          <w:tcPr>
            <w:tcW w:w="1205" w:type="dxa"/>
          </w:tcPr>
          <w:p w14:paraId="2A60F530" w14:textId="77777777" w:rsidR="003B77CC" w:rsidRPr="003B77CC" w:rsidRDefault="003B77CC" w:rsidP="00551B99">
            <w:pPr>
              <w:rPr>
                <w:sz w:val="22"/>
                <w:szCs w:val="22"/>
              </w:rPr>
            </w:pPr>
          </w:p>
        </w:tc>
        <w:tc>
          <w:tcPr>
            <w:tcW w:w="3757" w:type="dxa"/>
          </w:tcPr>
          <w:p w14:paraId="64AAF8B8" w14:textId="77777777" w:rsidR="003B77CC" w:rsidRPr="003B77CC" w:rsidRDefault="003B77CC" w:rsidP="00551B99">
            <w:pPr>
              <w:rPr>
                <w:sz w:val="22"/>
                <w:szCs w:val="22"/>
              </w:rPr>
            </w:pPr>
          </w:p>
        </w:tc>
        <w:tc>
          <w:tcPr>
            <w:tcW w:w="992" w:type="dxa"/>
          </w:tcPr>
          <w:p w14:paraId="0E149339" w14:textId="77777777" w:rsidR="003B77CC" w:rsidRPr="003B77CC" w:rsidRDefault="003B77CC" w:rsidP="00796495">
            <w:pPr>
              <w:jc w:val="center"/>
              <w:rPr>
                <w:sz w:val="22"/>
                <w:szCs w:val="22"/>
              </w:rPr>
            </w:pPr>
          </w:p>
        </w:tc>
        <w:tc>
          <w:tcPr>
            <w:tcW w:w="1134" w:type="dxa"/>
          </w:tcPr>
          <w:p w14:paraId="4660A628" w14:textId="77777777" w:rsidR="003B77CC" w:rsidRPr="003B77CC" w:rsidRDefault="003B77CC" w:rsidP="00796495">
            <w:pPr>
              <w:jc w:val="center"/>
              <w:rPr>
                <w:sz w:val="22"/>
                <w:szCs w:val="22"/>
              </w:rPr>
            </w:pPr>
          </w:p>
        </w:tc>
        <w:tc>
          <w:tcPr>
            <w:tcW w:w="1029" w:type="dxa"/>
          </w:tcPr>
          <w:p w14:paraId="04D32C12" w14:textId="77777777" w:rsidR="003B77CC" w:rsidRPr="003B77CC" w:rsidRDefault="003B77CC" w:rsidP="00796495">
            <w:pPr>
              <w:jc w:val="center"/>
              <w:rPr>
                <w:sz w:val="22"/>
                <w:szCs w:val="22"/>
              </w:rPr>
            </w:pPr>
          </w:p>
        </w:tc>
        <w:tc>
          <w:tcPr>
            <w:tcW w:w="1843" w:type="dxa"/>
          </w:tcPr>
          <w:p w14:paraId="344E525B" w14:textId="77777777" w:rsidR="003B77CC" w:rsidRPr="003B77CC" w:rsidRDefault="003B77CC" w:rsidP="00796495">
            <w:pPr>
              <w:jc w:val="center"/>
              <w:rPr>
                <w:sz w:val="22"/>
                <w:szCs w:val="22"/>
              </w:rPr>
            </w:pPr>
          </w:p>
        </w:tc>
      </w:tr>
      <w:tr w:rsidR="003B77CC" w:rsidRPr="003B77CC" w14:paraId="28370491" w14:textId="77777777" w:rsidTr="00B82E42">
        <w:tc>
          <w:tcPr>
            <w:tcW w:w="1205" w:type="dxa"/>
            <w:shd w:val="clear" w:color="auto" w:fill="D9E2F3" w:themeFill="accent1" w:themeFillTint="33"/>
          </w:tcPr>
          <w:p w14:paraId="733C02DD" w14:textId="77777777" w:rsidR="003B77CC" w:rsidRPr="003B77CC" w:rsidRDefault="003B77CC" w:rsidP="00551B99">
            <w:pPr>
              <w:rPr>
                <w:sz w:val="22"/>
                <w:szCs w:val="22"/>
              </w:rPr>
            </w:pPr>
          </w:p>
        </w:tc>
        <w:tc>
          <w:tcPr>
            <w:tcW w:w="3757" w:type="dxa"/>
            <w:shd w:val="clear" w:color="auto" w:fill="D9E2F3" w:themeFill="accent1" w:themeFillTint="33"/>
          </w:tcPr>
          <w:p w14:paraId="6046CB4C" w14:textId="77777777" w:rsidR="003B77CC" w:rsidRPr="003B77CC" w:rsidRDefault="003B77CC" w:rsidP="00551B99">
            <w:pPr>
              <w:rPr>
                <w:sz w:val="22"/>
                <w:szCs w:val="22"/>
              </w:rPr>
            </w:pPr>
          </w:p>
        </w:tc>
        <w:tc>
          <w:tcPr>
            <w:tcW w:w="992" w:type="dxa"/>
            <w:shd w:val="clear" w:color="auto" w:fill="D9E2F3" w:themeFill="accent1" w:themeFillTint="33"/>
          </w:tcPr>
          <w:p w14:paraId="16F21BEC" w14:textId="77777777" w:rsidR="003B77CC" w:rsidRPr="003B77CC" w:rsidRDefault="003B77CC" w:rsidP="00796495">
            <w:pPr>
              <w:jc w:val="center"/>
              <w:rPr>
                <w:sz w:val="22"/>
                <w:szCs w:val="22"/>
              </w:rPr>
            </w:pPr>
          </w:p>
        </w:tc>
        <w:tc>
          <w:tcPr>
            <w:tcW w:w="1134" w:type="dxa"/>
            <w:shd w:val="clear" w:color="auto" w:fill="D9E2F3" w:themeFill="accent1" w:themeFillTint="33"/>
          </w:tcPr>
          <w:p w14:paraId="6125E321" w14:textId="77777777" w:rsidR="003B77CC" w:rsidRPr="003B77CC" w:rsidRDefault="003B77CC" w:rsidP="00796495">
            <w:pPr>
              <w:jc w:val="center"/>
              <w:rPr>
                <w:sz w:val="22"/>
                <w:szCs w:val="22"/>
              </w:rPr>
            </w:pPr>
          </w:p>
        </w:tc>
        <w:tc>
          <w:tcPr>
            <w:tcW w:w="1029" w:type="dxa"/>
            <w:shd w:val="clear" w:color="auto" w:fill="D9E2F3" w:themeFill="accent1" w:themeFillTint="33"/>
          </w:tcPr>
          <w:p w14:paraId="05876440" w14:textId="77777777" w:rsidR="003B77CC" w:rsidRPr="003B77CC" w:rsidRDefault="003B77CC" w:rsidP="00796495">
            <w:pPr>
              <w:jc w:val="center"/>
              <w:rPr>
                <w:sz w:val="22"/>
                <w:szCs w:val="22"/>
              </w:rPr>
            </w:pPr>
          </w:p>
        </w:tc>
        <w:tc>
          <w:tcPr>
            <w:tcW w:w="1843" w:type="dxa"/>
            <w:shd w:val="clear" w:color="auto" w:fill="D9E2F3" w:themeFill="accent1" w:themeFillTint="33"/>
          </w:tcPr>
          <w:p w14:paraId="361D9702" w14:textId="77777777" w:rsidR="003B77CC" w:rsidRPr="003B77CC" w:rsidRDefault="003B77CC" w:rsidP="00796495">
            <w:pPr>
              <w:jc w:val="center"/>
              <w:rPr>
                <w:sz w:val="22"/>
                <w:szCs w:val="22"/>
              </w:rPr>
            </w:pPr>
          </w:p>
        </w:tc>
      </w:tr>
      <w:tr w:rsidR="003B77CC" w:rsidRPr="003B77CC" w14:paraId="329F93D6" w14:textId="77777777" w:rsidTr="00B82E42">
        <w:tc>
          <w:tcPr>
            <w:tcW w:w="1205" w:type="dxa"/>
          </w:tcPr>
          <w:p w14:paraId="61B6E42C" w14:textId="77777777" w:rsidR="003B77CC" w:rsidRPr="003B77CC" w:rsidRDefault="003B77CC" w:rsidP="00551B99">
            <w:pPr>
              <w:rPr>
                <w:sz w:val="22"/>
                <w:szCs w:val="22"/>
              </w:rPr>
            </w:pPr>
          </w:p>
        </w:tc>
        <w:tc>
          <w:tcPr>
            <w:tcW w:w="6912" w:type="dxa"/>
            <w:gridSpan w:val="4"/>
          </w:tcPr>
          <w:p w14:paraId="405C6059" w14:textId="77777777" w:rsidR="003B77CC" w:rsidRPr="003B77CC" w:rsidRDefault="003B77CC" w:rsidP="00551B99">
            <w:pPr>
              <w:jc w:val="right"/>
              <w:rPr>
                <w:sz w:val="22"/>
                <w:szCs w:val="22"/>
              </w:rPr>
            </w:pPr>
            <w:r w:rsidRPr="003B77CC">
              <w:rPr>
                <w:sz w:val="22"/>
                <w:szCs w:val="22"/>
              </w:rPr>
              <w:t>Subtotal</w:t>
            </w:r>
          </w:p>
        </w:tc>
        <w:tc>
          <w:tcPr>
            <w:tcW w:w="1843" w:type="dxa"/>
          </w:tcPr>
          <w:p w14:paraId="32E9138B" w14:textId="77777777" w:rsidR="003B77CC" w:rsidRPr="003B77CC" w:rsidRDefault="003B77CC" w:rsidP="00551B99">
            <w:pPr>
              <w:jc w:val="center"/>
              <w:rPr>
                <w:sz w:val="22"/>
                <w:szCs w:val="22"/>
              </w:rPr>
            </w:pPr>
          </w:p>
        </w:tc>
      </w:tr>
      <w:tr w:rsidR="003B77CC" w:rsidRPr="003B77CC" w14:paraId="1B3B237F" w14:textId="77777777" w:rsidTr="00B82E42">
        <w:tc>
          <w:tcPr>
            <w:tcW w:w="1205" w:type="dxa"/>
            <w:shd w:val="clear" w:color="auto" w:fill="D9E2F3" w:themeFill="accent1" w:themeFillTint="33"/>
          </w:tcPr>
          <w:p w14:paraId="2EF75880" w14:textId="77777777" w:rsidR="003B77CC" w:rsidRPr="003B77CC" w:rsidRDefault="003B77CC" w:rsidP="00551B99">
            <w:pPr>
              <w:rPr>
                <w:sz w:val="22"/>
                <w:szCs w:val="22"/>
              </w:rPr>
            </w:pPr>
          </w:p>
        </w:tc>
        <w:tc>
          <w:tcPr>
            <w:tcW w:w="5883" w:type="dxa"/>
            <w:gridSpan w:val="3"/>
            <w:shd w:val="clear" w:color="auto" w:fill="D9E2F3" w:themeFill="accent1" w:themeFillTint="33"/>
          </w:tcPr>
          <w:p w14:paraId="620B0595" w14:textId="7A9C72AE" w:rsidR="003B77CC" w:rsidRPr="003B77CC" w:rsidRDefault="003B77CC" w:rsidP="00551B99">
            <w:pPr>
              <w:tabs>
                <w:tab w:val="left" w:pos="1050"/>
              </w:tabs>
              <w:rPr>
                <w:sz w:val="22"/>
                <w:szCs w:val="22"/>
              </w:rPr>
            </w:pPr>
            <w:r w:rsidRPr="003B77CC">
              <w:rPr>
                <w:sz w:val="22"/>
                <w:szCs w:val="22"/>
              </w:rPr>
              <w:t xml:space="preserve">Allow </w:t>
            </w:r>
            <w:r w:rsidRPr="003B77CC">
              <w:rPr>
                <w:sz w:val="22"/>
                <w:szCs w:val="22"/>
                <w:u w:val="single"/>
              </w:rPr>
              <w:tab/>
            </w:r>
            <w:r w:rsidRPr="003B77CC">
              <w:rPr>
                <w:sz w:val="22"/>
                <w:szCs w:val="22"/>
              </w:rPr>
              <w:t xml:space="preserve"> </w:t>
            </w:r>
            <w:proofErr w:type="spellStart"/>
            <w:r w:rsidRPr="003B77CC">
              <w:rPr>
                <w:sz w:val="22"/>
                <w:szCs w:val="22"/>
              </w:rPr>
              <w:t>percent</w:t>
            </w:r>
            <w:r w:rsidRPr="003B77CC">
              <w:rPr>
                <w:sz w:val="22"/>
                <w:szCs w:val="22"/>
                <w:vertAlign w:val="superscript"/>
              </w:rPr>
              <w:t>a</w:t>
            </w:r>
            <w:proofErr w:type="spellEnd"/>
            <w:r w:rsidR="00796495">
              <w:rPr>
                <w:sz w:val="22"/>
                <w:szCs w:val="22"/>
              </w:rPr>
              <w:t xml:space="preserve"> of subtotal for c</w:t>
            </w:r>
            <w:r w:rsidRPr="003B77CC">
              <w:rPr>
                <w:sz w:val="22"/>
                <w:szCs w:val="22"/>
              </w:rPr>
              <w:t>ontractor’s overhead, profit, etc.</w:t>
            </w:r>
          </w:p>
        </w:tc>
        <w:tc>
          <w:tcPr>
            <w:tcW w:w="1029" w:type="dxa"/>
            <w:shd w:val="clear" w:color="auto" w:fill="D9E2F3" w:themeFill="accent1" w:themeFillTint="33"/>
          </w:tcPr>
          <w:p w14:paraId="5BE21239" w14:textId="77777777" w:rsidR="003B77CC" w:rsidRPr="003B77CC" w:rsidRDefault="003B77CC" w:rsidP="00551B99">
            <w:pPr>
              <w:jc w:val="center"/>
              <w:rPr>
                <w:sz w:val="22"/>
                <w:szCs w:val="22"/>
              </w:rPr>
            </w:pPr>
          </w:p>
        </w:tc>
        <w:tc>
          <w:tcPr>
            <w:tcW w:w="1843" w:type="dxa"/>
            <w:shd w:val="clear" w:color="auto" w:fill="D9E2F3" w:themeFill="accent1" w:themeFillTint="33"/>
          </w:tcPr>
          <w:p w14:paraId="0AE20088" w14:textId="77777777" w:rsidR="003B77CC" w:rsidRPr="003B77CC" w:rsidRDefault="003B77CC" w:rsidP="00551B99">
            <w:pPr>
              <w:jc w:val="center"/>
              <w:rPr>
                <w:sz w:val="22"/>
                <w:szCs w:val="22"/>
              </w:rPr>
            </w:pPr>
          </w:p>
        </w:tc>
      </w:tr>
      <w:tr w:rsidR="003B77CC" w:rsidRPr="003B77CC" w14:paraId="212B59F4" w14:textId="77777777" w:rsidTr="00B82E42">
        <w:tc>
          <w:tcPr>
            <w:tcW w:w="1205" w:type="dxa"/>
          </w:tcPr>
          <w:p w14:paraId="46CD7A8E" w14:textId="77777777" w:rsidR="003B77CC" w:rsidRPr="003B77CC" w:rsidRDefault="003B77CC" w:rsidP="00551B99">
            <w:pPr>
              <w:rPr>
                <w:sz w:val="22"/>
                <w:szCs w:val="22"/>
              </w:rPr>
            </w:pPr>
          </w:p>
        </w:tc>
        <w:tc>
          <w:tcPr>
            <w:tcW w:w="3757" w:type="dxa"/>
          </w:tcPr>
          <w:p w14:paraId="53E374FF" w14:textId="77777777" w:rsidR="003B77CC" w:rsidRPr="003B77CC" w:rsidRDefault="003B77CC" w:rsidP="00551B99">
            <w:pPr>
              <w:rPr>
                <w:sz w:val="22"/>
                <w:szCs w:val="22"/>
              </w:rPr>
            </w:pPr>
          </w:p>
        </w:tc>
        <w:tc>
          <w:tcPr>
            <w:tcW w:w="992" w:type="dxa"/>
          </w:tcPr>
          <w:p w14:paraId="580C4B8D" w14:textId="77777777" w:rsidR="003B77CC" w:rsidRPr="003B77CC" w:rsidRDefault="003B77CC" w:rsidP="00796495">
            <w:pPr>
              <w:jc w:val="center"/>
              <w:rPr>
                <w:sz w:val="22"/>
                <w:szCs w:val="22"/>
              </w:rPr>
            </w:pPr>
          </w:p>
        </w:tc>
        <w:tc>
          <w:tcPr>
            <w:tcW w:w="1134" w:type="dxa"/>
          </w:tcPr>
          <w:p w14:paraId="6ABB5628" w14:textId="77777777" w:rsidR="003B77CC" w:rsidRPr="003B77CC" w:rsidRDefault="003B77CC" w:rsidP="00796495">
            <w:pPr>
              <w:jc w:val="center"/>
              <w:rPr>
                <w:sz w:val="22"/>
                <w:szCs w:val="22"/>
              </w:rPr>
            </w:pPr>
          </w:p>
        </w:tc>
        <w:tc>
          <w:tcPr>
            <w:tcW w:w="1029" w:type="dxa"/>
          </w:tcPr>
          <w:p w14:paraId="2FE538FD" w14:textId="77777777" w:rsidR="003B77CC" w:rsidRPr="003B77CC" w:rsidRDefault="003B77CC" w:rsidP="00796495">
            <w:pPr>
              <w:jc w:val="center"/>
              <w:rPr>
                <w:sz w:val="22"/>
                <w:szCs w:val="22"/>
              </w:rPr>
            </w:pPr>
          </w:p>
        </w:tc>
        <w:tc>
          <w:tcPr>
            <w:tcW w:w="1843" w:type="dxa"/>
          </w:tcPr>
          <w:p w14:paraId="07C81070" w14:textId="77777777" w:rsidR="003B77CC" w:rsidRPr="003B77CC" w:rsidRDefault="003B77CC" w:rsidP="00551B99">
            <w:pPr>
              <w:jc w:val="center"/>
              <w:rPr>
                <w:sz w:val="22"/>
                <w:szCs w:val="22"/>
              </w:rPr>
            </w:pPr>
          </w:p>
        </w:tc>
      </w:tr>
      <w:tr w:rsidR="003B77CC" w:rsidRPr="003B77CC" w14:paraId="566C66BF" w14:textId="77777777" w:rsidTr="00B82E42">
        <w:tc>
          <w:tcPr>
            <w:tcW w:w="1205" w:type="dxa"/>
            <w:shd w:val="clear" w:color="auto" w:fill="D9E2F3" w:themeFill="accent1" w:themeFillTint="33"/>
          </w:tcPr>
          <w:p w14:paraId="1726A123" w14:textId="77777777" w:rsidR="003B77CC" w:rsidRPr="003B77CC" w:rsidRDefault="003B77CC" w:rsidP="00551B99">
            <w:pPr>
              <w:jc w:val="right"/>
              <w:rPr>
                <w:sz w:val="22"/>
                <w:szCs w:val="22"/>
              </w:rPr>
            </w:pPr>
          </w:p>
        </w:tc>
        <w:tc>
          <w:tcPr>
            <w:tcW w:w="6912" w:type="dxa"/>
            <w:gridSpan w:val="4"/>
            <w:shd w:val="clear" w:color="auto" w:fill="D9E2F3" w:themeFill="accent1" w:themeFillTint="33"/>
          </w:tcPr>
          <w:p w14:paraId="400077BC" w14:textId="6E3C028B" w:rsidR="003B77CC" w:rsidRPr="003B77CC" w:rsidRDefault="003B77CC" w:rsidP="00551B99">
            <w:pPr>
              <w:tabs>
                <w:tab w:val="left" w:pos="4470"/>
              </w:tabs>
              <w:jc w:val="right"/>
              <w:rPr>
                <w:sz w:val="22"/>
                <w:szCs w:val="22"/>
              </w:rPr>
            </w:pPr>
            <w:r w:rsidRPr="003B77CC">
              <w:rPr>
                <w:sz w:val="22"/>
                <w:szCs w:val="22"/>
              </w:rPr>
              <w:t xml:space="preserve">Total for </w:t>
            </w:r>
            <w:r w:rsidR="00796495">
              <w:rPr>
                <w:sz w:val="22"/>
                <w:szCs w:val="22"/>
              </w:rPr>
              <w:t>d</w:t>
            </w:r>
            <w:r w:rsidRPr="003B77CC">
              <w:rPr>
                <w:sz w:val="22"/>
                <w:szCs w:val="22"/>
              </w:rPr>
              <w:t>ayworks</w:t>
            </w:r>
            <w:r w:rsidR="00796495">
              <w:rPr>
                <w:sz w:val="22"/>
                <w:szCs w:val="22"/>
              </w:rPr>
              <w:t>: m</w:t>
            </w:r>
            <w:r w:rsidRPr="003B77CC">
              <w:rPr>
                <w:sz w:val="22"/>
                <w:szCs w:val="22"/>
              </w:rPr>
              <w:t>aterials</w:t>
            </w:r>
          </w:p>
          <w:p w14:paraId="6CFE2DBA" w14:textId="38A66DD8" w:rsidR="003B77CC" w:rsidRPr="003B77CC" w:rsidRDefault="003B77CC" w:rsidP="00551B99">
            <w:pPr>
              <w:tabs>
                <w:tab w:val="left" w:pos="4470"/>
              </w:tabs>
              <w:jc w:val="right"/>
              <w:rPr>
                <w:sz w:val="22"/>
                <w:szCs w:val="22"/>
              </w:rPr>
            </w:pPr>
            <w:r w:rsidRPr="003B77CC">
              <w:rPr>
                <w:sz w:val="22"/>
                <w:szCs w:val="22"/>
              </w:rPr>
              <w:t xml:space="preserve">(carried forward to </w:t>
            </w:r>
            <w:r w:rsidR="00796495">
              <w:rPr>
                <w:sz w:val="22"/>
                <w:szCs w:val="22"/>
              </w:rPr>
              <w:t>d</w:t>
            </w:r>
            <w:r w:rsidRPr="003B77CC">
              <w:rPr>
                <w:sz w:val="22"/>
                <w:szCs w:val="22"/>
              </w:rPr>
              <w:t>ayworks</w:t>
            </w:r>
            <w:r w:rsidR="00796495">
              <w:rPr>
                <w:sz w:val="22"/>
                <w:szCs w:val="22"/>
              </w:rPr>
              <w:t xml:space="preserve"> s</w:t>
            </w:r>
            <w:r w:rsidRPr="003B77CC">
              <w:rPr>
                <w:sz w:val="22"/>
                <w:szCs w:val="22"/>
              </w:rPr>
              <w:t xml:space="preserve">ummary, p. </w:t>
            </w:r>
            <w:r w:rsidRPr="003B77CC">
              <w:rPr>
                <w:sz w:val="22"/>
                <w:szCs w:val="22"/>
                <w:u w:val="single"/>
              </w:rPr>
              <w:tab/>
            </w:r>
            <w:r w:rsidRPr="003B77CC">
              <w:rPr>
                <w:sz w:val="22"/>
                <w:szCs w:val="22"/>
              </w:rPr>
              <w:t>)</w:t>
            </w:r>
          </w:p>
        </w:tc>
        <w:tc>
          <w:tcPr>
            <w:tcW w:w="1843" w:type="dxa"/>
            <w:shd w:val="clear" w:color="auto" w:fill="D9E2F3" w:themeFill="accent1" w:themeFillTint="33"/>
          </w:tcPr>
          <w:p w14:paraId="6E2D2EE1" w14:textId="77777777" w:rsidR="003B77CC" w:rsidRPr="003B77CC" w:rsidRDefault="003B77CC" w:rsidP="00551B99">
            <w:pPr>
              <w:rPr>
                <w:sz w:val="22"/>
                <w:szCs w:val="22"/>
              </w:rPr>
            </w:pPr>
            <w:r w:rsidRPr="003B77CC">
              <w:rPr>
                <w:sz w:val="22"/>
                <w:szCs w:val="22"/>
                <w:u w:val="single"/>
              </w:rPr>
              <w:tab/>
            </w:r>
          </w:p>
        </w:tc>
      </w:tr>
    </w:tbl>
    <w:p w14:paraId="7D6728C1" w14:textId="77777777" w:rsidR="00796495" w:rsidRDefault="00796495" w:rsidP="003B77CC">
      <w:pPr>
        <w:rPr>
          <w:sz w:val="22"/>
        </w:rPr>
      </w:pPr>
      <w:r w:rsidRPr="00796495">
        <w:rPr>
          <w:sz w:val="22"/>
        </w:rPr>
        <w:t>a. To be entered by the bidder.</w:t>
      </w:r>
    </w:p>
    <w:p w14:paraId="7073670F" w14:textId="77777777" w:rsidR="00796495" w:rsidRDefault="00796495" w:rsidP="003B77CC"/>
    <w:p w14:paraId="1590142E" w14:textId="77777777" w:rsidR="00796495" w:rsidRDefault="00796495" w:rsidP="00796495">
      <w:pPr>
        <w:jc w:val="center"/>
        <w:rPr>
          <w:b/>
          <w:sz w:val="32"/>
        </w:rPr>
      </w:pPr>
      <w:r>
        <w:rPr>
          <w:b/>
          <w:sz w:val="32"/>
        </w:rPr>
        <w:t xml:space="preserve">Schedule of </w:t>
      </w:r>
      <w:proofErr w:type="spellStart"/>
      <w:r>
        <w:rPr>
          <w:b/>
          <w:sz w:val="32"/>
        </w:rPr>
        <w:t>Dayworks</w:t>
      </w:r>
      <w:proofErr w:type="spellEnd"/>
      <w:r>
        <w:rPr>
          <w:b/>
          <w:sz w:val="32"/>
        </w:rPr>
        <w:t xml:space="preserve"> Rates: </w:t>
      </w:r>
      <w:proofErr w:type="spellStart"/>
      <w:r>
        <w:rPr>
          <w:b/>
          <w:sz w:val="32"/>
        </w:rPr>
        <w:t>Labour</w:t>
      </w:r>
      <w:proofErr w:type="spellEnd"/>
    </w:p>
    <w:p w14:paraId="556954F2" w14:textId="77777777" w:rsidR="00796495" w:rsidRDefault="00796495" w:rsidP="00796495"/>
    <w:tbl>
      <w:tblPr>
        <w:tblW w:w="9960" w:type="dxa"/>
        <w:tblInd w:w="-5"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ayout w:type="fixed"/>
        <w:tblLook w:val="0000" w:firstRow="0" w:lastRow="0" w:firstColumn="0" w:lastColumn="0" w:noHBand="0" w:noVBand="0"/>
      </w:tblPr>
      <w:tblGrid>
        <w:gridCol w:w="1205"/>
        <w:gridCol w:w="3835"/>
        <w:gridCol w:w="960"/>
        <w:gridCol w:w="1230"/>
        <w:gridCol w:w="1050"/>
        <w:gridCol w:w="1680"/>
      </w:tblGrid>
      <w:tr w:rsidR="00796495" w:rsidRPr="001A781C" w14:paraId="006ADCB1" w14:textId="77777777" w:rsidTr="00B82E42">
        <w:trPr>
          <w:trHeight w:val="654"/>
        </w:trPr>
        <w:tc>
          <w:tcPr>
            <w:tcW w:w="1205" w:type="dxa"/>
            <w:shd w:val="clear" w:color="auto" w:fill="002060"/>
            <w:vAlign w:val="center"/>
          </w:tcPr>
          <w:p w14:paraId="448F3A24" w14:textId="77777777" w:rsidR="00796495" w:rsidRPr="005D1335" w:rsidRDefault="00796495" w:rsidP="002758C0">
            <w:pPr>
              <w:jc w:val="center"/>
              <w:rPr>
                <w:b/>
                <w:sz w:val="22"/>
                <w:szCs w:val="22"/>
              </w:rPr>
            </w:pPr>
            <w:r w:rsidRPr="005D1335">
              <w:rPr>
                <w:b/>
                <w:sz w:val="22"/>
                <w:szCs w:val="22"/>
              </w:rPr>
              <w:t>Item no.</w:t>
            </w:r>
          </w:p>
        </w:tc>
        <w:tc>
          <w:tcPr>
            <w:tcW w:w="3835" w:type="dxa"/>
            <w:shd w:val="clear" w:color="auto" w:fill="002060"/>
            <w:vAlign w:val="center"/>
          </w:tcPr>
          <w:p w14:paraId="45B64A53" w14:textId="77777777" w:rsidR="00796495" w:rsidRPr="005D1335" w:rsidRDefault="00796495" w:rsidP="002758C0">
            <w:pPr>
              <w:jc w:val="center"/>
              <w:rPr>
                <w:b/>
                <w:sz w:val="22"/>
                <w:szCs w:val="22"/>
              </w:rPr>
            </w:pPr>
            <w:r w:rsidRPr="005D1335">
              <w:rPr>
                <w:b/>
                <w:sz w:val="22"/>
                <w:szCs w:val="22"/>
              </w:rPr>
              <w:t>Description</w:t>
            </w:r>
          </w:p>
        </w:tc>
        <w:tc>
          <w:tcPr>
            <w:tcW w:w="960" w:type="dxa"/>
            <w:shd w:val="clear" w:color="auto" w:fill="002060"/>
            <w:vAlign w:val="center"/>
          </w:tcPr>
          <w:p w14:paraId="7D4E246C" w14:textId="77777777" w:rsidR="00796495" w:rsidRPr="005D1335" w:rsidRDefault="00796495" w:rsidP="002758C0">
            <w:pPr>
              <w:jc w:val="center"/>
              <w:rPr>
                <w:b/>
                <w:sz w:val="22"/>
                <w:szCs w:val="22"/>
              </w:rPr>
            </w:pPr>
            <w:r w:rsidRPr="005D1335">
              <w:rPr>
                <w:b/>
                <w:sz w:val="22"/>
                <w:szCs w:val="22"/>
              </w:rPr>
              <w:t>Unit</w:t>
            </w:r>
          </w:p>
        </w:tc>
        <w:tc>
          <w:tcPr>
            <w:tcW w:w="1230" w:type="dxa"/>
            <w:shd w:val="clear" w:color="auto" w:fill="002060"/>
            <w:vAlign w:val="center"/>
          </w:tcPr>
          <w:p w14:paraId="39D82E02" w14:textId="77777777" w:rsidR="00796495" w:rsidRPr="005D1335" w:rsidRDefault="00796495" w:rsidP="002758C0">
            <w:pPr>
              <w:jc w:val="center"/>
              <w:rPr>
                <w:b/>
                <w:sz w:val="22"/>
                <w:szCs w:val="22"/>
              </w:rPr>
            </w:pPr>
            <w:r w:rsidRPr="005D1335">
              <w:rPr>
                <w:b/>
                <w:sz w:val="22"/>
                <w:szCs w:val="22"/>
              </w:rPr>
              <w:t>Nominal quantity</w:t>
            </w:r>
          </w:p>
        </w:tc>
        <w:tc>
          <w:tcPr>
            <w:tcW w:w="1050" w:type="dxa"/>
            <w:shd w:val="clear" w:color="auto" w:fill="002060"/>
            <w:vAlign w:val="center"/>
          </w:tcPr>
          <w:p w14:paraId="3569D66C" w14:textId="77777777" w:rsidR="00796495" w:rsidRPr="005D1335" w:rsidRDefault="00796495" w:rsidP="002758C0">
            <w:pPr>
              <w:jc w:val="center"/>
              <w:rPr>
                <w:b/>
                <w:sz w:val="22"/>
                <w:szCs w:val="22"/>
              </w:rPr>
            </w:pPr>
            <w:r w:rsidRPr="005D1335">
              <w:rPr>
                <w:b/>
                <w:sz w:val="22"/>
                <w:szCs w:val="22"/>
              </w:rPr>
              <w:t>Rate</w:t>
            </w:r>
          </w:p>
        </w:tc>
        <w:tc>
          <w:tcPr>
            <w:tcW w:w="1680" w:type="dxa"/>
            <w:shd w:val="clear" w:color="auto" w:fill="002060"/>
            <w:vAlign w:val="center"/>
          </w:tcPr>
          <w:p w14:paraId="3853C2F4" w14:textId="77777777" w:rsidR="00796495" w:rsidRPr="005D1335" w:rsidRDefault="00796495" w:rsidP="002758C0">
            <w:pPr>
              <w:jc w:val="center"/>
              <w:rPr>
                <w:b/>
                <w:sz w:val="22"/>
                <w:szCs w:val="22"/>
              </w:rPr>
            </w:pPr>
            <w:r w:rsidRPr="005D1335">
              <w:rPr>
                <w:b/>
                <w:sz w:val="22"/>
                <w:szCs w:val="22"/>
              </w:rPr>
              <w:t>Extended amount</w:t>
            </w:r>
          </w:p>
        </w:tc>
      </w:tr>
      <w:tr w:rsidR="00796495" w:rsidRPr="001A781C" w14:paraId="4AC9C3BF" w14:textId="77777777" w:rsidTr="00B82E42">
        <w:tc>
          <w:tcPr>
            <w:tcW w:w="1205" w:type="dxa"/>
            <w:shd w:val="clear" w:color="auto" w:fill="D9E2F3" w:themeFill="accent1" w:themeFillTint="33"/>
            <w:vAlign w:val="center"/>
          </w:tcPr>
          <w:p w14:paraId="1EA121CF" w14:textId="77777777" w:rsidR="00796495" w:rsidRPr="005D1335" w:rsidRDefault="00796495" w:rsidP="002758C0">
            <w:pPr>
              <w:jc w:val="center"/>
              <w:rPr>
                <w:sz w:val="22"/>
                <w:szCs w:val="22"/>
              </w:rPr>
            </w:pPr>
          </w:p>
        </w:tc>
        <w:tc>
          <w:tcPr>
            <w:tcW w:w="3835" w:type="dxa"/>
            <w:shd w:val="clear" w:color="auto" w:fill="D9E2F3" w:themeFill="accent1" w:themeFillTint="33"/>
            <w:vAlign w:val="center"/>
          </w:tcPr>
          <w:p w14:paraId="269ABBD2" w14:textId="77777777" w:rsidR="00796495" w:rsidRPr="005D1335" w:rsidRDefault="00796495" w:rsidP="002758C0">
            <w:pPr>
              <w:jc w:val="center"/>
              <w:rPr>
                <w:sz w:val="22"/>
                <w:szCs w:val="22"/>
              </w:rPr>
            </w:pPr>
          </w:p>
        </w:tc>
        <w:tc>
          <w:tcPr>
            <w:tcW w:w="960" w:type="dxa"/>
            <w:shd w:val="clear" w:color="auto" w:fill="D9E2F3" w:themeFill="accent1" w:themeFillTint="33"/>
            <w:vAlign w:val="center"/>
          </w:tcPr>
          <w:p w14:paraId="1924406B" w14:textId="77777777" w:rsidR="00796495" w:rsidRPr="005D1335" w:rsidRDefault="00796495" w:rsidP="002758C0">
            <w:pPr>
              <w:jc w:val="center"/>
              <w:rPr>
                <w:sz w:val="22"/>
                <w:szCs w:val="22"/>
              </w:rPr>
            </w:pPr>
          </w:p>
        </w:tc>
        <w:tc>
          <w:tcPr>
            <w:tcW w:w="1230" w:type="dxa"/>
            <w:shd w:val="clear" w:color="auto" w:fill="D9E2F3" w:themeFill="accent1" w:themeFillTint="33"/>
            <w:vAlign w:val="center"/>
          </w:tcPr>
          <w:p w14:paraId="1EC811E4" w14:textId="77777777" w:rsidR="00796495" w:rsidRPr="005D1335" w:rsidRDefault="00796495" w:rsidP="002758C0">
            <w:pPr>
              <w:jc w:val="center"/>
              <w:rPr>
                <w:sz w:val="22"/>
                <w:szCs w:val="22"/>
              </w:rPr>
            </w:pPr>
          </w:p>
        </w:tc>
        <w:tc>
          <w:tcPr>
            <w:tcW w:w="1050" w:type="dxa"/>
            <w:shd w:val="clear" w:color="auto" w:fill="D9E2F3" w:themeFill="accent1" w:themeFillTint="33"/>
            <w:vAlign w:val="center"/>
          </w:tcPr>
          <w:p w14:paraId="7C631ED2" w14:textId="77777777" w:rsidR="00796495" w:rsidRPr="005D1335" w:rsidRDefault="00796495" w:rsidP="002758C0">
            <w:pPr>
              <w:jc w:val="center"/>
              <w:rPr>
                <w:sz w:val="22"/>
                <w:szCs w:val="22"/>
              </w:rPr>
            </w:pPr>
          </w:p>
        </w:tc>
        <w:tc>
          <w:tcPr>
            <w:tcW w:w="1680" w:type="dxa"/>
            <w:shd w:val="clear" w:color="auto" w:fill="D9E2F3" w:themeFill="accent1" w:themeFillTint="33"/>
            <w:vAlign w:val="center"/>
          </w:tcPr>
          <w:p w14:paraId="01A24F53" w14:textId="77777777" w:rsidR="00796495" w:rsidRPr="005D1335" w:rsidRDefault="00796495" w:rsidP="002758C0">
            <w:pPr>
              <w:jc w:val="center"/>
              <w:rPr>
                <w:sz w:val="22"/>
                <w:szCs w:val="22"/>
              </w:rPr>
            </w:pPr>
          </w:p>
        </w:tc>
      </w:tr>
      <w:tr w:rsidR="00796495" w:rsidRPr="001A781C" w14:paraId="40EA52AE" w14:textId="77777777" w:rsidTr="00B82E42">
        <w:tc>
          <w:tcPr>
            <w:tcW w:w="1205" w:type="dxa"/>
            <w:vAlign w:val="center"/>
          </w:tcPr>
          <w:p w14:paraId="396750C1" w14:textId="77777777" w:rsidR="00796495" w:rsidRPr="005D1335" w:rsidRDefault="00796495" w:rsidP="002758C0">
            <w:pPr>
              <w:jc w:val="center"/>
              <w:rPr>
                <w:sz w:val="22"/>
                <w:szCs w:val="22"/>
              </w:rPr>
            </w:pPr>
          </w:p>
        </w:tc>
        <w:tc>
          <w:tcPr>
            <w:tcW w:w="3835" w:type="dxa"/>
            <w:vAlign w:val="center"/>
          </w:tcPr>
          <w:p w14:paraId="4B91BD4D" w14:textId="77777777" w:rsidR="00796495" w:rsidRPr="005D1335" w:rsidRDefault="00796495" w:rsidP="002758C0">
            <w:pPr>
              <w:jc w:val="center"/>
              <w:rPr>
                <w:sz w:val="22"/>
                <w:szCs w:val="22"/>
              </w:rPr>
            </w:pPr>
          </w:p>
        </w:tc>
        <w:tc>
          <w:tcPr>
            <w:tcW w:w="960" w:type="dxa"/>
            <w:vAlign w:val="center"/>
          </w:tcPr>
          <w:p w14:paraId="31180DDD" w14:textId="77777777" w:rsidR="00796495" w:rsidRPr="005D1335" w:rsidRDefault="00796495" w:rsidP="002758C0">
            <w:pPr>
              <w:jc w:val="center"/>
              <w:rPr>
                <w:sz w:val="22"/>
                <w:szCs w:val="22"/>
              </w:rPr>
            </w:pPr>
          </w:p>
        </w:tc>
        <w:tc>
          <w:tcPr>
            <w:tcW w:w="1230" w:type="dxa"/>
            <w:vAlign w:val="center"/>
          </w:tcPr>
          <w:p w14:paraId="02D8976E" w14:textId="77777777" w:rsidR="00796495" w:rsidRPr="005D1335" w:rsidRDefault="00796495" w:rsidP="002758C0">
            <w:pPr>
              <w:tabs>
                <w:tab w:val="decimal" w:pos="0"/>
              </w:tabs>
              <w:jc w:val="center"/>
              <w:rPr>
                <w:sz w:val="22"/>
                <w:szCs w:val="22"/>
              </w:rPr>
            </w:pPr>
          </w:p>
        </w:tc>
        <w:tc>
          <w:tcPr>
            <w:tcW w:w="1050" w:type="dxa"/>
            <w:vAlign w:val="center"/>
          </w:tcPr>
          <w:p w14:paraId="4A35F6A8" w14:textId="77777777" w:rsidR="00796495" w:rsidRPr="005D1335" w:rsidRDefault="00796495" w:rsidP="002758C0">
            <w:pPr>
              <w:jc w:val="center"/>
              <w:rPr>
                <w:sz w:val="22"/>
                <w:szCs w:val="22"/>
              </w:rPr>
            </w:pPr>
          </w:p>
        </w:tc>
        <w:tc>
          <w:tcPr>
            <w:tcW w:w="1680" w:type="dxa"/>
            <w:vAlign w:val="center"/>
          </w:tcPr>
          <w:p w14:paraId="13445E82" w14:textId="77777777" w:rsidR="00796495" w:rsidRPr="005D1335" w:rsidRDefault="00796495" w:rsidP="002758C0">
            <w:pPr>
              <w:jc w:val="center"/>
              <w:rPr>
                <w:sz w:val="22"/>
                <w:szCs w:val="22"/>
              </w:rPr>
            </w:pPr>
          </w:p>
        </w:tc>
      </w:tr>
      <w:tr w:rsidR="00796495" w:rsidRPr="001A781C" w14:paraId="4DE71DFC" w14:textId="77777777" w:rsidTr="00B82E42">
        <w:tc>
          <w:tcPr>
            <w:tcW w:w="1205" w:type="dxa"/>
            <w:shd w:val="clear" w:color="auto" w:fill="D9E2F3" w:themeFill="accent1" w:themeFillTint="33"/>
            <w:vAlign w:val="center"/>
          </w:tcPr>
          <w:p w14:paraId="7872B28D" w14:textId="77777777" w:rsidR="00796495" w:rsidRPr="005D1335" w:rsidRDefault="00796495" w:rsidP="002758C0">
            <w:pPr>
              <w:jc w:val="center"/>
              <w:rPr>
                <w:sz w:val="22"/>
                <w:szCs w:val="22"/>
              </w:rPr>
            </w:pPr>
          </w:p>
        </w:tc>
        <w:tc>
          <w:tcPr>
            <w:tcW w:w="3835" w:type="dxa"/>
            <w:shd w:val="clear" w:color="auto" w:fill="D9E2F3" w:themeFill="accent1" w:themeFillTint="33"/>
            <w:vAlign w:val="center"/>
          </w:tcPr>
          <w:p w14:paraId="6338C727" w14:textId="77777777" w:rsidR="00796495" w:rsidRPr="005D1335" w:rsidRDefault="00796495" w:rsidP="002758C0">
            <w:pPr>
              <w:jc w:val="center"/>
              <w:rPr>
                <w:sz w:val="22"/>
                <w:szCs w:val="22"/>
              </w:rPr>
            </w:pPr>
          </w:p>
        </w:tc>
        <w:tc>
          <w:tcPr>
            <w:tcW w:w="960" w:type="dxa"/>
            <w:shd w:val="clear" w:color="auto" w:fill="D9E2F3" w:themeFill="accent1" w:themeFillTint="33"/>
            <w:vAlign w:val="center"/>
          </w:tcPr>
          <w:p w14:paraId="143D0DCB" w14:textId="77777777" w:rsidR="00796495" w:rsidRPr="005D1335" w:rsidRDefault="00796495" w:rsidP="002758C0">
            <w:pPr>
              <w:jc w:val="center"/>
              <w:rPr>
                <w:sz w:val="22"/>
                <w:szCs w:val="22"/>
              </w:rPr>
            </w:pPr>
          </w:p>
        </w:tc>
        <w:tc>
          <w:tcPr>
            <w:tcW w:w="1230" w:type="dxa"/>
            <w:shd w:val="clear" w:color="auto" w:fill="D9E2F3" w:themeFill="accent1" w:themeFillTint="33"/>
            <w:vAlign w:val="center"/>
          </w:tcPr>
          <w:p w14:paraId="0546EA6F" w14:textId="77777777" w:rsidR="00796495" w:rsidRPr="005D1335" w:rsidRDefault="00796495" w:rsidP="002758C0">
            <w:pPr>
              <w:tabs>
                <w:tab w:val="decimal" w:pos="0"/>
              </w:tabs>
              <w:jc w:val="center"/>
              <w:rPr>
                <w:sz w:val="22"/>
                <w:szCs w:val="22"/>
              </w:rPr>
            </w:pPr>
          </w:p>
        </w:tc>
        <w:tc>
          <w:tcPr>
            <w:tcW w:w="1050" w:type="dxa"/>
            <w:shd w:val="clear" w:color="auto" w:fill="D9E2F3" w:themeFill="accent1" w:themeFillTint="33"/>
            <w:vAlign w:val="center"/>
          </w:tcPr>
          <w:p w14:paraId="0C9C54F5" w14:textId="77777777" w:rsidR="00796495" w:rsidRPr="005D1335" w:rsidRDefault="00796495" w:rsidP="002758C0">
            <w:pPr>
              <w:jc w:val="center"/>
              <w:rPr>
                <w:sz w:val="22"/>
                <w:szCs w:val="22"/>
              </w:rPr>
            </w:pPr>
          </w:p>
        </w:tc>
        <w:tc>
          <w:tcPr>
            <w:tcW w:w="1680" w:type="dxa"/>
            <w:shd w:val="clear" w:color="auto" w:fill="D9E2F3" w:themeFill="accent1" w:themeFillTint="33"/>
            <w:vAlign w:val="center"/>
          </w:tcPr>
          <w:p w14:paraId="6473EA0F" w14:textId="77777777" w:rsidR="00796495" w:rsidRPr="005D1335" w:rsidRDefault="00796495" w:rsidP="002758C0">
            <w:pPr>
              <w:jc w:val="center"/>
              <w:rPr>
                <w:sz w:val="22"/>
                <w:szCs w:val="22"/>
              </w:rPr>
            </w:pPr>
          </w:p>
        </w:tc>
      </w:tr>
      <w:tr w:rsidR="00796495" w:rsidRPr="001A781C" w14:paraId="1C8591B6" w14:textId="77777777" w:rsidTr="00B82E42">
        <w:tc>
          <w:tcPr>
            <w:tcW w:w="1205" w:type="dxa"/>
            <w:vAlign w:val="center"/>
          </w:tcPr>
          <w:p w14:paraId="367632E6" w14:textId="77777777" w:rsidR="00796495" w:rsidRPr="005D1335" w:rsidRDefault="00796495" w:rsidP="002758C0">
            <w:pPr>
              <w:jc w:val="center"/>
              <w:rPr>
                <w:sz w:val="22"/>
                <w:szCs w:val="22"/>
              </w:rPr>
            </w:pPr>
          </w:p>
        </w:tc>
        <w:tc>
          <w:tcPr>
            <w:tcW w:w="3835" w:type="dxa"/>
            <w:vAlign w:val="center"/>
          </w:tcPr>
          <w:p w14:paraId="6F8B8009" w14:textId="77777777" w:rsidR="00796495" w:rsidRPr="005D1335" w:rsidRDefault="00796495" w:rsidP="002758C0">
            <w:pPr>
              <w:jc w:val="center"/>
              <w:rPr>
                <w:sz w:val="22"/>
                <w:szCs w:val="22"/>
              </w:rPr>
            </w:pPr>
          </w:p>
        </w:tc>
        <w:tc>
          <w:tcPr>
            <w:tcW w:w="960" w:type="dxa"/>
            <w:vAlign w:val="center"/>
          </w:tcPr>
          <w:p w14:paraId="55BBDB58" w14:textId="77777777" w:rsidR="00796495" w:rsidRPr="005D1335" w:rsidRDefault="00796495" w:rsidP="002758C0">
            <w:pPr>
              <w:jc w:val="center"/>
              <w:rPr>
                <w:sz w:val="22"/>
                <w:szCs w:val="22"/>
              </w:rPr>
            </w:pPr>
          </w:p>
        </w:tc>
        <w:tc>
          <w:tcPr>
            <w:tcW w:w="1230" w:type="dxa"/>
            <w:vAlign w:val="center"/>
          </w:tcPr>
          <w:p w14:paraId="22DAA566" w14:textId="77777777" w:rsidR="00796495" w:rsidRPr="005D1335" w:rsidRDefault="00796495" w:rsidP="002758C0">
            <w:pPr>
              <w:tabs>
                <w:tab w:val="decimal" w:pos="0"/>
              </w:tabs>
              <w:jc w:val="center"/>
              <w:rPr>
                <w:sz w:val="22"/>
                <w:szCs w:val="22"/>
              </w:rPr>
            </w:pPr>
          </w:p>
        </w:tc>
        <w:tc>
          <w:tcPr>
            <w:tcW w:w="1050" w:type="dxa"/>
            <w:vAlign w:val="center"/>
          </w:tcPr>
          <w:p w14:paraId="3907F925" w14:textId="77777777" w:rsidR="00796495" w:rsidRPr="005D1335" w:rsidRDefault="00796495" w:rsidP="002758C0">
            <w:pPr>
              <w:jc w:val="center"/>
              <w:rPr>
                <w:sz w:val="22"/>
                <w:szCs w:val="22"/>
              </w:rPr>
            </w:pPr>
          </w:p>
        </w:tc>
        <w:tc>
          <w:tcPr>
            <w:tcW w:w="1680" w:type="dxa"/>
            <w:vAlign w:val="center"/>
          </w:tcPr>
          <w:p w14:paraId="01EDD809" w14:textId="77777777" w:rsidR="00796495" w:rsidRPr="005D1335" w:rsidRDefault="00796495" w:rsidP="002758C0">
            <w:pPr>
              <w:jc w:val="center"/>
              <w:rPr>
                <w:sz w:val="22"/>
                <w:szCs w:val="22"/>
              </w:rPr>
            </w:pPr>
          </w:p>
        </w:tc>
      </w:tr>
      <w:tr w:rsidR="00796495" w:rsidRPr="001A781C" w14:paraId="67951A1F" w14:textId="77777777" w:rsidTr="00B82E42">
        <w:tc>
          <w:tcPr>
            <w:tcW w:w="1205" w:type="dxa"/>
            <w:shd w:val="clear" w:color="auto" w:fill="D9E2F3" w:themeFill="accent1" w:themeFillTint="33"/>
            <w:vAlign w:val="center"/>
          </w:tcPr>
          <w:p w14:paraId="4B33AEB0" w14:textId="77777777" w:rsidR="00796495" w:rsidRPr="005D1335" w:rsidRDefault="00796495" w:rsidP="002758C0">
            <w:pPr>
              <w:jc w:val="center"/>
              <w:rPr>
                <w:sz w:val="22"/>
                <w:szCs w:val="22"/>
              </w:rPr>
            </w:pPr>
          </w:p>
        </w:tc>
        <w:tc>
          <w:tcPr>
            <w:tcW w:w="3835" w:type="dxa"/>
            <w:shd w:val="clear" w:color="auto" w:fill="D9E2F3" w:themeFill="accent1" w:themeFillTint="33"/>
            <w:vAlign w:val="center"/>
          </w:tcPr>
          <w:p w14:paraId="18C16FEE" w14:textId="77777777" w:rsidR="00796495" w:rsidRPr="005D1335" w:rsidRDefault="00796495" w:rsidP="002758C0">
            <w:pPr>
              <w:jc w:val="center"/>
              <w:rPr>
                <w:sz w:val="22"/>
                <w:szCs w:val="22"/>
              </w:rPr>
            </w:pPr>
          </w:p>
        </w:tc>
        <w:tc>
          <w:tcPr>
            <w:tcW w:w="960" w:type="dxa"/>
            <w:shd w:val="clear" w:color="auto" w:fill="D9E2F3" w:themeFill="accent1" w:themeFillTint="33"/>
            <w:vAlign w:val="center"/>
          </w:tcPr>
          <w:p w14:paraId="4FEFB6B5" w14:textId="77777777" w:rsidR="00796495" w:rsidRPr="005D1335" w:rsidRDefault="00796495" w:rsidP="002758C0">
            <w:pPr>
              <w:jc w:val="center"/>
              <w:rPr>
                <w:sz w:val="22"/>
                <w:szCs w:val="22"/>
              </w:rPr>
            </w:pPr>
          </w:p>
        </w:tc>
        <w:tc>
          <w:tcPr>
            <w:tcW w:w="1230" w:type="dxa"/>
            <w:shd w:val="clear" w:color="auto" w:fill="D9E2F3" w:themeFill="accent1" w:themeFillTint="33"/>
            <w:vAlign w:val="center"/>
          </w:tcPr>
          <w:p w14:paraId="3A410EE7" w14:textId="77777777" w:rsidR="00796495" w:rsidRPr="005D1335" w:rsidRDefault="00796495" w:rsidP="002758C0">
            <w:pPr>
              <w:tabs>
                <w:tab w:val="decimal" w:pos="0"/>
              </w:tabs>
              <w:jc w:val="center"/>
              <w:rPr>
                <w:sz w:val="22"/>
                <w:szCs w:val="22"/>
              </w:rPr>
            </w:pPr>
          </w:p>
        </w:tc>
        <w:tc>
          <w:tcPr>
            <w:tcW w:w="1050" w:type="dxa"/>
            <w:shd w:val="clear" w:color="auto" w:fill="D9E2F3" w:themeFill="accent1" w:themeFillTint="33"/>
            <w:vAlign w:val="center"/>
          </w:tcPr>
          <w:p w14:paraId="6CE582E4" w14:textId="77777777" w:rsidR="00796495" w:rsidRPr="005D1335" w:rsidRDefault="00796495" w:rsidP="002758C0">
            <w:pPr>
              <w:jc w:val="center"/>
              <w:rPr>
                <w:sz w:val="22"/>
                <w:szCs w:val="22"/>
              </w:rPr>
            </w:pPr>
          </w:p>
        </w:tc>
        <w:tc>
          <w:tcPr>
            <w:tcW w:w="1680" w:type="dxa"/>
            <w:shd w:val="clear" w:color="auto" w:fill="D9E2F3" w:themeFill="accent1" w:themeFillTint="33"/>
            <w:vAlign w:val="center"/>
          </w:tcPr>
          <w:p w14:paraId="3BDB4FE7" w14:textId="77777777" w:rsidR="00796495" w:rsidRPr="005D1335" w:rsidRDefault="00796495" w:rsidP="002758C0">
            <w:pPr>
              <w:jc w:val="center"/>
              <w:rPr>
                <w:sz w:val="22"/>
                <w:szCs w:val="22"/>
              </w:rPr>
            </w:pPr>
          </w:p>
        </w:tc>
      </w:tr>
      <w:tr w:rsidR="00796495" w:rsidRPr="001A781C" w14:paraId="3CC69864" w14:textId="77777777" w:rsidTr="00B82E42">
        <w:tc>
          <w:tcPr>
            <w:tcW w:w="1205" w:type="dxa"/>
            <w:vAlign w:val="center"/>
          </w:tcPr>
          <w:p w14:paraId="5E1802DB" w14:textId="77777777" w:rsidR="00796495" w:rsidRPr="005D1335" w:rsidRDefault="00796495" w:rsidP="002758C0">
            <w:pPr>
              <w:jc w:val="center"/>
              <w:rPr>
                <w:sz w:val="22"/>
                <w:szCs w:val="22"/>
              </w:rPr>
            </w:pPr>
          </w:p>
        </w:tc>
        <w:tc>
          <w:tcPr>
            <w:tcW w:w="3835" w:type="dxa"/>
            <w:vAlign w:val="center"/>
          </w:tcPr>
          <w:p w14:paraId="5A328577" w14:textId="77777777" w:rsidR="00796495" w:rsidRPr="005D1335" w:rsidRDefault="00796495" w:rsidP="002758C0">
            <w:pPr>
              <w:jc w:val="center"/>
              <w:rPr>
                <w:sz w:val="22"/>
                <w:szCs w:val="22"/>
              </w:rPr>
            </w:pPr>
          </w:p>
        </w:tc>
        <w:tc>
          <w:tcPr>
            <w:tcW w:w="960" w:type="dxa"/>
            <w:vAlign w:val="center"/>
          </w:tcPr>
          <w:p w14:paraId="5F371460" w14:textId="77777777" w:rsidR="00796495" w:rsidRPr="005D1335" w:rsidRDefault="00796495" w:rsidP="002758C0">
            <w:pPr>
              <w:jc w:val="center"/>
              <w:rPr>
                <w:sz w:val="22"/>
                <w:szCs w:val="22"/>
              </w:rPr>
            </w:pPr>
          </w:p>
        </w:tc>
        <w:tc>
          <w:tcPr>
            <w:tcW w:w="1230" w:type="dxa"/>
            <w:vAlign w:val="center"/>
          </w:tcPr>
          <w:p w14:paraId="5F158129" w14:textId="77777777" w:rsidR="00796495" w:rsidRPr="005D1335" w:rsidRDefault="00796495" w:rsidP="002758C0">
            <w:pPr>
              <w:tabs>
                <w:tab w:val="decimal" w:pos="0"/>
              </w:tabs>
              <w:jc w:val="center"/>
              <w:rPr>
                <w:sz w:val="22"/>
                <w:szCs w:val="22"/>
              </w:rPr>
            </w:pPr>
          </w:p>
        </w:tc>
        <w:tc>
          <w:tcPr>
            <w:tcW w:w="1050" w:type="dxa"/>
            <w:vAlign w:val="center"/>
          </w:tcPr>
          <w:p w14:paraId="5708FD60" w14:textId="77777777" w:rsidR="00796495" w:rsidRPr="005D1335" w:rsidRDefault="00796495" w:rsidP="002758C0">
            <w:pPr>
              <w:jc w:val="center"/>
              <w:rPr>
                <w:sz w:val="22"/>
                <w:szCs w:val="22"/>
              </w:rPr>
            </w:pPr>
          </w:p>
        </w:tc>
        <w:tc>
          <w:tcPr>
            <w:tcW w:w="1680" w:type="dxa"/>
            <w:vAlign w:val="center"/>
          </w:tcPr>
          <w:p w14:paraId="0EED32E8" w14:textId="77777777" w:rsidR="00796495" w:rsidRPr="005D1335" w:rsidRDefault="00796495" w:rsidP="002758C0">
            <w:pPr>
              <w:jc w:val="center"/>
              <w:rPr>
                <w:sz w:val="22"/>
                <w:szCs w:val="22"/>
              </w:rPr>
            </w:pPr>
          </w:p>
        </w:tc>
      </w:tr>
      <w:tr w:rsidR="00796495" w:rsidRPr="001A781C" w14:paraId="71F1593A" w14:textId="77777777" w:rsidTr="00B82E42">
        <w:tc>
          <w:tcPr>
            <w:tcW w:w="1205" w:type="dxa"/>
            <w:shd w:val="clear" w:color="auto" w:fill="D9E2F3" w:themeFill="accent1" w:themeFillTint="33"/>
            <w:vAlign w:val="center"/>
          </w:tcPr>
          <w:p w14:paraId="29D11151" w14:textId="77777777" w:rsidR="00796495" w:rsidRPr="005D1335" w:rsidRDefault="00796495" w:rsidP="002758C0">
            <w:pPr>
              <w:jc w:val="center"/>
              <w:rPr>
                <w:sz w:val="22"/>
                <w:szCs w:val="22"/>
              </w:rPr>
            </w:pPr>
          </w:p>
        </w:tc>
        <w:tc>
          <w:tcPr>
            <w:tcW w:w="3835" w:type="dxa"/>
            <w:shd w:val="clear" w:color="auto" w:fill="D9E2F3" w:themeFill="accent1" w:themeFillTint="33"/>
            <w:vAlign w:val="center"/>
          </w:tcPr>
          <w:p w14:paraId="549213DC" w14:textId="77777777" w:rsidR="00796495" w:rsidRPr="005D1335" w:rsidRDefault="00796495" w:rsidP="002758C0">
            <w:pPr>
              <w:jc w:val="center"/>
              <w:rPr>
                <w:sz w:val="22"/>
                <w:szCs w:val="22"/>
              </w:rPr>
            </w:pPr>
          </w:p>
        </w:tc>
        <w:tc>
          <w:tcPr>
            <w:tcW w:w="960" w:type="dxa"/>
            <w:shd w:val="clear" w:color="auto" w:fill="D9E2F3" w:themeFill="accent1" w:themeFillTint="33"/>
            <w:vAlign w:val="center"/>
          </w:tcPr>
          <w:p w14:paraId="0310CB0C" w14:textId="77777777" w:rsidR="00796495" w:rsidRPr="005D1335" w:rsidRDefault="00796495" w:rsidP="002758C0">
            <w:pPr>
              <w:jc w:val="center"/>
              <w:rPr>
                <w:sz w:val="22"/>
                <w:szCs w:val="22"/>
              </w:rPr>
            </w:pPr>
          </w:p>
        </w:tc>
        <w:tc>
          <w:tcPr>
            <w:tcW w:w="1230" w:type="dxa"/>
            <w:shd w:val="clear" w:color="auto" w:fill="D9E2F3" w:themeFill="accent1" w:themeFillTint="33"/>
            <w:vAlign w:val="center"/>
          </w:tcPr>
          <w:p w14:paraId="364A42F5" w14:textId="77777777" w:rsidR="00796495" w:rsidRPr="005D1335" w:rsidRDefault="00796495" w:rsidP="002758C0">
            <w:pPr>
              <w:tabs>
                <w:tab w:val="decimal" w:pos="0"/>
              </w:tabs>
              <w:jc w:val="center"/>
              <w:rPr>
                <w:sz w:val="22"/>
                <w:szCs w:val="22"/>
              </w:rPr>
            </w:pPr>
          </w:p>
        </w:tc>
        <w:tc>
          <w:tcPr>
            <w:tcW w:w="1050" w:type="dxa"/>
            <w:shd w:val="clear" w:color="auto" w:fill="D9E2F3" w:themeFill="accent1" w:themeFillTint="33"/>
            <w:vAlign w:val="center"/>
          </w:tcPr>
          <w:p w14:paraId="59F7824D" w14:textId="77777777" w:rsidR="00796495" w:rsidRPr="005D1335" w:rsidRDefault="00796495" w:rsidP="002758C0">
            <w:pPr>
              <w:jc w:val="center"/>
              <w:rPr>
                <w:sz w:val="22"/>
                <w:szCs w:val="22"/>
              </w:rPr>
            </w:pPr>
          </w:p>
        </w:tc>
        <w:tc>
          <w:tcPr>
            <w:tcW w:w="1680" w:type="dxa"/>
            <w:shd w:val="clear" w:color="auto" w:fill="D9E2F3" w:themeFill="accent1" w:themeFillTint="33"/>
            <w:vAlign w:val="center"/>
          </w:tcPr>
          <w:p w14:paraId="074EB7E4" w14:textId="77777777" w:rsidR="00796495" w:rsidRPr="005D1335" w:rsidRDefault="00796495" w:rsidP="002758C0">
            <w:pPr>
              <w:jc w:val="center"/>
              <w:rPr>
                <w:sz w:val="22"/>
                <w:szCs w:val="22"/>
              </w:rPr>
            </w:pPr>
          </w:p>
        </w:tc>
      </w:tr>
      <w:tr w:rsidR="00796495" w:rsidRPr="001A781C" w14:paraId="4FA228C9" w14:textId="77777777" w:rsidTr="00B82E42">
        <w:tc>
          <w:tcPr>
            <w:tcW w:w="1205" w:type="dxa"/>
            <w:vAlign w:val="center"/>
          </w:tcPr>
          <w:p w14:paraId="52F8F723" w14:textId="77777777" w:rsidR="00796495" w:rsidRPr="005D1335" w:rsidRDefault="00796495" w:rsidP="002758C0">
            <w:pPr>
              <w:jc w:val="center"/>
              <w:rPr>
                <w:sz w:val="22"/>
                <w:szCs w:val="22"/>
              </w:rPr>
            </w:pPr>
          </w:p>
        </w:tc>
        <w:tc>
          <w:tcPr>
            <w:tcW w:w="3835" w:type="dxa"/>
            <w:vAlign w:val="center"/>
          </w:tcPr>
          <w:p w14:paraId="342DD74D" w14:textId="77777777" w:rsidR="00796495" w:rsidRPr="005D1335" w:rsidRDefault="00796495" w:rsidP="002758C0">
            <w:pPr>
              <w:jc w:val="center"/>
              <w:rPr>
                <w:sz w:val="22"/>
                <w:szCs w:val="22"/>
              </w:rPr>
            </w:pPr>
          </w:p>
        </w:tc>
        <w:tc>
          <w:tcPr>
            <w:tcW w:w="960" w:type="dxa"/>
            <w:vAlign w:val="center"/>
          </w:tcPr>
          <w:p w14:paraId="5DA979CA" w14:textId="77777777" w:rsidR="00796495" w:rsidRPr="005D1335" w:rsidRDefault="00796495" w:rsidP="002758C0">
            <w:pPr>
              <w:jc w:val="center"/>
              <w:rPr>
                <w:sz w:val="22"/>
                <w:szCs w:val="22"/>
              </w:rPr>
            </w:pPr>
          </w:p>
        </w:tc>
        <w:tc>
          <w:tcPr>
            <w:tcW w:w="1230" w:type="dxa"/>
            <w:vAlign w:val="center"/>
          </w:tcPr>
          <w:p w14:paraId="49B22BE6" w14:textId="77777777" w:rsidR="00796495" w:rsidRPr="005D1335" w:rsidRDefault="00796495" w:rsidP="002758C0">
            <w:pPr>
              <w:tabs>
                <w:tab w:val="decimal" w:pos="0"/>
              </w:tabs>
              <w:jc w:val="center"/>
              <w:rPr>
                <w:sz w:val="22"/>
                <w:szCs w:val="22"/>
              </w:rPr>
            </w:pPr>
          </w:p>
        </w:tc>
        <w:tc>
          <w:tcPr>
            <w:tcW w:w="1050" w:type="dxa"/>
            <w:vAlign w:val="center"/>
          </w:tcPr>
          <w:p w14:paraId="534AF783" w14:textId="77777777" w:rsidR="00796495" w:rsidRPr="005D1335" w:rsidRDefault="00796495" w:rsidP="002758C0">
            <w:pPr>
              <w:jc w:val="center"/>
              <w:rPr>
                <w:sz w:val="22"/>
                <w:szCs w:val="22"/>
              </w:rPr>
            </w:pPr>
          </w:p>
        </w:tc>
        <w:tc>
          <w:tcPr>
            <w:tcW w:w="1680" w:type="dxa"/>
            <w:vAlign w:val="center"/>
          </w:tcPr>
          <w:p w14:paraId="7E063813" w14:textId="77777777" w:rsidR="00796495" w:rsidRPr="005D1335" w:rsidRDefault="00796495" w:rsidP="002758C0">
            <w:pPr>
              <w:jc w:val="center"/>
              <w:rPr>
                <w:sz w:val="22"/>
                <w:szCs w:val="22"/>
              </w:rPr>
            </w:pPr>
          </w:p>
        </w:tc>
      </w:tr>
      <w:tr w:rsidR="00796495" w:rsidRPr="001A781C" w14:paraId="4765DF5C" w14:textId="77777777" w:rsidTr="00B82E42">
        <w:tc>
          <w:tcPr>
            <w:tcW w:w="1205" w:type="dxa"/>
            <w:shd w:val="clear" w:color="auto" w:fill="D9E2F3" w:themeFill="accent1" w:themeFillTint="33"/>
            <w:vAlign w:val="center"/>
          </w:tcPr>
          <w:p w14:paraId="1B0398D7" w14:textId="77777777" w:rsidR="00796495" w:rsidRPr="005D1335" w:rsidRDefault="00796495" w:rsidP="002758C0">
            <w:pPr>
              <w:jc w:val="center"/>
              <w:rPr>
                <w:sz w:val="22"/>
                <w:szCs w:val="22"/>
              </w:rPr>
            </w:pPr>
          </w:p>
        </w:tc>
        <w:tc>
          <w:tcPr>
            <w:tcW w:w="3835" w:type="dxa"/>
            <w:shd w:val="clear" w:color="auto" w:fill="D9E2F3" w:themeFill="accent1" w:themeFillTint="33"/>
            <w:vAlign w:val="center"/>
          </w:tcPr>
          <w:p w14:paraId="740B2035" w14:textId="77777777" w:rsidR="00796495" w:rsidRPr="005D1335" w:rsidRDefault="00796495" w:rsidP="002758C0">
            <w:pPr>
              <w:jc w:val="center"/>
              <w:rPr>
                <w:sz w:val="22"/>
                <w:szCs w:val="22"/>
              </w:rPr>
            </w:pPr>
          </w:p>
        </w:tc>
        <w:tc>
          <w:tcPr>
            <w:tcW w:w="960" w:type="dxa"/>
            <w:shd w:val="clear" w:color="auto" w:fill="D9E2F3" w:themeFill="accent1" w:themeFillTint="33"/>
            <w:vAlign w:val="center"/>
          </w:tcPr>
          <w:p w14:paraId="69DF829E" w14:textId="77777777" w:rsidR="00796495" w:rsidRPr="005D1335" w:rsidRDefault="00796495" w:rsidP="002758C0">
            <w:pPr>
              <w:jc w:val="center"/>
              <w:rPr>
                <w:sz w:val="22"/>
                <w:szCs w:val="22"/>
              </w:rPr>
            </w:pPr>
          </w:p>
        </w:tc>
        <w:tc>
          <w:tcPr>
            <w:tcW w:w="1230" w:type="dxa"/>
            <w:shd w:val="clear" w:color="auto" w:fill="D9E2F3" w:themeFill="accent1" w:themeFillTint="33"/>
            <w:vAlign w:val="center"/>
          </w:tcPr>
          <w:p w14:paraId="3EA2E0DC" w14:textId="77777777" w:rsidR="00796495" w:rsidRPr="005D1335" w:rsidRDefault="00796495" w:rsidP="002758C0">
            <w:pPr>
              <w:tabs>
                <w:tab w:val="decimal" w:pos="0"/>
              </w:tabs>
              <w:jc w:val="center"/>
              <w:rPr>
                <w:sz w:val="22"/>
                <w:szCs w:val="22"/>
              </w:rPr>
            </w:pPr>
          </w:p>
        </w:tc>
        <w:tc>
          <w:tcPr>
            <w:tcW w:w="1050" w:type="dxa"/>
            <w:shd w:val="clear" w:color="auto" w:fill="D9E2F3" w:themeFill="accent1" w:themeFillTint="33"/>
            <w:vAlign w:val="center"/>
          </w:tcPr>
          <w:p w14:paraId="09991C43" w14:textId="77777777" w:rsidR="00796495" w:rsidRPr="005D1335" w:rsidRDefault="00796495" w:rsidP="002758C0">
            <w:pPr>
              <w:jc w:val="center"/>
              <w:rPr>
                <w:sz w:val="22"/>
                <w:szCs w:val="22"/>
              </w:rPr>
            </w:pPr>
          </w:p>
        </w:tc>
        <w:tc>
          <w:tcPr>
            <w:tcW w:w="1680" w:type="dxa"/>
            <w:shd w:val="clear" w:color="auto" w:fill="D9E2F3" w:themeFill="accent1" w:themeFillTint="33"/>
            <w:vAlign w:val="center"/>
          </w:tcPr>
          <w:p w14:paraId="51DDDCA1" w14:textId="77777777" w:rsidR="00796495" w:rsidRPr="005D1335" w:rsidRDefault="00796495" w:rsidP="002758C0">
            <w:pPr>
              <w:jc w:val="center"/>
              <w:rPr>
                <w:sz w:val="22"/>
                <w:szCs w:val="22"/>
              </w:rPr>
            </w:pPr>
          </w:p>
        </w:tc>
      </w:tr>
      <w:tr w:rsidR="00796495" w:rsidRPr="001A781C" w14:paraId="5D3B003A" w14:textId="77777777" w:rsidTr="00B82E42">
        <w:tc>
          <w:tcPr>
            <w:tcW w:w="1205" w:type="dxa"/>
            <w:vAlign w:val="center"/>
          </w:tcPr>
          <w:p w14:paraId="2A36A237" w14:textId="77777777" w:rsidR="00796495" w:rsidRPr="005D1335" w:rsidRDefault="00796495" w:rsidP="002758C0">
            <w:pPr>
              <w:jc w:val="center"/>
              <w:rPr>
                <w:sz w:val="22"/>
                <w:szCs w:val="22"/>
              </w:rPr>
            </w:pPr>
          </w:p>
        </w:tc>
        <w:tc>
          <w:tcPr>
            <w:tcW w:w="3835" w:type="dxa"/>
            <w:vAlign w:val="center"/>
          </w:tcPr>
          <w:p w14:paraId="0CF9F100" w14:textId="77777777" w:rsidR="00796495" w:rsidRPr="005D1335" w:rsidRDefault="00796495" w:rsidP="002758C0">
            <w:pPr>
              <w:jc w:val="center"/>
              <w:rPr>
                <w:sz w:val="22"/>
                <w:szCs w:val="22"/>
              </w:rPr>
            </w:pPr>
          </w:p>
        </w:tc>
        <w:tc>
          <w:tcPr>
            <w:tcW w:w="960" w:type="dxa"/>
            <w:vAlign w:val="center"/>
          </w:tcPr>
          <w:p w14:paraId="6B9F3862" w14:textId="77777777" w:rsidR="00796495" w:rsidRPr="005D1335" w:rsidRDefault="00796495" w:rsidP="002758C0">
            <w:pPr>
              <w:jc w:val="center"/>
              <w:rPr>
                <w:sz w:val="22"/>
                <w:szCs w:val="22"/>
              </w:rPr>
            </w:pPr>
          </w:p>
        </w:tc>
        <w:tc>
          <w:tcPr>
            <w:tcW w:w="1230" w:type="dxa"/>
            <w:vAlign w:val="center"/>
          </w:tcPr>
          <w:p w14:paraId="5642E7F5" w14:textId="77777777" w:rsidR="00796495" w:rsidRPr="005D1335" w:rsidRDefault="00796495" w:rsidP="002758C0">
            <w:pPr>
              <w:tabs>
                <w:tab w:val="decimal" w:pos="0"/>
              </w:tabs>
              <w:jc w:val="center"/>
              <w:rPr>
                <w:sz w:val="22"/>
                <w:szCs w:val="22"/>
              </w:rPr>
            </w:pPr>
          </w:p>
        </w:tc>
        <w:tc>
          <w:tcPr>
            <w:tcW w:w="1050" w:type="dxa"/>
            <w:vAlign w:val="center"/>
          </w:tcPr>
          <w:p w14:paraId="5FC9929F" w14:textId="77777777" w:rsidR="00796495" w:rsidRPr="005D1335" w:rsidRDefault="00796495" w:rsidP="002758C0">
            <w:pPr>
              <w:jc w:val="center"/>
              <w:rPr>
                <w:sz w:val="22"/>
                <w:szCs w:val="22"/>
              </w:rPr>
            </w:pPr>
          </w:p>
        </w:tc>
        <w:tc>
          <w:tcPr>
            <w:tcW w:w="1680" w:type="dxa"/>
            <w:vAlign w:val="center"/>
          </w:tcPr>
          <w:p w14:paraId="530AB7D3" w14:textId="77777777" w:rsidR="00796495" w:rsidRPr="005D1335" w:rsidRDefault="00796495" w:rsidP="002758C0">
            <w:pPr>
              <w:jc w:val="center"/>
              <w:rPr>
                <w:sz w:val="22"/>
                <w:szCs w:val="22"/>
              </w:rPr>
            </w:pPr>
          </w:p>
        </w:tc>
      </w:tr>
      <w:tr w:rsidR="00796495" w:rsidRPr="001A781C" w14:paraId="785E0621" w14:textId="77777777" w:rsidTr="00B82E42">
        <w:tc>
          <w:tcPr>
            <w:tcW w:w="1205" w:type="dxa"/>
            <w:shd w:val="clear" w:color="auto" w:fill="D9E2F3" w:themeFill="accent1" w:themeFillTint="33"/>
            <w:vAlign w:val="center"/>
          </w:tcPr>
          <w:p w14:paraId="3B84A476" w14:textId="77777777" w:rsidR="00796495" w:rsidRPr="005D1335" w:rsidRDefault="00796495" w:rsidP="002758C0">
            <w:pPr>
              <w:jc w:val="center"/>
              <w:rPr>
                <w:sz w:val="22"/>
                <w:szCs w:val="22"/>
              </w:rPr>
            </w:pPr>
          </w:p>
        </w:tc>
        <w:tc>
          <w:tcPr>
            <w:tcW w:w="3835" w:type="dxa"/>
            <w:shd w:val="clear" w:color="auto" w:fill="D9E2F3" w:themeFill="accent1" w:themeFillTint="33"/>
            <w:vAlign w:val="center"/>
          </w:tcPr>
          <w:p w14:paraId="6AA61237" w14:textId="77777777" w:rsidR="00796495" w:rsidRPr="005D1335" w:rsidRDefault="00796495" w:rsidP="002758C0">
            <w:pPr>
              <w:jc w:val="center"/>
              <w:rPr>
                <w:sz w:val="22"/>
                <w:szCs w:val="22"/>
              </w:rPr>
            </w:pPr>
          </w:p>
        </w:tc>
        <w:tc>
          <w:tcPr>
            <w:tcW w:w="960" w:type="dxa"/>
            <w:shd w:val="clear" w:color="auto" w:fill="D9E2F3" w:themeFill="accent1" w:themeFillTint="33"/>
            <w:vAlign w:val="center"/>
          </w:tcPr>
          <w:p w14:paraId="0015AF89" w14:textId="77777777" w:rsidR="00796495" w:rsidRPr="005D1335" w:rsidRDefault="00796495" w:rsidP="002758C0">
            <w:pPr>
              <w:jc w:val="center"/>
              <w:rPr>
                <w:sz w:val="22"/>
                <w:szCs w:val="22"/>
              </w:rPr>
            </w:pPr>
          </w:p>
        </w:tc>
        <w:tc>
          <w:tcPr>
            <w:tcW w:w="1230" w:type="dxa"/>
            <w:shd w:val="clear" w:color="auto" w:fill="D9E2F3" w:themeFill="accent1" w:themeFillTint="33"/>
            <w:vAlign w:val="center"/>
          </w:tcPr>
          <w:p w14:paraId="5AFBCF4B" w14:textId="77777777" w:rsidR="00796495" w:rsidRPr="005D1335" w:rsidRDefault="00796495" w:rsidP="002758C0">
            <w:pPr>
              <w:tabs>
                <w:tab w:val="decimal" w:pos="0"/>
              </w:tabs>
              <w:jc w:val="center"/>
              <w:rPr>
                <w:sz w:val="22"/>
                <w:szCs w:val="22"/>
              </w:rPr>
            </w:pPr>
          </w:p>
        </w:tc>
        <w:tc>
          <w:tcPr>
            <w:tcW w:w="1050" w:type="dxa"/>
            <w:shd w:val="clear" w:color="auto" w:fill="D9E2F3" w:themeFill="accent1" w:themeFillTint="33"/>
            <w:vAlign w:val="center"/>
          </w:tcPr>
          <w:p w14:paraId="094C56C1" w14:textId="77777777" w:rsidR="00796495" w:rsidRPr="005D1335" w:rsidRDefault="00796495" w:rsidP="002758C0">
            <w:pPr>
              <w:jc w:val="center"/>
              <w:rPr>
                <w:sz w:val="22"/>
                <w:szCs w:val="22"/>
              </w:rPr>
            </w:pPr>
          </w:p>
        </w:tc>
        <w:tc>
          <w:tcPr>
            <w:tcW w:w="1680" w:type="dxa"/>
            <w:shd w:val="clear" w:color="auto" w:fill="D9E2F3" w:themeFill="accent1" w:themeFillTint="33"/>
            <w:vAlign w:val="center"/>
          </w:tcPr>
          <w:p w14:paraId="50A8D772" w14:textId="77777777" w:rsidR="00796495" w:rsidRPr="005D1335" w:rsidRDefault="00796495" w:rsidP="002758C0">
            <w:pPr>
              <w:jc w:val="center"/>
              <w:rPr>
                <w:sz w:val="22"/>
                <w:szCs w:val="22"/>
              </w:rPr>
            </w:pPr>
          </w:p>
        </w:tc>
      </w:tr>
      <w:tr w:rsidR="00796495" w:rsidRPr="001A781C" w14:paraId="65383A2B" w14:textId="77777777" w:rsidTr="00B82E42">
        <w:tc>
          <w:tcPr>
            <w:tcW w:w="1205" w:type="dxa"/>
            <w:vAlign w:val="center"/>
          </w:tcPr>
          <w:p w14:paraId="4A1E1866" w14:textId="77777777" w:rsidR="00796495" w:rsidRPr="005D1335" w:rsidRDefault="00796495" w:rsidP="002758C0">
            <w:pPr>
              <w:jc w:val="center"/>
              <w:rPr>
                <w:sz w:val="22"/>
                <w:szCs w:val="22"/>
              </w:rPr>
            </w:pPr>
          </w:p>
        </w:tc>
        <w:tc>
          <w:tcPr>
            <w:tcW w:w="3835" w:type="dxa"/>
            <w:vAlign w:val="center"/>
          </w:tcPr>
          <w:p w14:paraId="7F9AD6FE" w14:textId="77777777" w:rsidR="00796495" w:rsidRPr="005D1335" w:rsidRDefault="00796495" w:rsidP="002758C0">
            <w:pPr>
              <w:jc w:val="center"/>
              <w:rPr>
                <w:sz w:val="22"/>
                <w:szCs w:val="22"/>
              </w:rPr>
            </w:pPr>
          </w:p>
        </w:tc>
        <w:tc>
          <w:tcPr>
            <w:tcW w:w="960" w:type="dxa"/>
            <w:vAlign w:val="center"/>
          </w:tcPr>
          <w:p w14:paraId="7236DB96" w14:textId="77777777" w:rsidR="00796495" w:rsidRPr="005D1335" w:rsidRDefault="00796495" w:rsidP="002758C0">
            <w:pPr>
              <w:jc w:val="center"/>
              <w:rPr>
                <w:sz w:val="22"/>
                <w:szCs w:val="22"/>
              </w:rPr>
            </w:pPr>
          </w:p>
        </w:tc>
        <w:tc>
          <w:tcPr>
            <w:tcW w:w="1230" w:type="dxa"/>
            <w:vAlign w:val="center"/>
          </w:tcPr>
          <w:p w14:paraId="3D92F983" w14:textId="77777777" w:rsidR="00796495" w:rsidRPr="005D1335" w:rsidRDefault="00796495" w:rsidP="002758C0">
            <w:pPr>
              <w:jc w:val="center"/>
              <w:rPr>
                <w:sz w:val="22"/>
                <w:szCs w:val="22"/>
              </w:rPr>
            </w:pPr>
          </w:p>
        </w:tc>
        <w:tc>
          <w:tcPr>
            <w:tcW w:w="1050" w:type="dxa"/>
            <w:vAlign w:val="center"/>
          </w:tcPr>
          <w:p w14:paraId="4A7ADF58" w14:textId="77777777" w:rsidR="00796495" w:rsidRPr="005D1335" w:rsidRDefault="00796495" w:rsidP="002758C0">
            <w:pPr>
              <w:jc w:val="center"/>
              <w:rPr>
                <w:sz w:val="22"/>
                <w:szCs w:val="22"/>
              </w:rPr>
            </w:pPr>
          </w:p>
        </w:tc>
        <w:tc>
          <w:tcPr>
            <w:tcW w:w="1680" w:type="dxa"/>
            <w:vAlign w:val="center"/>
          </w:tcPr>
          <w:p w14:paraId="66D71B1E" w14:textId="77777777" w:rsidR="00796495" w:rsidRPr="005D1335" w:rsidRDefault="00796495" w:rsidP="002758C0">
            <w:pPr>
              <w:jc w:val="center"/>
              <w:rPr>
                <w:sz w:val="22"/>
                <w:szCs w:val="22"/>
              </w:rPr>
            </w:pPr>
          </w:p>
        </w:tc>
      </w:tr>
    </w:tbl>
    <w:p w14:paraId="592AAAAA" w14:textId="77777777" w:rsidR="00796495" w:rsidRDefault="00796495" w:rsidP="00796495"/>
    <w:p w14:paraId="3F261598" w14:textId="77777777" w:rsidR="00796495" w:rsidRDefault="00796495" w:rsidP="00796495">
      <w:pPr>
        <w:jc w:val="center"/>
        <w:rPr>
          <w:b/>
          <w:sz w:val="32"/>
        </w:rPr>
      </w:pPr>
      <w:r>
        <w:rPr>
          <w:b/>
          <w:sz w:val="32"/>
        </w:rPr>
        <w:lastRenderedPageBreak/>
        <w:t>Schedule of Dayworks Rates: Contractor’s Equipment</w:t>
      </w:r>
    </w:p>
    <w:p w14:paraId="4A7EDF86" w14:textId="77777777" w:rsidR="00796495" w:rsidRDefault="00796495" w:rsidP="00796495"/>
    <w:tbl>
      <w:tblPr>
        <w:tblW w:w="9942" w:type="dxa"/>
        <w:tblInd w:w="-5"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ayout w:type="fixed"/>
        <w:tblLook w:val="0000" w:firstRow="0" w:lastRow="0" w:firstColumn="0" w:lastColumn="0" w:noHBand="0" w:noVBand="0"/>
      </w:tblPr>
      <w:tblGrid>
        <w:gridCol w:w="1205"/>
        <w:gridCol w:w="4032"/>
        <w:gridCol w:w="1266"/>
        <w:gridCol w:w="1440"/>
        <w:gridCol w:w="1999"/>
      </w:tblGrid>
      <w:tr w:rsidR="00796495" w:rsidRPr="00796495" w14:paraId="2C788646" w14:textId="77777777" w:rsidTr="00B82E42">
        <w:tc>
          <w:tcPr>
            <w:tcW w:w="1205" w:type="dxa"/>
            <w:shd w:val="clear" w:color="auto" w:fill="002060"/>
            <w:vAlign w:val="center"/>
          </w:tcPr>
          <w:p w14:paraId="7AAFE924" w14:textId="77777777" w:rsidR="00796495" w:rsidRPr="005D1335" w:rsidRDefault="00796495" w:rsidP="002758C0">
            <w:pPr>
              <w:jc w:val="center"/>
              <w:rPr>
                <w:b/>
                <w:sz w:val="22"/>
                <w:szCs w:val="22"/>
                <w:lang w:bidi="en-US"/>
              </w:rPr>
            </w:pPr>
            <w:r w:rsidRPr="005D1335">
              <w:rPr>
                <w:b/>
                <w:sz w:val="22"/>
                <w:szCs w:val="22"/>
                <w:lang w:bidi="en-US"/>
              </w:rPr>
              <w:t>Item no.</w:t>
            </w:r>
          </w:p>
        </w:tc>
        <w:tc>
          <w:tcPr>
            <w:tcW w:w="4032" w:type="dxa"/>
            <w:shd w:val="clear" w:color="auto" w:fill="002060"/>
            <w:vAlign w:val="center"/>
          </w:tcPr>
          <w:p w14:paraId="49901286" w14:textId="77777777" w:rsidR="00796495" w:rsidRPr="005D1335" w:rsidRDefault="00796495" w:rsidP="002758C0">
            <w:pPr>
              <w:jc w:val="center"/>
              <w:rPr>
                <w:b/>
                <w:sz w:val="22"/>
                <w:szCs w:val="22"/>
                <w:lang w:bidi="en-US"/>
              </w:rPr>
            </w:pPr>
            <w:r w:rsidRPr="005D1335">
              <w:rPr>
                <w:b/>
                <w:sz w:val="22"/>
                <w:szCs w:val="22"/>
                <w:lang w:bidi="en-US"/>
              </w:rPr>
              <w:t>Description</w:t>
            </w:r>
          </w:p>
        </w:tc>
        <w:tc>
          <w:tcPr>
            <w:tcW w:w="1266" w:type="dxa"/>
            <w:shd w:val="clear" w:color="auto" w:fill="002060"/>
            <w:vAlign w:val="center"/>
          </w:tcPr>
          <w:p w14:paraId="37236FAE" w14:textId="77777777" w:rsidR="00796495" w:rsidRPr="005D1335" w:rsidRDefault="00796495" w:rsidP="002758C0">
            <w:pPr>
              <w:jc w:val="center"/>
              <w:rPr>
                <w:b/>
                <w:sz w:val="22"/>
                <w:szCs w:val="22"/>
                <w:lang w:bidi="en-US"/>
              </w:rPr>
            </w:pPr>
            <w:r w:rsidRPr="005D1335">
              <w:rPr>
                <w:b/>
                <w:sz w:val="22"/>
                <w:szCs w:val="22"/>
                <w:lang w:bidi="en-US"/>
              </w:rPr>
              <w:t>Nominal quantity (hours)</w:t>
            </w:r>
          </w:p>
        </w:tc>
        <w:tc>
          <w:tcPr>
            <w:tcW w:w="1440" w:type="dxa"/>
            <w:shd w:val="clear" w:color="auto" w:fill="002060"/>
            <w:vAlign w:val="center"/>
          </w:tcPr>
          <w:p w14:paraId="6580273F" w14:textId="77777777" w:rsidR="00796495" w:rsidRPr="005D1335" w:rsidRDefault="00796495" w:rsidP="002758C0">
            <w:pPr>
              <w:jc w:val="center"/>
              <w:rPr>
                <w:b/>
                <w:sz w:val="22"/>
                <w:szCs w:val="22"/>
                <w:lang w:bidi="en-US"/>
              </w:rPr>
            </w:pPr>
            <w:r w:rsidRPr="005D1335">
              <w:rPr>
                <w:b/>
                <w:sz w:val="22"/>
                <w:szCs w:val="22"/>
                <w:lang w:bidi="en-US"/>
              </w:rPr>
              <w:t>Basic hourly rental rate</w:t>
            </w:r>
          </w:p>
        </w:tc>
        <w:tc>
          <w:tcPr>
            <w:tcW w:w="1999" w:type="dxa"/>
            <w:shd w:val="clear" w:color="auto" w:fill="002060"/>
            <w:vAlign w:val="center"/>
          </w:tcPr>
          <w:p w14:paraId="006E8F35" w14:textId="77777777" w:rsidR="00796495" w:rsidRPr="005D1335" w:rsidRDefault="00796495" w:rsidP="002758C0">
            <w:pPr>
              <w:jc w:val="center"/>
              <w:rPr>
                <w:b/>
                <w:sz w:val="22"/>
                <w:szCs w:val="22"/>
                <w:lang w:bidi="en-US"/>
              </w:rPr>
            </w:pPr>
            <w:r w:rsidRPr="005D1335">
              <w:rPr>
                <w:b/>
                <w:sz w:val="22"/>
                <w:szCs w:val="22"/>
                <w:lang w:bidi="en-US"/>
              </w:rPr>
              <w:t>Extended amount</w:t>
            </w:r>
          </w:p>
        </w:tc>
      </w:tr>
      <w:tr w:rsidR="00796495" w:rsidRPr="00796495" w14:paraId="01BA3D9C" w14:textId="77777777" w:rsidTr="00B82E42">
        <w:trPr>
          <w:trHeight w:val="283"/>
        </w:trPr>
        <w:tc>
          <w:tcPr>
            <w:tcW w:w="1205" w:type="dxa"/>
            <w:shd w:val="clear" w:color="auto" w:fill="D9E2F3" w:themeFill="accent1" w:themeFillTint="33"/>
            <w:vAlign w:val="center"/>
          </w:tcPr>
          <w:p w14:paraId="26C3F0BE" w14:textId="77777777" w:rsidR="00796495" w:rsidRPr="005D1335" w:rsidRDefault="00796495" w:rsidP="002758C0">
            <w:pPr>
              <w:jc w:val="center"/>
              <w:rPr>
                <w:sz w:val="22"/>
                <w:szCs w:val="22"/>
                <w:lang w:bidi="en-US"/>
              </w:rPr>
            </w:pPr>
          </w:p>
        </w:tc>
        <w:tc>
          <w:tcPr>
            <w:tcW w:w="4032" w:type="dxa"/>
            <w:shd w:val="clear" w:color="auto" w:fill="D9E2F3" w:themeFill="accent1" w:themeFillTint="33"/>
            <w:vAlign w:val="center"/>
          </w:tcPr>
          <w:p w14:paraId="45F768AD" w14:textId="77777777" w:rsidR="00796495" w:rsidRPr="005D1335" w:rsidRDefault="00796495" w:rsidP="002758C0">
            <w:pPr>
              <w:jc w:val="center"/>
              <w:rPr>
                <w:sz w:val="22"/>
                <w:szCs w:val="22"/>
                <w:lang w:bidi="en-US"/>
              </w:rPr>
            </w:pPr>
          </w:p>
        </w:tc>
        <w:tc>
          <w:tcPr>
            <w:tcW w:w="1266" w:type="dxa"/>
            <w:shd w:val="clear" w:color="auto" w:fill="D9E2F3" w:themeFill="accent1" w:themeFillTint="33"/>
            <w:vAlign w:val="center"/>
          </w:tcPr>
          <w:p w14:paraId="3F778728" w14:textId="77777777" w:rsidR="00796495" w:rsidRPr="005D1335" w:rsidRDefault="00796495" w:rsidP="002758C0">
            <w:pPr>
              <w:jc w:val="center"/>
              <w:rPr>
                <w:sz w:val="22"/>
                <w:szCs w:val="22"/>
                <w:lang w:bidi="en-US"/>
              </w:rPr>
            </w:pPr>
          </w:p>
        </w:tc>
        <w:tc>
          <w:tcPr>
            <w:tcW w:w="1440" w:type="dxa"/>
            <w:shd w:val="clear" w:color="auto" w:fill="D9E2F3" w:themeFill="accent1" w:themeFillTint="33"/>
            <w:vAlign w:val="center"/>
          </w:tcPr>
          <w:p w14:paraId="6788E4A4" w14:textId="77777777" w:rsidR="00796495" w:rsidRPr="005D1335" w:rsidRDefault="00796495" w:rsidP="002758C0">
            <w:pPr>
              <w:jc w:val="center"/>
              <w:rPr>
                <w:sz w:val="22"/>
                <w:szCs w:val="22"/>
                <w:lang w:bidi="en-US"/>
              </w:rPr>
            </w:pPr>
          </w:p>
        </w:tc>
        <w:tc>
          <w:tcPr>
            <w:tcW w:w="1999" w:type="dxa"/>
            <w:shd w:val="clear" w:color="auto" w:fill="D9E2F3" w:themeFill="accent1" w:themeFillTint="33"/>
            <w:vAlign w:val="center"/>
          </w:tcPr>
          <w:p w14:paraId="09B862FD" w14:textId="77777777" w:rsidR="00796495" w:rsidRPr="005D1335" w:rsidRDefault="00796495" w:rsidP="002758C0">
            <w:pPr>
              <w:jc w:val="center"/>
              <w:rPr>
                <w:sz w:val="22"/>
                <w:szCs w:val="22"/>
                <w:lang w:bidi="en-US"/>
              </w:rPr>
            </w:pPr>
          </w:p>
        </w:tc>
      </w:tr>
      <w:tr w:rsidR="00796495" w:rsidRPr="00796495" w14:paraId="2AB05BFC" w14:textId="77777777" w:rsidTr="00B82E42">
        <w:trPr>
          <w:trHeight w:val="283"/>
        </w:trPr>
        <w:tc>
          <w:tcPr>
            <w:tcW w:w="1205" w:type="dxa"/>
            <w:vAlign w:val="center"/>
          </w:tcPr>
          <w:p w14:paraId="60DA37E7" w14:textId="77777777" w:rsidR="00796495" w:rsidRPr="005D1335" w:rsidRDefault="00796495" w:rsidP="002758C0">
            <w:pPr>
              <w:jc w:val="center"/>
              <w:rPr>
                <w:sz w:val="22"/>
                <w:szCs w:val="22"/>
                <w:lang w:bidi="en-US"/>
              </w:rPr>
            </w:pPr>
          </w:p>
        </w:tc>
        <w:tc>
          <w:tcPr>
            <w:tcW w:w="4032" w:type="dxa"/>
            <w:vAlign w:val="center"/>
          </w:tcPr>
          <w:p w14:paraId="2E9F7588" w14:textId="77777777" w:rsidR="00796495" w:rsidRPr="005D1335" w:rsidRDefault="00796495" w:rsidP="002758C0">
            <w:pPr>
              <w:jc w:val="center"/>
              <w:rPr>
                <w:sz w:val="22"/>
                <w:szCs w:val="22"/>
                <w:lang w:bidi="en-US"/>
              </w:rPr>
            </w:pPr>
          </w:p>
        </w:tc>
        <w:tc>
          <w:tcPr>
            <w:tcW w:w="1266" w:type="dxa"/>
            <w:vAlign w:val="center"/>
          </w:tcPr>
          <w:p w14:paraId="366CC05E" w14:textId="77777777" w:rsidR="00796495" w:rsidRPr="005D1335" w:rsidRDefault="00796495" w:rsidP="002758C0">
            <w:pPr>
              <w:jc w:val="center"/>
              <w:rPr>
                <w:sz w:val="22"/>
                <w:szCs w:val="22"/>
                <w:lang w:bidi="en-US"/>
              </w:rPr>
            </w:pPr>
          </w:p>
        </w:tc>
        <w:tc>
          <w:tcPr>
            <w:tcW w:w="1440" w:type="dxa"/>
            <w:vAlign w:val="center"/>
          </w:tcPr>
          <w:p w14:paraId="051CA773" w14:textId="77777777" w:rsidR="00796495" w:rsidRPr="005D1335" w:rsidRDefault="00796495" w:rsidP="002758C0">
            <w:pPr>
              <w:jc w:val="center"/>
              <w:rPr>
                <w:sz w:val="22"/>
                <w:szCs w:val="22"/>
                <w:lang w:bidi="en-US"/>
              </w:rPr>
            </w:pPr>
          </w:p>
        </w:tc>
        <w:tc>
          <w:tcPr>
            <w:tcW w:w="1999" w:type="dxa"/>
            <w:vAlign w:val="center"/>
          </w:tcPr>
          <w:p w14:paraId="37509D53" w14:textId="77777777" w:rsidR="00796495" w:rsidRPr="005D1335" w:rsidRDefault="00796495" w:rsidP="002758C0">
            <w:pPr>
              <w:jc w:val="center"/>
              <w:rPr>
                <w:sz w:val="22"/>
                <w:szCs w:val="22"/>
                <w:lang w:bidi="en-US"/>
              </w:rPr>
            </w:pPr>
          </w:p>
        </w:tc>
      </w:tr>
      <w:tr w:rsidR="00796495" w:rsidRPr="00796495" w14:paraId="52299596" w14:textId="77777777" w:rsidTr="00B82E42">
        <w:trPr>
          <w:trHeight w:val="283"/>
        </w:trPr>
        <w:tc>
          <w:tcPr>
            <w:tcW w:w="1205" w:type="dxa"/>
            <w:shd w:val="clear" w:color="auto" w:fill="D9E2F3" w:themeFill="accent1" w:themeFillTint="33"/>
            <w:vAlign w:val="center"/>
          </w:tcPr>
          <w:p w14:paraId="4AC59C6D" w14:textId="77777777" w:rsidR="00796495" w:rsidRPr="005D1335" w:rsidRDefault="00796495" w:rsidP="002758C0">
            <w:pPr>
              <w:jc w:val="center"/>
              <w:rPr>
                <w:sz w:val="22"/>
                <w:szCs w:val="22"/>
                <w:lang w:bidi="en-US"/>
              </w:rPr>
            </w:pPr>
          </w:p>
        </w:tc>
        <w:tc>
          <w:tcPr>
            <w:tcW w:w="4032" w:type="dxa"/>
            <w:shd w:val="clear" w:color="auto" w:fill="D9E2F3" w:themeFill="accent1" w:themeFillTint="33"/>
            <w:vAlign w:val="center"/>
          </w:tcPr>
          <w:p w14:paraId="1A0EDF30" w14:textId="77777777" w:rsidR="00796495" w:rsidRPr="005D1335" w:rsidRDefault="00796495" w:rsidP="002758C0">
            <w:pPr>
              <w:jc w:val="center"/>
              <w:rPr>
                <w:sz w:val="22"/>
                <w:szCs w:val="22"/>
                <w:lang w:bidi="en-US"/>
              </w:rPr>
            </w:pPr>
          </w:p>
        </w:tc>
        <w:tc>
          <w:tcPr>
            <w:tcW w:w="1266" w:type="dxa"/>
            <w:shd w:val="clear" w:color="auto" w:fill="D9E2F3" w:themeFill="accent1" w:themeFillTint="33"/>
            <w:vAlign w:val="center"/>
          </w:tcPr>
          <w:p w14:paraId="4794E2E5" w14:textId="77777777" w:rsidR="00796495" w:rsidRPr="005D1335" w:rsidRDefault="00796495" w:rsidP="002758C0">
            <w:pPr>
              <w:jc w:val="center"/>
              <w:rPr>
                <w:sz w:val="22"/>
                <w:szCs w:val="22"/>
                <w:lang w:bidi="en-US"/>
              </w:rPr>
            </w:pPr>
          </w:p>
        </w:tc>
        <w:tc>
          <w:tcPr>
            <w:tcW w:w="1440" w:type="dxa"/>
            <w:shd w:val="clear" w:color="auto" w:fill="D9E2F3" w:themeFill="accent1" w:themeFillTint="33"/>
            <w:vAlign w:val="center"/>
          </w:tcPr>
          <w:p w14:paraId="35D13658" w14:textId="77777777" w:rsidR="00796495" w:rsidRPr="005D1335" w:rsidRDefault="00796495" w:rsidP="002758C0">
            <w:pPr>
              <w:jc w:val="center"/>
              <w:rPr>
                <w:sz w:val="22"/>
                <w:szCs w:val="22"/>
                <w:lang w:bidi="en-US"/>
              </w:rPr>
            </w:pPr>
          </w:p>
        </w:tc>
        <w:tc>
          <w:tcPr>
            <w:tcW w:w="1999" w:type="dxa"/>
            <w:shd w:val="clear" w:color="auto" w:fill="D9E2F3" w:themeFill="accent1" w:themeFillTint="33"/>
            <w:vAlign w:val="center"/>
          </w:tcPr>
          <w:p w14:paraId="361EAEED" w14:textId="77777777" w:rsidR="00796495" w:rsidRPr="005D1335" w:rsidRDefault="00796495" w:rsidP="002758C0">
            <w:pPr>
              <w:jc w:val="center"/>
              <w:rPr>
                <w:sz w:val="22"/>
                <w:szCs w:val="22"/>
                <w:lang w:bidi="en-US"/>
              </w:rPr>
            </w:pPr>
          </w:p>
        </w:tc>
      </w:tr>
      <w:tr w:rsidR="00796495" w:rsidRPr="00796495" w14:paraId="298DFE15" w14:textId="77777777" w:rsidTr="00B82E42">
        <w:trPr>
          <w:trHeight w:val="283"/>
        </w:trPr>
        <w:tc>
          <w:tcPr>
            <w:tcW w:w="1205" w:type="dxa"/>
            <w:vAlign w:val="center"/>
          </w:tcPr>
          <w:p w14:paraId="205C6D04" w14:textId="77777777" w:rsidR="00796495" w:rsidRPr="005D1335" w:rsidRDefault="00796495" w:rsidP="002758C0">
            <w:pPr>
              <w:jc w:val="center"/>
              <w:rPr>
                <w:sz w:val="22"/>
                <w:szCs w:val="22"/>
                <w:lang w:bidi="en-US"/>
              </w:rPr>
            </w:pPr>
          </w:p>
        </w:tc>
        <w:tc>
          <w:tcPr>
            <w:tcW w:w="4032" w:type="dxa"/>
            <w:vAlign w:val="center"/>
          </w:tcPr>
          <w:p w14:paraId="14CEFDE9" w14:textId="77777777" w:rsidR="00796495" w:rsidRPr="005D1335" w:rsidRDefault="00796495" w:rsidP="002758C0">
            <w:pPr>
              <w:jc w:val="center"/>
              <w:rPr>
                <w:sz w:val="22"/>
                <w:szCs w:val="22"/>
                <w:lang w:bidi="en-US"/>
              </w:rPr>
            </w:pPr>
          </w:p>
        </w:tc>
        <w:tc>
          <w:tcPr>
            <w:tcW w:w="1266" w:type="dxa"/>
            <w:vAlign w:val="center"/>
          </w:tcPr>
          <w:p w14:paraId="63EF83BF" w14:textId="77777777" w:rsidR="00796495" w:rsidRPr="005D1335" w:rsidRDefault="00796495" w:rsidP="002758C0">
            <w:pPr>
              <w:jc w:val="center"/>
              <w:rPr>
                <w:sz w:val="22"/>
                <w:szCs w:val="22"/>
                <w:lang w:bidi="en-US"/>
              </w:rPr>
            </w:pPr>
          </w:p>
        </w:tc>
        <w:tc>
          <w:tcPr>
            <w:tcW w:w="1440" w:type="dxa"/>
            <w:vAlign w:val="center"/>
          </w:tcPr>
          <w:p w14:paraId="769E27C0" w14:textId="77777777" w:rsidR="00796495" w:rsidRPr="005D1335" w:rsidRDefault="00796495" w:rsidP="002758C0">
            <w:pPr>
              <w:jc w:val="center"/>
              <w:rPr>
                <w:sz w:val="22"/>
                <w:szCs w:val="22"/>
                <w:lang w:bidi="en-US"/>
              </w:rPr>
            </w:pPr>
          </w:p>
        </w:tc>
        <w:tc>
          <w:tcPr>
            <w:tcW w:w="1999" w:type="dxa"/>
            <w:vAlign w:val="center"/>
          </w:tcPr>
          <w:p w14:paraId="2C67EA23" w14:textId="77777777" w:rsidR="00796495" w:rsidRPr="005D1335" w:rsidRDefault="00796495" w:rsidP="002758C0">
            <w:pPr>
              <w:jc w:val="center"/>
              <w:rPr>
                <w:sz w:val="22"/>
                <w:szCs w:val="22"/>
                <w:lang w:bidi="en-US"/>
              </w:rPr>
            </w:pPr>
          </w:p>
        </w:tc>
      </w:tr>
      <w:tr w:rsidR="00796495" w:rsidRPr="00796495" w14:paraId="713FC56B" w14:textId="77777777" w:rsidTr="00B82E42">
        <w:trPr>
          <w:trHeight w:val="283"/>
        </w:trPr>
        <w:tc>
          <w:tcPr>
            <w:tcW w:w="1205" w:type="dxa"/>
            <w:shd w:val="clear" w:color="auto" w:fill="D9E2F3" w:themeFill="accent1" w:themeFillTint="33"/>
            <w:vAlign w:val="center"/>
          </w:tcPr>
          <w:p w14:paraId="47593C67" w14:textId="77777777" w:rsidR="00796495" w:rsidRPr="005D1335" w:rsidRDefault="00796495" w:rsidP="002758C0">
            <w:pPr>
              <w:jc w:val="center"/>
              <w:rPr>
                <w:sz w:val="22"/>
                <w:szCs w:val="22"/>
                <w:lang w:bidi="en-US"/>
              </w:rPr>
            </w:pPr>
          </w:p>
        </w:tc>
        <w:tc>
          <w:tcPr>
            <w:tcW w:w="4032" w:type="dxa"/>
            <w:shd w:val="clear" w:color="auto" w:fill="D9E2F3" w:themeFill="accent1" w:themeFillTint="33"/>
            <w:vAlign w:val="center"/>
          </w:tcPr>
          <w:p w14:paraId="456F0DEA" w14:textId="77777777" w:rsidR="00796495" w:rsidRPr="005D1335" w:rsidRDefault="00796495" w:rsidP="002758C0">
            <w:pPr>
              <w:jc w:val="center"/>
              <w:rPr>
                <w:sz w:val="22"/>
                <w:szCs w:val="22"/>
                <w:lang w:bidi="en-US"/>
              </w:rPr>
            </w:pPr>
          </w:p>
        </w:tc>
        <w:tc>
          <w:tcPr>
            <w:tcW w:w="1266" w:type="dxa"/>
            <w:shd w:val="clear" w:color="auto" w:fill="D9E2F3" w:themeFill="accent1" w:themeFillTint="33"/>
            <w:vAlign w:val="center"/>
          </w:tcPr>
          <w:p w14:paraId="5075A352" w14:textId="77777777" w:rsidR="00796495" w:rsidRPr="005D1335" w:rsidRDefault="00796495" w:rsidP="002758C0">
            <w:pPr>
              <w:jc w:val="center"/>
              <w:rPr>
                <w:sz w:val="22"/>
                <w:szCs w:val="22"/>
                <w:lang w:bidi="en-US"/>
              </w:rPr>
            </w:pPr>
          </w:p>
        </w:tc>
        <w:tc>
          <w:tcPr>
            <w:tcW w:w="1440" w:type="dxa"/>
            <w:shd w:val="clear" w:color="auto" w:fill="D9E2F3" w:themeFill="accent1" w:themeFillTint="33"/>
            <w:vAlign w:val="center"/>
          </w:tcPr>
          <w:p w14:paraId="4C076E69" w14:textId="77777777" w:rsidR="00796495" w:rsidRPr="005D1335" w:rsidRDefault="00796495" w:rsidP="002758C0">
            <w:pPr>
              <w:jc w:val="center"/>
              <w:rPr>
                <w:sz w:val="22"/>
                <w:szCs w:val="22"/>
                <w:lang w:bidi="en-US"/>
              </w:rPr>
            </w:pPr>
          </w:p>
        </w:tc>
        <w:tc>
          <w:tcPr>
            <w:tcW w:w="1999" w:type="dxa"/>
            <w:shd w:val="clear" w:color="auto" w:fill="D9E2F3" w:themeFill="accent1" w:themeFillTint="33"/>
            <w:vAlign w:val="center"/>
          </w:tcPr>
          <w:p w14:paraId="54238204" w14:textId="77777777" w:rsidR="00796495" w:rsidRPr="005D1335" w:rsidRDefault="00796495" w:rsidP="002758C0">
            <w:pPr>
              <w:jc w:val="center"/>
              <w:rPr>
                <w:sz w:val="22"/>
                <w:szCs w:val="22"/>
                <w:lang w:bidi="en-US"/>
              </w:rPr>
            </w:pPr>
          </w:p>
        </w:tc>
      </w:tr>
      <w:tr w:rsidR="00796495" w:rsidRPr="00796495" w14:paraId="13E8964F" w14:textId="77777777" w:rsidTr="00B82E42">
        <w:trPr>
          <w:trHeight w:val="283"/>
        </w:trPr>
        <w:tc>
          <w:tcPr>
            <w:tcW w:w="1205" w:type="dxa"/>
            <w:vAlign w:val="center"/>
          </w:tcPr>
          <w:p w14:paraId="36857E47" w14:textId="77777777" w:rsidR="00796495" w:rsidRPr="005D1335" w:rsidRDefault="00796495" w:rsidP="002758C0">
            <w:pPr>
              <w:jc w:val="center"/>
              <w:rPr>
                <w:sz w:val="22"/>
                <w:szCs w:val="22"/>
                <w:lang w:bidi="en-US"/>
              </w:rPr>
            </w:pPr>
          </w:p>
        </w:tc>
        <w:tc>
          <w:tcPr>
            <w:tcW w:w="4032" w:type="dxa"/>
            <w:vAlign w:val="center"/>
          </w:tcPr>
          <w:p w14:paraId="3A4A2C8E" w14:textId="77777777" w:rsidR="00796495" w:rsidRPr="005D1335" w:rsidRDefault="00796495" w:rsidP="002758C0">
            <w:pPr>
              <w:jc w:val="center"/>
              <w:rPr>
                <w:sz w:val="22"/>
                <w:szCs w:val="22"/>
                <w:lang w:bidi="en-US"/>
              </w:rPr>
            </w:pPr>
          </w:p>
        </w:tc>
        <w:tc>
          <w:tcPr>
            <w:tcW w:w="1266" w:type="dxa"/>
            <w:vAlign w:val="center"/>
          </w:tcPr>
          <w:p w14:paraId="4A9C175B" w14:textId="77777777" w:rsidR="00796495" w:rsidRPr="005D1335" w:rsidRDefault="00796495" w:rsidP="002758C0">
            <w:pPr>
              <w:jc w:val="center"/>
              <w:rPr>
                <w:sz w:val="22"/>
                <w:szCs w:val="22"/>
                <w:lang w:bidi="en-US"/>
              </w:rPr>
            </w:pPr>
          </w:p>
        </w:tc>
        <w:tc>
          <w:tcPr>
            <w:tcW w:w="1440" w:type="dxa"/>
            <w:vAlign w:val="center"/>
          </w:tcPr>
          <w:p w14:paraId="6138DABE" w14:textId="77777777" w:rsidR="00796495" w:rsidRPr="005D1335" w:rsidRDefault="00796495" w:rsidP="002758C0">
            <w:pPr>
              <w:jc w:val="center"/>
              <w:rPr>
                <w:sz w:val="22"/>
                <w:szCs w:val="22"/>
                <w:lang w:bidi="en-US"/>
              </w:rPr>
            </w:pPr>
          </w:p>
        </w:tc>
        <w:tc>
          <w:tcPr>
            <w:tcW w:w="1999" w:type="dxa"/>
            <w:vAlign w:val="center"/>
          </w:tcPr>
          <w:p w14:paraId="5D2C9F50" w14:textId="77777777" w:rsidR="00796495" w:rsidRPr="005D1335" w:rsidRDefault="00796495" w:rsidP="002758C0">
            <w:pPr>
              <w:jc w:val="center"/>
              <w:rPr>
                <w:sz w:val="22"/>
                <w:szCs w:val="22"/>
                <w:lang w:bidi="en-US"/>
              </w:rPr>
            </w:pPr>
          </w:p>
        </w:tc>
      </w:tr>
      <w:tr w:rsidR="00796495" w:rsidRPr="00796495" w14:paraId="0FB4C3E5" w14:textId="77777777" w:rsidTr="00B82E42">
        <w:trPr>
          <w:trHeight w:val="283"/>
        </w:trPr>
        <w:tc>
          <w:tcPr>
            <w:tcW w:w="1205" w:type="dxa"/>
            <w:shd w:val="clear" w:color="auto" w:fill="D9E2F3" w:themeFill="accent1" w:themeFillTint="33"/>
            <w:vAlign w:val="center"/>
          </w:tcPr>
          <w:p w14:paraId="5CDB0ACC" w14:textId="77777777" w:rsidR="00796495" w:rsidRPr="005D1335" w:rsidRDefault="00796495" w:rsidP="002758C0">
            <w:pPr>
              <w:jc w:val="center"/>
              <w:rPr>
                <w:sz w:val="22"/>
                <w:szCs w:val="22"/>
                <w:lang w:bidi="en-US"/>
              </w:rPr>
            </w:pPr>
          </w:p>
        </w:tc>
        <w:tc>
          <w:tcPr>
            <w:tcW w:w="4032" w:type="dxa"/>
            <w:shd w:val="clear" w:color="auto" w:fill="D9E2F3" w:themeFill="accent1" w:themeFillTint="33"/>
            <w:vAlign w:val="center"/>
          </w:tcPr>
          <w:p w14:paraId="5A3A137E" w14:textId="77777777" w:rsidR="00796495" w:rsidRPr="005D1335" w:rsidRDefault="00796495" w:rsidP="002758C0">
            <w:pPr>
              <w:jc w:val="center"/>
              <w:rPr>
                <w:sz w:val="22"/>
                <w:szCs w:val="22"/>
                <w:lang w:bidi="en-US"/>
              </w:rPr>
            </w:pPr>
          </w:p>
        </w:tc>
        <w:tc>
          <w:tcPr>
            <w:tcW w:w="1266" w:type="dxa"/>
            <w:shd w:val="clear" w:color="auto" w:fill="D9E2F3" w:themeFill="accent1" w:themeFillTint="33"/>
            <w:vAlign w:val="center"/>
          </w:tcPr>
          <w:p w14:paraId="010AAB62" w14:textId="77777777" w:rsidR="00796495" w:rsidRPr="005D1335" w:rsidRDefault="00796495" w:rsidP="002758C0">
            <w:pPr>
              <w:jc w:val="center"/>
              <w:rPr>
                <w:sz w:val="22"/>
                <w:szCs w:val="22"/>
                <w:lang w:bidi="en-US"/>
              </w:rPr>
            </w:pPr>
          </w:p>
        </w:tc>
        <w:tc>
          <w:tcPr>
            <w:tcW w:w="1440" w:type="dxa"/>
            <w:shd w:val="clear" w:color="auto" w:fill="D9E2F3" w:themeFill="accent1" w:themeFillTint="33"/>
            <w:vAlign w:val="center"/>
          </w:tcPr>
          <w:p w14:paraId="115D8394" w14:textId="77777777" w:rsidR="00796495" w:rsidRPr="005D1335" w:rsidRDefault="00796495" w:rsidP="002758C0">
            <w:pPr>
              <w:jc w:val="center"/>
              <w:rPr>
                <w:sz w:val="22"/>
                <w:szCs w:val="22"/>
                <w:lang w:bidi="en-US"/>
              </w:rPr>
            </w:pPr>
          </w:p>
        </w:tc>
        <w:tc>
          <w:tcPr>
            <w:tcW w:w="1999" w:type="dxa"/>
            <w:shd w:val="clear" w:color="auto" w:fill="D9E2F3" w:themeFill="accent1" w:themeFillTint="33"/>
            <w:vAlign w:val="center"/>
          </w:tcPr>
          <w:p w14:paraId="4B8D885A" w14:textId="77777777" w:rsidR="00796495" w:rsidRPr="005D1335" w:rsidRDefault="00796495" w:rsidP="002758C0">
            <w:pPr>
              <w:jc w:val="center"/>
              <w:rPr>
                <w:sz w:val="22"/>
                <w:szCs w:val="22"/>
                <w:lang w:bidi="en-US"/>
              </w:rPr>
            </w:pPr>
          </w:p>
        </w:tc>
      </w:tr>
      <w:tr w:rsidR="00796495" w:rsidRPr="00796495" w14:paraId="3CF4C01F" w14:textId="77777777" w:rsidTr="00B82E42">
        <w:trPr>
          <w:trHeight w:val="283"/>
        </w:trPr>
        <w:tc>
          <w:tcPr>
            <w:tcW w:w="1205" w:type="dxa"/>
            <w:vAlign w:val="center"/>
          </w:tcPr>
          <w:p w14:paraId="24CBE63C" w14:textId="77777777" w:rsidR="00796495" w:rsidRPr="005D1335" w:rsidRDefault="00796495" w:rsidP="002758C0">
            <w:pPr>
              <w:jc w:val="center"/>
              <w:rPr>
                <w:sz w:val="22"/>
                <w:szCs w:val="22"/>
                <w:lang w:bidi="en-US"/>
              </w:rPr>
            </w:pPr>
          </w:p>
        </w:tc>
        <w:tc>
          <w:tcPr>
            <w:tcW w:w="4032" w:type="dxa"/>
            <w:vAlign w:val="center"/>
          </w:tcPr>
          <w:p w14:paraId="3D4C4E8F" w14:textId="77777777" w:rsidR="00796495" w:rsidRPr="005D1335" w:rsidRDefault="00796495" w:rsidP="002758C0">
            <w:pPr>
              <w:jc w:val="center"/>
              <w:rPr>
                <w:sz w:val="22"/>
                <w:szCs w:val="22"/>
                <w:lang w:bidi="en-US"/>
              </w:rPr>
            </w:pPr>
          </w:p>
        </w:tc>
        <w:tc>
          <w:tcPr>
            <w:tcW w:w="1266" w:type="dxa"/>
            <w:vAlign w:val="center"/>
          </w:tcPr>
          <w:p w14:paraId="336E97B8" w14:textId="77777777" w:rsidR="00796495" w:rsidRPr="005D1335" w:rsidRDefault="00796495" w:rsidP="002758C0">
            <w:pPr>
              <w:jc w:val="center"/>
              <w:rPr>
                <w:sz w:val="22"/>
                <w:szCs w:val="22"/>
                <w:lang w:bidi="en-US"/>
              </w:rPr>
            </w:pPr>
          </w:p>
        </w:tc>
        <w:tc>
          <w:tcPr>
            <w:tcW w:w="1440" w:type="dxa"/>
            <w:vAlign w:val="center"/>
          </w:tcPr>
          <w:p w14:paraId="34BF4A88" w14:textId="77777777" w:rsidR="00796495" w:rsidRPr="005D1335" w:rsidRDefault="00796495" w:rsidP="002758C0">
            <w:pPr>
              <w:jc w:val="center"/>
              <w:rPr>
                <w:sz w:val="22"/>
                <w:szCs w:val="22"/>
                <w:lang w:bidi="en-US"/>
              </w:rPr>
            </w:pPr>
          </w:p>
        </w:tc>
        <w:tc>
          <w:tcPr>
            <w:tcW w:w="1999" w:type="dxa"/>
            <w:vAlign w:val="center"/>
          </w:tcPr>
          <w:p w14:paraId="299B1155" w14:textId="77777777" w:rsidR="00796495" w:rsidRPr="005D1335" w:rsidRDefault="00796495" w:rsidP="002758C0">
            <w:pPr>
              <w:jc w:val="center"/>
              <w:rPr>
                <w:sz w:val="22"/>
                <w:szCs w:val="22"/>
                <w:lang w:bidi="en-US"/>
              </w:rPr>
            </w:pPr>
          </w:p>
        </w:tc>
      </w:tr>
      <w:tr w:rsidR="00796495" w:rsidRPr="00796495" w14:paraId="39739DCD" w14:textId="77777777" w:rsidTr="00B82E42">
        <w:trPr>
          <w:trHeight w:val="283"/>
        </w:trPr>
        <w:tc>
          <w:tcPr>
            <w:tcW w:w="1205" w:type="dxa"/>
            <w:shd w:val="clear" w:color="auto" w:fill="D9E2F3" w:themeFill="accent1" w:themeFillTint="33"/>
            <w:vAlign w:val="center"/>
          </w:tcPr>
          <w:p w14:paraId="147B41BA" w14:textId="77777777" w:rsidR="00796495" w:rsidRPr="005D1335" w:rsidRDefault="00796495" w:rsidP="002758C0">
            <w:pPr>
              <w:jc w:val="center"/>
              <w:rPr>
                <w:sz w:val="22"/>
                <w:szCs w:val="22"/>
                <w:lang w:bidi="en-US"/>
              </w:rPr>
            </w:pPr>
          </w:p>
        </w:tc>
        <w:tc>
          <w:tcPr>
            <w:tcW w:w="4032" w:type="dxa"/>
            <w:shd w:val="clear" w:color="auto" w:fill="D9E2F3" w:themeFill="accent1" w:themeFillTint="33"/>
            <w:vAlign w:val="center"/>
          </w:tcPr>
          <w:p w14:paraId="57953597" w14:textId="77777777" w:rsidR="00796495" w:rsidRPr="005D1335" w:rsidRDefault="00796495" w:rsidP="002758C0">
            <w:pPr>
              <w:jc w:val="center"/>
              <w:rPr>
                <w:sz w:val="22"/>
                <w:szCs w:val="22"/>
                <w:lang w:bidi="en-US"/>
              </w:rPr>
            </w:pPr>
          </w:p>
        </w:tc>
        <w:tc>
          <w:tcPr>
            <w:tcW w:w="1266" w:type="dxa"/>
            <w:shd w:val="clear" w:color="auto" w:fill="D9E2F3" w:themeFill="accent1" w:themeFillTint="33"/>
            <w:vAlign w:val="center"/>
          </w:tcPr>
          <w:p w14:paraId="1235C477" w14:textId="77777777" w:rsidR="00796495" w:rsidRPr="005D1335" w:rsidRDefault="00796495" w:rsidP="002758C0">
            <w:pPr>
              <w:jc w:val="center"/>
              <w:rPr>
                <w:sz w:val="22"/>
                <w:szCs w:val="22"/>
                <w:lang w:bidi="en-US"/>
              </w:rPr>
            </w:pPr>
          </w:p>
        </w:tc>
        <w:tc>
          <w:tcPr>
            <w:tcW w:w="1440" w:type="dxa"/>
            <w:shd w:val="clear" w:color="auto" w:fill="D9E2F3" w:themeFill="accent1" w:themeFillTint="33"/>
            <w:vAlign w:val="center"/>
          </w:tcPr>
          <w:p w14:paraId="33BEBE35" w14:textId="77777777" w:rsidR="00796495" w:rsidRPr="005D1335" w:rsidRDefault="00796495" w:rsidP="002758C0">
            <w:pPr>
              <w:jc w:val="center"/>
              <w:rPr>
                <w:sz w:val="22"/>
                <w:szCs w:val="22"/>
                <w:lang w:bidi="en-US"/>
              </w:rPr>
            </w:pPr>
          </w:p>
        </w:tc>
        <w:tc>
          <w:tcPr>
            <w:tcW w:w="1999" w:type="dxa"/>
            <w:shd w:val="clear" w:color="auto" w:fill="D9E2F3" w:themeFill="accent1" w:themeFillTint="33"/>
            <w:vAlign w:val="center"/>
          </w:tcPr>
          <w:p w14:paraId="3793BAD7" w14:textId="77777777" w:rsidR="00796495" w:rsidRPr="005D1335" w:rsidRDefault="00796495" w:rsidP="002758C0">
            <w:pPr>
              <w:jc w:val="center"/>
              <w:rPr>
                <w:sz w:val="22"/>
                <w:szCs w:val="22"/>
                <w:lang w:bidi="en-US"/>
              </w:rPr>
            </w:pPr>
          </w:p>
        </w:tc>
      </w:tr>
      <w:tr w:rsidR="00796495" w:rsidRPr="00796495" w14:paraId="55671E36" w14:textId="77777777" w:rsidTr="00B82E42">
        <w:trPr>
          <w:trHeight w:val="283"/>
        </w:trPr>
        <w:tc>
          <w:tcPr>
            <w:tcW w:w="1205" w:type="dxa"/>
            <w:vAlign w:val="center"/>
          </w:tcPr>
          <w:p w14:paraId="23799731" w14:textId="77777777" w:rsidR="00796495" w:rsidRPr="005D1335" w:rsidRDefault="00796495" w:rsidP="002758C0">
            <w:pPr>
              <w:jc w:val="center"/>
              <w:rPr>
                <w:sz w:val="22"/>
                <w:szCs w:val="22"/>
                <w:lang w:bidi="en-US"/>
              </w:rPr>
            </w:pPr>
          </w:p>
        </w:tc>
        <w:tc>
          <w:tcPr>
            <w:tcW w:w="4032" w:type="dxa"/>
            <w:vAlign w:val="center"/>
          </w:tcPr>
          <w:p w14:paraId="0AAA04DA" w14:textId="77777777" w:rsidR="00796495" w:rsidRPr="005D1335" w:rsidRDefault="00796495" w:rsidP="002758C0">
            <w:pPr>
              <w:jc w:val="center"/>
              <w:rPr>
                <w:sz w:val="22"/>
                <w:szCs w:val="22"/>
                <w:lang w:bidi="en-US"/>
              </w:rPr>
            </w:pPr>
          </w:p>
        </w:tc>
        <w:tc>
          <w:tcPr>
            <w:tcW w:w="1266" w:type="dxa"/>
            <w:vAlign w:val="center"/>
          </w:tcPr>
          <w:p w14:paraId="3788CEB3" w14:textId="77777777" w:rsidR="00796495" w:rsidRPr="005D1335" w:rsidRDefault="00796495" w:rsidP="002758C0">
            <w:pPr>
              <w:jc w:val="center"/>
              <w:rPr>
                <w:sz w:val="22"/>
                <w:szCs w:val="22"/>
                <w:lang w:bidi="en-US"/>
              </w:rPr>
            </w:pPr>
          </w:p>
        </w:tc>
        <w:tc>
          <w:tcPr>
            <w:tcW w:w="1440" w:type="dxa"/>
            <w:vAlign w:val="center"/>
          </w:tcPr>
          <w:p w14:paraId="166E8903" w14:textId="77777777" w:rsidR="00796495" w:rsidRPr="005D1335" w:rsidRDefault="00796495" w:rsidP="002758C0">
            <w:pPr>
              <w:jc w:val="center"/>
              <w:rPr>
                <w:sz w:val="22"/>
                <w:szCs w:val="22"/>
                <w:lang w:bidi="en-US"/>
              </w:rPr>
            </w:pPr>
          </w:p>
        </w:tc>
        <w:tc>
          <w:tcPr>
            <w:tcW w:w="1999" w:type="dxa"/>
            <w:vAlign w:val="center"/>
          </w:tcPr>
          <w:p w14:paraId="298B05B8" w14:textId="77777777" w:rsidR="00796495" w:rsidRPr="005D1335" w:rsidRDefault="00796495" w:rsidP="002758C0">
            <w:pPr>
              <w:jc w:val="center"/>
              <w:rPr>
                <w:sz w:val="22"/>
                <w:szCs w:val="22"/>
                <w:lang w:bidi="en-US"/>
              </w:rPr>
            </w:pPr>
          </w:p>
        </w:tc>
      </w:tr>
      <w:tr w:rsidR="00796495" w:rsidRPr="00796495" w14:paraId="7A324DBD" w14:textId="77777777" w:rsidTr="00B82E42">
        <w:trPr>
          <w:trHeight w:val="283"/>
        </w:trPr>
        <w:tc>
          <w:tcPr>
            <w:tcW w:w="1205" w:type="dxa"/>
            <w:shd w:val="clear" w:color="auto" w:fill="D9E2F3" w:themeFill="accent1" w:themeFillTint="33"/>
            <w:vAlign w:val="center"/>
          </w:tcPr>
          <w:p w14:paraId="6FFEEA8F" w14:textId="77777777" w:rsidR="00796495" w:rsidRPr="005D1335" w:rsidRDefault="00796495" w:rsidP="002758C0">
            <w:pPr>
              <w:jc w:val="center"/>
              <w:rPr>
                <w:sz w:val="22"/>
                <w:szCs w:val="22"/>
                <w:lang w:bidi="en-US"/>
              </w:rPr>
            </w:pPr>
          </w:p>
        </w:tc>
        <w:tc>
          <w:tcPr>
            <w:tcW w:w="4032" w:type="dxa"/>
            <w:shd w:val="clear" w:color="auto" w:fill="D9E2F3" w:themeFill="accent1" w:themeFillTint="33"/>
            <w:vAlign w:val="center"/>
          </w:tcPr>
          <w:p w14:paraId="21797433" w14:textId="77777777" w:rsidR="00796495" w:rsidRPr="005D1335" w:rsidRDefault="00796495" w:rsidP="002758C0">
            <w:pPr>
              <w:jc w:val="center"/>
              <w:rPr>
                <w:sz w:val="22"/>
                <w:szCs w:val="22"/>
                <w:lang w:bidi="en-US"/>
              </w:rPr>
            </w:pPr>
          </w:p>
        </w:tc>
        <w:tc>
          <w:tcPr>
            <w:tcW w:w="1266" w:type="dxa"/>
            <w:shd w:val="clear" w:color="auto" w:fill="D9E2F3" w:themeFill="accent1" w:themeFillTint="33"/>
            <w:vAlign w:val="center"/>
          </w:tcPr>
          <w:p w14:paraId="4B6B92EE" w14:textId="77777777" w:rsidR="00796495" w:rsidRPr="005D1335" w:rsidRDefault="00796495" w:rsidP="002758C0">
            <w:pPr>
              <w:jc w:val="center"/>
              <w:rPr>
                <w:sz w:val="22"/>
                <w:szCs w:val="22"/>
                <w:lang w:bidi="en-US"/>
              </w:rPr>
            </w:pPr>
          </w:p>
        </w:tc>
        <w:tc>
          <w:tcPr>
            <w:tcW w:w="1440" w:type="dxa"/>
            <w:shd w:val="clear" w:color="auto" w:fill="D9E2F3" w:themeFill="accent1" w:themeFillTint="33"/>
            <w:vAlign w:val="center"/>
          </w:tcPr>
          <w:p w14:paraId="78F09C75" w14:textId="77777777" w:rsidR="00796495" w:rsidRPr="005D1335" w:rsidRDefault="00796495" w:rsidP="002758C0">
            <w:pPr>
              <w:jc w:val="center"/>
              <w:rPr>
                <w:sz w:val="22"/>
                <w:szCs w:val="22"/>
                <w:lang w:bidi="en-US"/>
              </w:rPr>
            </w:pPr>
          </w:p>
        </w:tc>
        <w:tc>
          <w:tcPr>
            <w:tcW w:w="1999" w:type="dxa"/>
            <w:shd w:val="clear" w:color="auto" w:fill="D9E2F3" w:themeFill="accent1" w:themeFillTint="33"/>
            <w:vAlign w:val="center"/>
          </w:tcPr>
          <w:p w14:paraId="41AF3934" w14:textId="77777777" w:rsidR="00796495" w:rsidRPr="005D1335" w:rsidRDefault="00796495" w:rsidP="002758C0">
            <w:pPr>
              <w:jc w:val="center"/>
              <w:rPr>
                <w:sz w:val="22"/>
                <w:szCs w:val="22"/>
                <w:lang w:bidi="en-US"/>
              </w:rPr>
            </w:pPr>
          </w:p>
        </w:tc>
      </w:tr>
      <w:tr w:rsidR="00796495" w:rsidRPr="00796495" w14:paraId="4962A1CF" w14:textId="77777777" w:rsidTr="00B82E42">
        <w:trPr>
          <w:trHeight w:val="283"/>
        </w:trPr>
        <w:tc>
          <w:tcPr>
            <w:tcW w:w="1205" w:type="dxa"/>
            <w:vAlign w:val="center"/>
          </w:tcPr>
          <w:p w14:paraId="76DD414B" w14:textId="77777777" w:rsidR="00796495" w:rsidRPr="005D1335" w:rsidRDefault="00796495" w:rsidP="002758C0">
            <w:pPr>
              <w:jc w:val="center"/>
              <w:rPr>
                <w:sz w:val="22"/>
                <w:szCs w:val="22"/>
                <w:lang w:bidi="en-US"/>
              </w:rPr>
            </w:pPr>
          </w:p>
        </w:tc>
        <w:tc>
          <w:tcPr>
            <w:tcW w:w="4032" w:type="dxa"/>
            <w:vAlign w:val="center"/>
          </w:tcPr>
          <w:p w14:paraId="211EE158" w14:textId="77777777" w:rsidR="00796495" w:rsidRPr="005D1335" w:rsidRDefault="00796495" w:rsidP="002758C0">
            <w:pPr>
              <w:jc w:val="center"/>
              <w:rPr>
                <w:sz w:val="22"/>
                <w:szCs w:val="22"/>
                <w:lang w:bidi="en-US"/>
              </w:rPr>
            </w:pPr>
          </w:p>
        </w:tc>
        <w:tc>
          <w:tcPr>
            <w:tcW w:w="1266" w:type="dxa"/>
            <w:vAlign w:val="center"/>
          </w:tcPr>
          <w:p w14:paraId="38B7B3A0" w14:textId="77777777" w:rsidR="00796495" w:rsidRPr="005D1335" w:rsidRDefault="00796495" w:rsidP="002758C0">
            <w:pPr>
              <w:jc w:val="center"/>
              <w:rPr>
                <w:sz w:val="22"/>
                <w:szCs w:val="22"/>
                <w:lang w:bidi="en-US"/>
              </w:rPr>
            </w:pPr>
          </w:p>
        </w:tc>
        <w:tc>
          <w:tcPr>
            <w:tcW w:w="1440" w:type="dxa"/>
            <w:vAlign w:val="center"/>
          </w:tcPr>
          <w:p w14:paraId="7A72E5FA" w14:textId="77777777" w:rsidR="00796495" w:rsidRPr="005D1335" w:rsidRDefault="00796495" w:rsidP="002758C0">
            <w:pPr>
              <w:jc w:val="center"/>
              <w:rPr>
                <w:sz w:val="22"/>
                <w:szCs w:val="22"/>
                <w:lang w:bidi="en-US"/>
              </w:rPr>
            </w:pPr>
          </w:p>
        </w:tc>
        <w:tc>
          <w:tcPr>
            <w:tcW w:w="1999" w:type="dxa"/>
            <w:vAlign w:val="center"/>
          </w:tcPr>
          <w:p w14:paraId="24ED9465" w14:textId="77777777" w:rsidR="00796495" w:rsidRPr="005D1335" w:rsidRDefault="00796495" w:rsidP="002758C0">
            <w:pPr>
              <w:jc w:val="center"/>
              <w:rPr>
                <w:sz w:val="22"/>
                <w:szCs w:val="22"/>
                <w:lang w:bidi="en-US"/>
              </w:rPr>
            </w:pPr>
          </w:p>
        </w:tc>
      </w:tr>
      <w:tr w:rsidR="00796495" w:rsidRPr="00796495" w14:paraId="5A529633" w14:textId="77777777" w:rsidTr="00B82E42">
        <w:trPr>
          <w:trHeight w:val="283"/>
        </w:trPr>
        <w:tc>
          <w:tcPr>
            <w:tcW w:w="1205" w:type="dxa"/>
            <w:shd w:val="clear" w:color="auto" w:fill="D9E2F3" w:themeFill="accent1" w:themeFillTint="33"/>
            <w:vAlign w:val="center"/>
          </w:tcPr>
          <w:p w14:paraId="67E66819" w14:textId="77777777" w:rsidR="00796495" w:rsidRPr="005D1335" w:rsidRDefault="00796495" w:rsidP="002758C0">
            <w:pPr>
              <w:jc w:val="center"/>
              <w:rPr>
                <w:sz w:val="22"/>
                <w:szCs w:val="22"/>
                <w:lang w:bidi="en-US"/>
              </w:rPr>
            </w:pPr>
          </w:p>
        </w:tc>
        <w:tc>
          <w:tcPr>
            <w:tcW w:w="4032" w:type="dxa"/>
            <w:shd w:val="clear" w:color="auto" w:fill="D9E2F3" w:themeFill="accent1" w:themeFillTint="33"/>
            <w:vAlign w:val="center"/>
          </w:tcPr>
          <w:p w14:paraId="0D34887D" w14:textId="77777777" w:rsidR="00796495" w:rsidRPr="005D1335" w:rsidRDefault="00796495" w:rsidP="002758C0">
            <w:pPr>
              <w:jc w:val="center"/>
              <w:rPr>
                <w:sz w:val="22"/>
                <w:szCs w:val="22"/>
                <w:lang w:bidi="en-US"/>
              </w:rPr>
            </w:pPr>
          </w:p>
        </w:tc>
        <w:tc>
          <w:tcPr>
            <w:tcW w:w="1266" w:type="dxa"/>
            <w:shd w:val="clear" w:color="auto" w:fill="D9E2F3" w:themeFill="accent1" w:themeFillTint="33"/>
            <w:vAlign w:val="center"/>
          </w:tcPr>
          <w:p w14:paraId="3364CB20" w14:textId="77777777" w:rsidR="00796495" w:rsidRPr="005D1335" w:rsidRDefault="00796495" w:rsidP="002758C0">
            <w:pPr>
              <w:jc w:val="center"/>
              <w:rPr>
                <w:sz w:val="22"/>
                <w:szCs w:val="22"/>
                <w:lang w:bidi="en-US"/>
              </w:rPr>
            </w:pPr>
          </w:p>
        </w:tc>
        <w:tc>
          <w:tcPr>
            <w:tcW w:w="1440" w:type="dxa"/>
            <w:shd w:val="clear" w:color="auto" w:fill="D9E2F3" w:themeFill="accent1" w:themeFillTint="33"/>
            <w:vAlign w:val="center"/>
          </w:tcPr>
          <w:p w14:paraId="3CD14871" w14:textId="77777777" w:rsidR="00796495" w:rsidRPr="005D1335" w:rsidRDefault="00796495" w:rsidP="002758C0">
            <w:pPr>
              <w:jc w:val="center"/>
              <w:rPr>
                <w:sz w:val="22"/>
                <w:szCs w:val="22"/>
                <w:lang w:bidi="en-US"/>
              </w:rPr>
            </w:pPr>
          </w:p>
        </w:tc>
        <w:tc>
          <w:tcPr>
            <w:tcW w:w="1999" w:type="dxa"/>
            <w:shd w:val="clear" w:color="auto" w:fill="D9E2F3" w:themeFill="accent1" w:themeFillTint="33"/>
            <w:vAlign w:val="center"/>
          </w:tcPr>
          <w:p w14:paraId="43D4EB45" w14:textId="77777777" w:rsidR="00796495" w:rsidRPr="005D1335" w:rsidRDefault="00796495" w:rsidP="002758C0">
            <w:pPr>
              <w:jc w:val="center"/>
              <w:rPr>
                <w:sz w:val="22"/>
                <w:szCs w:val="22"/>
                <w:lang w:bidi="en-US"/>
              </w:rPr>
            </w:pPr>
          </w:p>
        </w:tc>
      </w:tr>
      <w:tr w:rsidR="00796495" w:rsidRPr="00796495" w14:paraId="1926A307" w14:textId="77777777" w:rsidTr="00B82E42">
        <w:trPr>
          <w:trHeight w:val="283"/>
        </w:trPr>
        <w:tc>
          <w:tcPr>
            <w:tcW w:w="1205" w:type="dxa"/>
            <w:vAlign w:val="center"/>
          </w:tcPr>
          <w:p w14:paraId="2D58FE17" w14:textId="77777777" w:rsidR="00796495" w:rsidRPr="005D1335" w:rsidRDefault="00796495" w:rsidP="002758C0">
            <w:pPr>
              <w:jc w:val="center"/>
              <w:rPr>
                <w:sz w:val="22"/>
                <w:szCs w:val="22"/>
                <w:lang w:bidi="en-US"/>
              </w:rPr>
            </w:pPr>
          </w:p>
        </w:tc>
        <w:tc>
          <w:tcPr>
            <w:tcW w:w="4032" w:type="dxa"/>
            <w:vAlign w:val="center"/>
          </w:tcPr>
          <w:p w14:paraId="4A1890D8" w14:textId="77777777" w:rsidR="00796495" w:rsidRPr="005D1335" w:rsidRDefault="00796495" w:rsidP="002758C0">
            <w:pPr>
              <w:jc w:val="center"/>
              <w:rPr>
                <w:sz w:val="22"/>
                <w:szCs w:val="22"/>
                <w:lang w:bidi="en-US"/>
              </w:rPr>
            </w:pPr>
          </w:p>
        </w:tc>
        <w:tc>
          <w:tcPr>
            <w:tcW w:w="1266" w:type="dxa"/>
            <w:vAlign w:val="center"/>
          </w:tcPr>
          <w:p w14:paraId="2B799C2A" w14:textId="77777777" w:rsidR="00796495" w:rsidRPr="005D1335" w:rsidRDefault="00796495" w:rsidP="002758C0">
            <w:pPr>
              <w:jc w:val="center"/>
              <w:rPr>
                <w:sz w:val="22"/>
                <w:szCs w:val="22"/>
                <w:lang w:bidi="en-US"/>
              </w:rPr>
            </w:pPr>
          </w:p>
        </w:tc>
        <w:tc>
          <w:tcPr>
            <w:tcW w:w="1440" w:type="dxa"/>
            <w:vAlign w:val="center"/>
          </w:tcPr>
          <w:p w14:paraId="7368CE19" w14:textId="77777777" w:rsidR="00796495" w:rsidRPr="005D1335" w:rsidRDefault="00796495" w:rsidP="002758C0">
            <w:pPr>
              <w:jc w:val="center"/>
              <w:rPr>
                <w:sz w:val="22"/>
                <w:szCs w:val="22"/>
                <w:lang w:bidi="en-US"/>
              </w:rPr>
            </w:pPr>
          </w:p>
        </w:tc>
        <w:tc>
          <w:tcPr>
            <w:tcW w:w="1999" w:type="dxa"/>
            <w:vAlign w:val="center"/>
          </w:tcPr>
          <w:p w14:paraId="16B782EE" w14:textId="77777777" w:rsidR="00796495" w:rsidRPr="005D1335" w:rsidRDefault="00796495" w:rsidP="002758C0">
            <w:pPr>
              <w:jc w:val="center"/>
              <w:rPr>
                <w:sz w:val="22"/>
                <w:szCs w:val="22"/>
                <w:lang w:bidi="en-US"/>
              </w:rPr>
            </w:pPr>
          </w:p>
        </w:tc>
      </w:tr>
      <w:tr w:rsidR="00796495" w:rsidRPr="00796495" w14:paraId="570645D2" w14:textId="77777777" w:rsidTr="00B82E42">
        <w:trPr>
          <w:trHeight w:val="283"/>
        </w:trPr>
        <w:tc>
          <w:tcPr>
            <w:tcW w:w="1205" w:type="dxa"/>
            <w:shd w:val="clear" w:color="auto" w:fill="D9E2F3" w:themeFill="accent1" w:themeFillTint="33"/>
            <w:vAlign w:val="center"/>
          </w:tcPr>
          <w:p w14:paraId="7A4910B7" w14:textId="77777777" w:rsidR="00796495" w:rsidRPr="005D1335" w:rsidRDefault="00796495" w:rsidP="002758C0">
            <w:pPr>
              <w:jc w:val="center"/>
              <w:rPr>
                <w:sz w:val="22"/>
                <w:szCs w:val="22"/>
                <w:lang w:bidi="en-US"/>
              </w:rPr>
            </w:pPr>
          </w:p>
        </w:tc>
        <w:tc>
          <w:tcPr>
            <w:tcW w:w="4032" w:type="dxa"/>
            <w:shd w:val="clear" w:color="auto" w:fill="D9E2F3" w:themeFill="accent1" w:themeFillTint="33"/>
            <w:vAlign w:val="center"/>
          </w:tcPr>
          <w:p w14:paraId="60134021" w14:textId="77777777" w:rsidR="00796495" w:rsidRPr="005D1335" w:rsidRDefault="00796495" w:rsidP="002758C0">
            <w:pPr>
              <w:jc w:val="center"/>
              <w:rPr>
                <w:sz w:val="22"/>
                <w:szCs w:val="22"/>
                <w:lang w:bidi="en-US"/>
              </w:rPr>
            </w:pPr>
          </w:p>
        </w:tc>
        <w:tc>
          <w:tcPr>
            <w:tcW w:w="1266" w:type="dxa"/>
            <w:shd w:val="clear" w:color="auto" w:fill="D9E2F3" w:themeFill="accent1" w:themeFillTint="33"/>
            <w:vAlign w:val="center"/>
          </w:tcPr>
          <w:p w14:paraId="5D90115F" w14:textId="77777777" w:rsidR="00796495" w:rsidRPr="005D1335" w:rsidRDefault="00796495" w:rsidP="002758C0">
            <w:pPr>
              <w:jc w:val="center"/>
              <w:rPr>
                <w:sz w:val="22"/>
                <w:szCs w:val="22"/>
                <w:lang w:bidi="en-US"/>
              </w:rPr>
            </w:pPr>
          </w:p>
        </w:tc>
        <w:tc>
          <w:tcPr>
            <w:tcW w:w="1440" w:type="dxa"/>
            <w:shd w:val="clear" w:color="auto" w:fill="D9E2F3" w:themeFill="accent1" w:themeFillTint="33"/>
            <w:vAlign w:val="center"/>
          </w:tcPr>
          <w:p w14:paraId="7AF74C1D" w14:textId="77777777" w:rsidR="00796495" w:rsidRPr="005D1335" w:rsidRDefault="00796495" w:rsidP="002758C0">
            <w:pPr>
              <w:jc w:val="center"/>
              <w:rPr>
                <w:sz w:val="22"/>
                <w:szCs w:val="22"/>
                <w:lang w:bidi="en-US"/>
              </w:rPr>
            </w:pPr>
          </w:p>
        </w:tc>
        <w:tc>
          <w:tcPr>
            <w:tcW w:w="1999" w:type="dxa"/>
            <w:shd w:val="clear" w:color="auto" w:fill="D9E2F3" w:themeFill="accent1" w:themeFillTint="33"/>
            <w:vAlign w:val="center"/>
          </w:tcPr>
          <w:p w14:paraId="7C2FF63C" w14:textId="77777777" w:rsidR="00796495" w:rsidRPr="005D1335" w:rsidRDefault="00796495" w:rsidP="002758C0">
            <w:pPr>
              <w:jc w:val="center"/>
              <w:rPr>
                <w:sz w:val="22"/>
                <w:szCs w:val="22"/>
                <w:lang w:bidi="en-US"/>
              </w:rPr>
            </w:pPr>
          </w:p>
        </w:tc>
      </w:tr>
      <w:tr w:rsidR="00796495" w:rsidRPr="00796495" w14:paraId="08E36333" w14:textId="77777777" w:rsidTr="00B82E42">
        <w:trPr>
          <w:trHeight w:val="283"/>
        </w:trPr>
        <w:tc>
          <w:tcPr>
            <w:tcW w:w="1205" w:type="dxa"/>
            <w:vAlign w:val="center"/>
          </w:tcPr>
          <w:p w14:paraId="26B16407" w14:textId="77777777" w:rsidR="00796495" w:rsidRPr="005D1335" w:rsidRDefault="00796495" w:rsidP="002758C0">
            <w:pPr>
              <w:jc w:val="center"/>
              <w:rPr>
                <w:sz w:val="22"/>
                <w:szCs w:val="22"/>
                <w:lang w:bidi="en-US"/>
              </w:rPr>
            </w:pPr>
          </w:p>
        </w:tc>
        <w:tc>
          <w:tcPr>
            <w:tcW w:w="4032" w:type="dxa"/>
            <w:vAlign w:val="center"/>
          </w:tcPr>
          <w:p w14:paraId="7E57391B" w14:textId="77777777" w:rsidR="00796495" w:rsidRPr="005D1335" w:rsidRDefault="00796495" w:rsidP="002758C0">
            <w:pPr>
              <w:jc w:val="center"/>
              <w:rPr>
                <w:sz w:val="22"/>
                <w:szCs w:val="22"/>
                <w:lang w:bidi="en-US"/>
              </w:rPr>
            </w:pPr>
          </w:p>
        </w:tc>
        <w:tc>
          <w:tcPr>
            <w:tcW w:w="1266" w:type="dxa"/>
            <w:vAlign w:val="center"/>
          </w:tcPr>
          <w:p w14:paraId="7336B578" w14:textId="77777777" w:rsidR="00796495" w:rsidRPr="005D1335" w:rsidRDefault="00796495" w:rsidP="002758C0">
            <w:pPr>
              <w:jc w:val="center"/>
              <w:rPr>
                <w:sz w:val="22"/>
                <w:szCs w:val="22"/>
                <w:lang w:bidi="en-US"/>
              </w:rPr>
            </w:pPr>
          </w:p>
        </w:tc>
        <w:tc>
          <w:tcPr>
            <w:tcW w:w="1440" w:type="dxa"/>
            <w:vAlign w:val="center"/>
          </w:tcPr>
          <w:p w14:paraId="14DCB5C1" w14:textId="77777777" w:rsidR="00796495" w:rsidRPr="005D1335" w:rsidRDefault="00796495" w:rsidP="002758C0">
            <w:pPr>
              <w:jc w:val="center"/>
              <w:rPr>
                <w:sz w:val="22"/>
                <w:szCs w:val="22"/>
                <w:lang w:bidi="en-US"/>
              </w:rPr>
            </w:pPr>
          </w:p>
        </w:tc>
        <w:tc>
          <w:tcPr>
            <w:tcW w:w="1999" w:type="dxa"/>
            <w:vAlign w:val="center"/>
          </w:tcPr>
          <w:p w14:paraId="72357C03" w14:textId="77777777" w:rsidR="00796495" w:rsidRPr="005D1335" w:rsidRDefault="00796495" w:rsidP="002758C0">
            <w:pPr>
              <w:jc w:val="center"/>
              <w:rPr>
                <w:sz w:val="22"/>
                <w:szCs w:val="22"/>
                <w:lang w:bidi="en-US"/>
              </w:rPr>
            </w:pPr>
          </w:p>
        </w:tc>
      </w:tr>
      <w:tr w:rsidR="00796495" w:rsidRPr="00796495" w14:paraId="7C08ECA5" w14:textId="77777777" w:rsidTr="00B82E42">
        <w:trPr>
          <w:trHeight w:val="283"/>
        </w:trPr>
        <w:tc>
          <w:tcPr>
            <w:tcW w:w="1205" w:type="dxa"/>
            <w:shd w:val="clear" w:color="auto" w:fill="D9E2F3" w:themeFill="accent1" w:themeFillTint="33"/>
            <w:vAlign w:val="center"/>
          </w:tcPr>
          <w:p w14:paraId="1661426B" w14:textId="77777777" w:rsidR="00796495" w:rsidRPr="005D1335" w:rsidRDefault="00796495" w:rsidP="002758C0">
            <w:pPr>
              <w:jc w:val="center"/>
              <w:rPr>
                <w:sz w:val="22"/>
                <w:szCs w:val="22"/>
                <w:lang w:bidi="en-US"/>
              </w:rPr>
            </w:pPr>
          </w:p>
        </w:tc>
        <w:tc>
          <w:tcPr>
            <w:tcW w:w="4032" w:type="dxa"/>
            <w:shd w:val="clear" w:color="auto" w:fill="D9E2F3" w:themeFill="accent1" w:themeFillTint="33"/>
            <w:vAlign w:val="center"/>
          </w:tcPr>
          <w:p w14:paraId="2C3DC0C3" w14:textId="77777777" w:rsidR="00796495" w:rsidRPr="005D1335" w:rsidRDefault="00796495" w:rsidP="002758C0">
            <w:pPr>
              <w:jc w:val="center"/>
              <w:rPr>
                <w:sz w:val="22"/>
                <w:szCs w:val="22"/>
                <w:lang w:bidi="en-US"/>
              </w:rPr>
            </w:pPr>
          </w:p>
        </w:tc>
        <w:tc>
          <w:tcPr>
            <w:tcW w:w="1266" w:type="dxa"/>
            <w:shd w:val="clear" w:color="auto" w:fill="D9E2F3" w:themeFill="accent1" w:themeFillTint="33"/>
            <w:vAlign w:val="center"/>
          </w:tcPr>
          <w:p w14:paraId="5818D407" w14:textId="77777777" w:rsidR="00796495" w:rsidRPr="005D1335" w:rsidRDefault="00796495" w:rsidP="002758C0">
            <w:pPr>
              <w:jc w:val="center"/>
              <w:rPr>
                <w:sz w:val="22"/>
                <w:szCs w:val="22"/>
                <w:lang w:bidi="en-US"/>
              </w:rPr>
            </w:pPr>
          </w:p>
        </w:tc>
        <w:tc>
          <w:tcPr>
            <w:tcW w:w="1440" w:type="dxa"/>
            <w:shd w:val="clear" w:color="auto" w:fill="D9E2F3" w:themeFill="accent1" w:themeFillTint="33"/>
            <w:vAlign w:val="center"/>
          </w:tcPr>
          <w:p w14:paraId="4B8AEC8E" w14:textId="77777777" w:rsidR="00796495" w:rsidRPr="005D1335" w:rsidRDefault="00796495" w:rsidP="002758C0">
            <w:pPr>
              <w:jc w:val="center"/>
              <w:rPr>
                <w:sz w:val="22"/>
                <w:szCs w:val="22"/>
                <w:lang w:bidi="en-US"/>
              </w:rPr>
            </w:pPr>
          </w:p>
        </w:tc>
        <w:tc>
          <w:tcPr>
            <w:tcW w:w="1999" w:type="dxa"/>
            <w:shd w:val="clear" w:color="auto" w:fill="D9E2F3" w:themeFill="accent1" w:themeFillTint="33"/>
            <w:vAlign w:val="center"/>
          </w:tcPr>
          <w:p w14:paraId="2BA1DF86" w14:textId="77777777" w:rsidR="00796495" w:rsidRPr="005D1335" w:rsidRDefault="00796495" w:rsidP="002758C0">
            <w:pPr>
              <w:jc w:val="center"/>
              <w:rPr>
                <w:sz w:val="22"/>
                <w:szCs w:val="22"/>
                <w:lang w:bidi="en-US"/>
              </w:rPr>
            </w:pPr>
          </w:p>
        </w:tc>
      </w:tr>
      <w:tr w:rsidR="00796495" w:rsidRPr="00796495" w14:paraId="4CB00BC4" w14:textId="77777777" w:rsidTr="00B82E42">
        <w:trPr>
          <w:trHeight w:val="283"/>
        </w:trPr>
        <w:tc>
          <w:tcPr>
            <w:tcW w:w="1205" w:type="dxa"/>
            <w:vAlign w:val="center"/>
          </w:tcPr>
          <w:p w14:paraId="7D6B7564" w14:textId="77777777" w:rsidR="00796495" w:rsidRPr="005D1335" w:rsidRDefault="00796495" w:rsidP="002758C0">
            <w:pPr>
              <w:jc w:val="center"/>
              <w:rPr>
                <w:sz w:val="22"/>
                <w:szCs w:val="22"/>
                <w:lang w:bidi="en-US"/>
              </w:rPr>
            </w:pPr>
          </w:p>
        </w:tc>
        <w:tc>
          <w:tcPr>
            <w:tcW w:w="4032" w:type="dxa"/>
            <w:vAlign w:val="center"/>
          </w:tcPr>
          <w:p w14:paraId="1E837C7C" w14:textId="77777777" w:rsidR="00796495" w:rsidRPr="005D1335" w:rsidRDefault="00796495" w:rsidP="002758C0">
            <w:pPr>
              <w:jc w:val="center"/>
              <w:rPr>
                <w:sz w:val="22"/>
                <w:szCs w:val="22"/>
                <w:lang w:bidi="en-US"/>
              </w:rPr>
            </w:pPr>
          </w:p>
        </w:tc>
        <w:tc>
          <w:tcPr>
            <w:tcW w:w="1266" w:type="dxa"/>
            <w:vAlign w:val="center"/>
          </w:tcPr>
          <w:p w14:paraId="354B5DF7" w14:textId="77777777" w:rsidR="00796495" w:rsidRPr="005D1335" w:rsidRDefault="00796495" w:rsidP="002758C0">
            <w:pPr>
              <w:jc w:val="center"/>
              <w:rPr>
                <w:sz w:val="22"/>
                <w:szCs w:val="22"/>
                <w:lang w:bidi="en-US"/>
              </w:rPr>
            </w:pPr>
          </w:p>
        </w:tc>
        <w:tc>
          <w:tcPr>
            <w:tcW w:w="1440" w:type="dxa"/>
            <w:vAlign w:val="center"/>
          </w:tcPr>
          <w:p w14:paraId="27609A0F" w14:textId="77777777" w:rsidR="00796495" w:rsidRPr="005D1335" w:rsidRDefault="00796495" w:rsidP="002758C0">
            <w:pPr>
              <w:jc w:val="center"/>
              <w:rPr>
                <w:sz w:val="22"/>
                <w:szCs w:val="22"/>
                <w:lang w:bidi="en-US"/>
              </w:rPr>
            </w:pPr>
          </w:p>
        </w:tc>
        <w:tc>
          <w:tcPr>
            <w:tcW w:w="1999" w:type="dxa"/>
            <w:vAlign w:val="center"/>
          </w:tcPr>
          <w:p w14:paraId="4002F64F" w14:textId="77777777" w:rsidR="00796495" w:rsidRPr="005D1335" w:rsidRDefault="00796495" w:rsidP="002758C0">
            <w:pPr>
              <w:jc w:val="center"/>
              <w:rPr>
                <w:sz w:val="22"/>
                <w:szCs w:val="22"/>
                <w:lang w:bidi="en-US"/>
              </w:rPr>
            </w:pPr>
          </w:p>
        </w:tc>
      </w:tr>
      <w:tr w:rsidR="00796495" w:rsidRPr="00796495" w14:paraId="7086CE01" w14:textId="77777777" w:rsidTr="00B82E42">
        <w:trPr>
          <w:trHeight w:val="283"/>
        </w:trPr>
        <w:tc>
          <w:tcPr>
            <w:tcW w:w="1205" w:type="dxa"/>
            <w:shd w:val="clear" w:color="auto" w:fill="D9E2F3" w:themeFill="accent1" w:themeFillTint="33"/>
            <w:vAlign w:val="center"/>
          </w:tcPr>
          <w:p w14:paraId="18C03A98" w14:textId="77777777" w:rsidR="00796495" w:rsidRPr="005D1335" w:rsidRDefault="00796495" w:rsidP="002758C0">
            <w:pPr>
              <w:jc w:val="center"/>
              <w:rPr>
                <w:sz w:val="22"/>
                <w:szCs w:val="22"/>
                <w:lang w:bidi="en-US"/>
              </w:rPr>
            </w:pPr>
          </w:p>
        </w:tc>
        <w:tc>
          <w:tcPr>
            <w:tcW w:w="4032" w:type="dxa"/>
            <w:shd w:val="clear" w:color="auto" w:fill="D9E2F3" w:themeFill="accent1" w:themeFillTint="33"/>
            <w:vAlign w:val="center"/>
          </w:tcPr>
          <w:p w14:paraId="21948B46" w14:textId="77777777" w:rsidR="00796495" w:rsidRPr="005D1335" w:rsidRDefault="00796495" w:rsidP="002758C0">
            <w:pPr>
              <w:jc w:val="center"/>
              <w:rPr>
                <w:sz w:val="22"/>
                <w:szCs w:val="22"/>
                <w:lang w:bidi="en-US"/>
              </w:rPr>
            </w:pPr>
          </w:p>
        </w:tc>
        <w:tc>
          <w:tcPr>
            <w:tcW w:w="1266" w:type="dxa"/>
            <w:shd w:val="clear" w:color="auto" w:fill="D9E2F3" w:themeFill="accent1" w:themeFillTint="33"/>
            <w:vAlign w:val="center"/>
          </w:tcPr>
          <w:p w14:paraId="5AAFBCCB" w14:textId="77777777" w:rsidR="00796495" w:rsidRPr="005D1335" w:rsidRDefault="00796495" w:rsidP="002758C0">
            <w:pPr>
              <w:jc w:val="center"/>
              <w:rPr>
                <w:sz w:val="22"/>
                <w:szCs w:val="22"/>
                <w:lang w:bidi="en-US"/>
              </w:rPr>
            </w:pPr>
          </w:p>
        </w:tc>
        <w:tc>
          <w:tcPr>
            <w:tcW w:w="1440" w:type="dxa"/>
            <w:shd w:val="clear" w:color="auto" w:fill="D9E2F3" w:themeFill="accent1" w:themeFillTint="33"/>
            <w:vAlign w:val="center"/>
          </w:tcPr>
          <w:p w14:paraId="22EA92B6" w14:textId="77777777" w:rsidR="00796495" w:rsidRPr="005D1335" w:rsidRDefault="00796495" w:rsidP="002758C0">
            <w:pPr>
              <w:jc w:val="center"/>
              <w:rPr>
                <w:sz w:val="22"/>
                <w:szCs w:val="22"/>
                <w:lang w:bidi="en-US"/>
              </w:rPr>
            </w:pPr>
          </w:p>
        </w:tc>
        <w:tc>
          <w:tcPr>
            <w:tcW w:w="1999" w:type="dxa"/>
            <w:shd w:val="clear" w:color="auto" w:fill="D9E2F3" w:themeFill="accent1" w:themeFillTint="33"/>
            <w:vAlign w:val="center"/>
          </w:tcPr>
          <w:p w14:paraId="1C0B173A" w14:textId="77777777" w:rsidR="00796495" w:rsidRPr="005D1335" w:rsidRDefault="00796495" w:rsidP="002758C0">
            <w:pPr>
              <w:jc w:val="center"/>
              <w:rPr>
                <w:sz w:val="22"/>
                <w:szCs w:val="22"/>
                <w:lang w:bidi="en-US"/>
              </w:rPr>
            </w:pPr>
          </w:p>
        </w:tc>
      </w:tr>
      <w:tr w:rsidR="00796495" w:rsidRPr="00796495" w14:paraId="7B31EC56" w14:textId="77777777" w:rsidTr="00B82E42">
        <w:trPr>
          <w:trHeight w:val="283"/>
        </w:trPr>
        <w:tc>
          <w:tcPr>
            <w:tcW w:w="1205" w:type="dxa"/>
            <w:vAlign w:val="center"/>
          </w:tcPr>
          <w:p w14:paraId="7E99F691" w14:textId="77777777" w:rsidR="00796495" w:rsidRPr="005D1335" w:rsidRDefault="00796495" w:rsidP="002758C0">
            <w:pPr>
              <w:jc w:val="center"/>
              <w:rPr>
                <w:sz w:val="22"/>
                <w:szCs w:val="22"/>
                <w:lang w:bidi="en-US"/>
              </w:rPr>
            </w:pPr>
          </w:p>
        </w:tc>
        <w:tc>
          <w:tcPr>
            <w:tcW w:w="4032" w:type="dxa"/>
            <w:vAlign w:val="center"/>
          </w:tcPr>
          <w:p w14:paraId="739522C4" w14:textId="77777777" w:rsidR="00796495" w:rsidRPr="005D1335" w:rsidRDefault="00796495" w:rsidP="002758C0">
            <w:pPr>
              <w:jc w:val="center"/>
              <w:rPr>
                <w:sz w:val="22"/>
                <w:szCs w:val="22"/>
                <w:lang w:bidi="en-US"/>
              </w:rPr>
            </w:pPr>
          </w:p>
        </w:tc>
        <w:tc>
          <w:tcPr>
            <w:tcW w:w="1266" w:type="dxa"/>
            <w:vAlign w:val="center"/>
          </w:tcPr>
          <w:p w14:paraId="3B63B06A" w14:textId="77777777" w:rsidR="00796495" w:rsidRPr="005D1335" w:rsidRDefault="00796495" w:rsidP="002758C0">
            <w:pPr>
              <w:jc w:val="center"/>
              <w:rPr>
                <w:sz w:val="22"/>
                <w:szCs w:val="22"/>
                <w:lang w:bidi="en-US"/>
              </w:rPr>
            </w:pPr>
          </w:p>
        </w:tc>
        <w:tc>
          <w:tcPr>
            <w:tcW w:w="1440" w:type="dxa"/>
            <w:vAlign w:val="center"/>
          </w:tcPr>
          <w:p w14:paraId="7A73AC0B" w14:textId="77777777" w:rsidR="00796495" w:rsidRPr="005D1335" w:rsidRDefault="00796495" w:rsidP="002758C0">
            <w:pPr>
              <w:jc w:val="center"/>
              <w:rPr>
                <w:sz w:val="22"/>
                <w:szCs w:val="22"/>
                <w:lang w:bidi="en-US"/>
              </w:rPr>
            </w:pPr>
          </w:p>
        </w:tc>
        <w:tc>
          <w:tcPr>
            <w:tcW w:w="1999" w:type="dxa"/>
            <w:vAlign w:val="center"/>
          </w:tcPr>
          <w:p w14:paraId="429C2485" w14:textId="77777777" w:rsidR="00796495" w:rsidRPr="005D1335" w:rsidRDefault="00796495" w:rsidP="002758C0">
            <w:pPr>
              <w:jc w:val="center"/>
              <w:rPr>
                <w:sz w:val="22"/>
                <w:szCs w:val="22"/>
                <w:lang w:bidi="en-US"/>
              </w:rPr>
            </w:pPr>
          </w:p>
        </w:tc>
      </w:tr>
      <w:tr w:rsidR="00796495" w:rsidRPr="00796495" w14:paraId="3AAAAC09" w14:textId="77777777" w:rsidTr="00B82E42">
        <w:trPr>
          <w:trHeight w:val="283"/>
        </w:trPr>
        <w:tc>
          <w:tcPr>
            <w:tcW w:w="1205" w:type="dxa"/>
            <w:shd w:val="clear" w:color="auto" w:fill="D9E2F3" w:themeFill="accent1" w:themeFillTint="33"/>
            <w:vAlign w:val="center"/>
          </w:tcPr>
          <w:p w14:paraId="4544A045" w14:textId="77777777" w:rsidR="00796495" w:rsidRPr="005D1335" w:rsidRDefault="00796495" w:rsidP="002758C0">
            <w:pPr>
              <w:jc w:val="center"/>
              <w:rPr>
                <w:sz w:val="22"/>
                <w:szCs w:val="22"/>
                <w:lang w:bidi="en-US"/>
              </w:rPr>
            </w:pPr>
          </w:p>
        </w:tc>
        <w:tc>
          <w:tcPr>
            <w:tcW w:w="4032" w:type="dxa"/>
            <w:shd w:val="clear" w:color="auto" w:fill="D9E2F3" w:themeFill="accent1" w:themeFillTint="33"/>
            <w:vAlign w:val="center"/>
          </w:tcPr>
          <w:p w14:paraId="74C548CF" w14:textId="77777777" w:rsidR="00796495" w:rsidRPr="005D1335" w:rsidRDefault="00796495" w:rsidP="002758C0">
            <w:pPr>
              <w:jc w:val="center"/>
              <w:rPr>
                <w:sz w:val="22"/>
                <w:szCs w:val="22"/>
                <w:lang w:bidi="en-US"/>
              </w:rPr>
            </w:pPr>
          </w:p>
        </w:tc>
        <w:tc>
          <w:tcPr>
            <w:tcW w:w="1266" w:type="dxa"/>
            <w:shd w:val="clear" w:color="auto" w:fill="D9E2F3" w:themeFill="accent1" w:themeFillTint="33"/>
            <w:vAlign w:val="center"/>
          </w:tcPr>
          <w:p w14:paraId="4F8733EB" w14:textId="77777777" w:rsidR="00796495" w:rsidRPr="005D1335" w:rsidRDefault="00796495" w:rsidP="002758C0">
            <w:pPr>
              <w:jc w:val="center"/>
              <w:rPr>
                <w:sz w:val="22"/>
                <w:szCs w:val="22"/>
                <w:lang w:bidi="en-US"/>
              </w:rPr>
            </w:pPr>
          </w:p>
        </w:tc>
        <w:tc>
          <w:tcPr>
            <w:tcW w:w="1440" w:type="dxa"/>
            <w:shd w:val="clear" w:color="auto" w:fill="D9E2F3" w:themeFill="accent1" w:themeFillTint="33"/>
            <w:vAlign w:val="center"/>
          </w:tcPr>
          <w:p w14:paraId="10DFAEFE" w14:textId="77777777" w:rsidR="00796495" w:rsidRPr="005D1335" w:rsidRDefault="00796495" w:rsidP="002758C0">
            <w:pPr>
              <w:jc w:val="center"/>
              <w:rPr>
                <w:sz w:val="22"/>
                <w:szCs w:val="22"/>
                <w:lang w:bidi="en-US"/>
              </w:rPr>
            </w:pPr>
          </w:p>
        </w:tc>
        <w:tc>
          <w:tcPr>
            <w:tcW w:w="1999" w:type="dxa"/>
            <w:shd w:val="clear" w:color="auto" w:fill="D9E2F3" w:themeFill="accent1" w:themeFillTint="33"/>
            <w:vAlign w:val="center"/>
          </w:tcPr>
          <w:p w14:paraId="7048F9F9" w14:textId="77777777" w:rsidR="00796495" w:rsidRPr="005D1335" w:rsidRDefault="00796495" w:rsidP="002758C0">
            <w:pPr>
              <w:jc w:val="center"/>
              <w:rPr>
                <w:sz w:val="22"/>
                <w:szCs w:val="22"/>
                <w:lang w:bidi="en-US"/>
              </w:rPr>
            </w:pPr>
          </w:p>
        </w:tc>
      </w:tr>
      <w:tr w:rsidR="00796495" w:rsidRPr="00796495" w14:paraId="4CDA9DB9" w14:textId="77777777" w:rsidTr="00B82E42">
        <w:tc>
          <w:tcPr>
            <w:tcW w:w="1205" w:type="dxa"/>
            <w:vAlign w:val="center"/>
          </w:tcPr>
          <w:p w14:paraId="4096A25F" w14:textId="77777777" w:rsidR="00796495" w:rsidRPr="005D1335" w:rsidRDefault="00796495" w:rsidP="002758C0">
            <w:pPr>
              <w:jc w:val="center"/>
              <w:rPr>
                <w:sz w:val="22"/>
                <w:szCs w:val="22"/>
                <w:lang w:bidi="en-US"/>
              </w:rPr>
            </w:pPr>
          </w:p>
        </w:tc>
        <w:tc>
          <w:tcPr>
            <w:tcW w:w="4032" w:type="dxa"/>
            <w:vAlign w:val="center"/>
          </w:tcPr>
          <w:p w14:paraId="6DDFECD4" w14:textId="77777777" w:rsidR="00796495" w:rsidRPr="005D1335" w:rsidRDefault="00796495" w:rsidP="002758C0">
            <w:pPr>
              <w:jc w:val="center"/>
              <w:rPr>
                <w:sz w:val="22"/>
                <w:szCs w:val="22"/>
                <w:lang w:bidi="en-US"/>
              </w:rPr>
            </w:pPr>
            <w:r w:rsidRPr="005D1335">
              <w:rPr>
                <w:sz w:val="22"/>
                <w:szCs w:val="22"/>
                <w:lang w:bidi="en-US"/>
              </w:rPr>
              <w:t xml:space="preserve">Allow </w:t>
            </w:r>
            <w:r w:rsidRPr="005D1335">
              <w:rPr>
                <w:sz w:val="22"/>
                <w:szCs w:val="22"/>
                <w:u w:val="single"/>
                <w:lang w:bidi="en-US"/>
              </w:rPr>
              <w:tab/>
            </w:r>
            <w:r w:rsidRPr="005D1335">
              <w:rPr>
                <w:sz w:val="22"/>
                <w:szCs w:val="22"/>
                <w:lang w:bidi="en-US"/>
              </w:rPr>
              <w:t xml:space="preserve"> </w:t>
            </w:r>
            <w:proofErr w:type="spellStart"/>
            <w:r w:rsidRPr="005D1335">
              <w:rPr>
                <w:sz w:val="22"/>
                <w:szCs w:val="22"/>
                <w:lang w:bidi="en-US"/>
              </w:rPr>
              <w:t>percent</w:t>
            </w:r>
            <w:r w:rsidRPr="005D1335">
              <w:rPr>
                <w:sz w:val="22"/>
                <w:szCs w:val="22"/>
                <w:vertAlign w:val="superscript"/>
                <w:lang w:bidi="en-US"/>
              </w:rPr>
              <w:t>a</w:t>
            </w:r>
            <w:proofErr w:type="spellEnd"/>
            <w:r w:rsidRPr="005D1335">
              <w:rPr>
                <w:sz w:val="22"/>
                <w:szCs w:val="22"/>
                <w:lang w:bidi="en-US"/>
              </w:rPr>
              <w:t xml:space="preserve"> of Subtotal for Contractor’s overhead, profit, etc.</w:t>
            </w:r>
          </w:p>
        </w:tc>
        <w:tc>
          <w:tcPr>
            <w:tcW w:w="1266" w:type="dxa"/>
            <w:vAlign w:val="center"/>
          </w:tcPr>
          <w:p w14:paraId="428D6472" w14:textId="77777777" w:rsidR="00796495" w:rsidRPr="005D1335" w:rsidRDefault="00796495" w:rsidP="002758C0">
            <w:pPr>
              <w:jc w:val="center"/>
              <w:rPr>
                <w:sz w:val="22"/>
                <w:szCs w:val="22"/>
                <w:lang w:bidi="en-US"/>
              </w:rPr>
            </w:pPr>
          </w:p>
        </w:tc>
        <w:tc>
          <w:tcPr>
            <w:tcW w:w="1440" w:type="dxa"/>
            <w:vAlign w:val="center"/>
          </w:tcPr>
          <w:p w14:paraId="455344C0" w14:textId="77777777" w:rsidR="00796495" w:rsidRPr="005D1335" w:rsidRDefault="00796495" w:rsidP="002758C0">
            <w:pPr>
              <w:jc w:val="center"/>
              <w:rPr>
                <w:sz w:val="22"/>
                <w:szCs w:val="22"/>
                <w:lang w:bidi="en-US"/>
              </w:rPr>
            </w:pPr>
          </w:p>
        </w:tc>
        <w:tc>
          <w:tcPr>
            <w:tcW w:w="1999" w:type="dxa"/>
            <w:vAlign w:val="center"/>
          </w:tcPr>
          <w:p w14:paraId="268163B3" w14:textId="77777777" w:rsidR="00796495" w:rsidRPr="005D1335" w:rsidRDefault="00796495" w:rsidP="002758C0">
            <w:pPr>
              <w:jc w:val="center"/>
              <w:rPr>
                <w:sz w:val="22"/>
                <w:szCs w:val="22"/>
                <w:lang w:bidi="en-US"/>
              </w:rPr>
            </w:pPr>
          </w:p>
        </w:tc>
      </w:tr>
      <w:tr w:rsidR="00796495" w:rsidRPr="00796495" w14:paraId="734E2C89" w14:textId="77777777" w:rsidTr="00B82E42">
        <w:tc>
          <w:tcPr>
            <w:tcW w:w="1205" w:type="dxa"/>
            <w:shd w:val="clear" w:color="auto" w:fill="D9E2F3" w:themeFill="accent1" w:themeFillTint="33"/>
          </w:tcPr>
          <w:p w14:paraId="79E197EC" w14:textId="77777777" w:rsidR="00796495" w:rsidRPr="005D1335" w:rsidRDefault="00796495" w:rsidP="005D1335">
            <w:pPr>
              <w:jc w:val="center"/>
              <w:rPr>
                <w:sz w:val="22"/>
                <w:szCs w:val="22"/>
                <w:lang w:bidi="en-US"/>
              </w:rPr>
            </w:pPr>
          </w:p>
        </w:tc>
        <w:tc>
          <w:tcPr>
            <w:tcW w:w="4032" w:type="dxa"/>
            <w:shd w:val="clear" w:color="auto" w:fill="D9E2F3" w:themeFill="accent1" w:themeFillTint="33"/>
          </w:tcPr>
          <w:p w14:paraId="5E8E3125" w14:textId="77777777" w:rsidR="00796495" w:rsidRPr="005D1335" w:rsidRDefault="00796495" w:rsidP="00796495">
            <w:pPr>
              <w:rPr>
                <w:sz w:val="22"/>
                <w:szCs w:val="22"/>
                <w:lang w:bidi="en-US"/>
              </w:rPr>
            </w:pPr>
          </w:p>
        </w:tc>
        <w:tc>
          <w:tcPr>
            <w:tcW w:w="1266" w:type="dxa"/>
            <w:shd w:val="clear" w:color="auto" w:fill="D9E2F3" w:themeFill="accent1" w:themeFillTint="33"/>
          </w:tcPr>
          <w:p w14:paraId="10002E63" w14:textId="77777777" w:rsidR="00796495" w:rsidRPr="005D1335" w:rsidRDefault="00796495" w:rsidP="005D1335">
            <w:pPr>
              <w:jc w:val="center"/>
              <w:rPr>
                <w:sz w:val="22"/>
                <w:szCs w:val="22"/>
                <w:lang w:bidi="en-US"/>
              </w:rPr>
            </w:pPr>
          </w:p>
        </w:tc>
        <w:tc>
          <w:tcPr>
            <w:tcW w:w="1440" w:type="dxa"/>
            <w:shd w:val="clear" w:color="auto" w:fill="D9E2F3" w:themeFill="accent1" w:themeFillTint="33"/>
          </w:tcPr>
          <w:p w14:paraId="72004C8D" w14:textId="77777777" w:rsidR="00796495" w:rsidRPr="005D1335" w:rsidRDefault="00796495" w:rsidP="005D1335">
            <w:pPr>
              <w:jc w:val="center"/>
              <w:rPr>
                <w:sz w:val="22"/>
                <w:szCs w:val="22"/>
                <w:lang w:bidi="en-US"/>
              </w:rPr>
            </w:pPr>
          </w:p>
        </w:tc>
        <w:tc>
          <w:tcPr>
            <w:tcW w:w="1999" w:type="dxa"/>
            <w:shd w:val="clear" w:color="auto" w:fill="D9E2F3" w:themeFill="accent1" w:themeFillTint="33"/>
          </w:tcPr>
          <w:p w14:paraId="1085AD18" w14:textId="77777777" w:rsidR="00796495" w:rsidRPr="005D1335" w:rsidRDefault="00796495" w:rsidP="005D1335">
            <w:pPr>
              <w:jc w:val="center"/>
              <w:rPr>
                <w:sz w:val="22"/>
                <w:szCs w:val="22"/>
                <w:lang w:bidi="en-US"/>
              </w:rPr>
            </w:pPr>
          </w:p>
        </w:tc>
      </w:tr>
      <w:tr w:rsidR="00796495" w:rsidRPr="00796495" w14:paraId="2CEA3CAF" w14:textId="77777777" w:rsidTr="00B82E42">
        <w:tc>
          <w:tcPr>
            <w:tcW w:w="7943" w:type="dxa"/>
            <w:gridSpan w:val="4"/>
          </w:tcPr>
          <w:p w14:paraId="190F742A" w14:textId="70182B5C" w:rsidR="00796495" w:rsidRPr="005D1335" w:rsidRDefault="00796495" w:rsidP="00796495">
            <w:pPr>
              <w:rPr>
                <w:sz w:val="22"/>
                <w:szCs w:val="22"/>
                <w:lang w:bidi="en-US"/>
              </w:rPr>
            </w:pPr>
            <w:r w:rsidRPr="005D1335">
              <w:rPr>
                <w:sz w:val="22"/>
                <w:szCs w:val="22"/>
                <w:lang w:bidi="en-US"/>
              </w:rPr>
              <w:t xml:space="preserve">Total for </w:t>
            </w:r>
            <w:r w:rsidR="005D1335">
              <w:rPr>
                <w:sz w:val="22"/>
                <w:szCs w:val="22"/>
                <w:lang w:bidi="en-US"/>
              </w:rPr>
              <w:t>d</w:t>
            </w:r>
            <w:r w:rsidRPr="005D1335">
              <w:rPr>
                <w:sz w:val="22"/>
                <w:szCs w:val="22"/>
                <w:lang w:bidi="en-US"/>
              </w:rPr>
              <w:t>ayworks</w:t>
            </w:r>
            <w:r w:rsidR="005D1335">
              <w:rPr>
                <w:sz w:val="22"/>
                <w:szCs w:val="22"/>
                <w:lang w:bidi="en-US"/>
              </w:rPr>
              <w:t>: contractor’s e</w:t>
            </w:r>
            <w:r w:rsidRPr="005D1335">
              <w:rPr>
                <w:sz w:val="22"/>
                <w:szCs w:val="22"/>
                <w:lang w:bidi="en-US"/>
              </w:rPr>
              <w:t>quipment</w:t>
            </w:r>
          </w:p>
          <w:p w14:paraId="00E8346C" w14:textId="6C8D78AB" w:rsidR="00796495" w:rsidRPr="005D1335" w:rsidRDefault="00796495" w:rsidP="00796495">
            <w:pPr>
              <w:rPr>
                <w:sz w:val="22"/>
                <w:szCs w:val="22"/>
                <w:lang w:bidi="en-US"/>
              </w:rPr>
            </w:pPr>
            <w:r w:rsidRPr="005D1335">
              <w:rPr>
                <w:sz w:val="22"/>
                <w:szCs w:val="22"/>
                <w:lang w:bidi="en-US"/>
              </w:rPr>
              <w:t>(carried forward to Dayworks Summary, p.</w:t>
            </w:r>
            <w:r w:rsidR="005D1335">
              <w:rPr>
                <w:sz w:val="22"/>
                <w:szCs w:val="22"/>
                <w:u w:val="single"/>
                <w:lang w:bidi="en-US"/>
              </w:rPr>
              <w:tab/>
            </w:r>
            <w:r w:rsidR="005D1335">
              <w:rPr>
                <w:sz w:val="22"/>
                <w:szCs w:val="22"/>
                <w:u w:val="single"/>
                <w:lang w:bidi="en-US"/>
              </w:rPr>
              <w:tab/>
            </w:r>
            <w:r w:rsidRPr="005D1335">
              <w:rPr>
                <w:sz w:val="22"/>
                <w:szCs w:val="22"/>
                <w:lang w:bidi="en-US"/>
              </w:rPr>
              <w:t>)</w:t>
            </w:r>
          </w:p>
        </w:tc>
        <w:tc>
          <w:tcPr>
            <w:tcW w:w="1999" w:type="dxa"/>
            <w:vAlign w:val="center"/>
          </w:tcPr>
          <w:p w14:paraId="672FB972" w14:textId="77777777" w:rsidR="00796495" w:rsidRPr="005D1335" w:rsidRDefault="00796495" w:rsidP="005D1335">
            <w:pPr>
              <w:rPr>
                <w:sz w:val="22"/>
                <w:szCs w:val="22"/>
                <w:lang w:bidi="en-US"/>
              </w:rPr>
            </w:pPr>
            <w:r w:rsidRPr="005D1335">
              <w:rPr>
                <w:sz w:val="22"/>
                <w:szCs w:val="22"/>
                <w:u w:val="single"/>
                <w:lang w:bidi="en-US"/>
              </w:rPr>
              <w:tab/>
            </w:r>
          </w:p>
        </w:tc>
      </w:tr>
    </w:tbl>
    <w:p w14:paraId="4350C66D" w14:textId="445CD50F" w:rsidR="005D1335" w:rsidRPr="005D1335" w:rsidRDefault="005D1335" w:rsidP="00796495">
      <w:pPr>
        <w:rPr>
          <w:sz w:val="22"/>
        </w:rPr>
      </w:pPr>
      <w:r w:rsidRPr="005D1335">
        <w:rPr>
          <w:sz w:val="22"/>
        </w:rPr>
        <w:t>a</w:t>
      </w:r>
      <w:r w:rsidR="00184AEC">
        <w:rPr>
          <w:sz w:val="22"/>
        </w:rPr>
        <w:t>.</w:t>
      </w:r>
      <w:r w:rsidRPr="005D1335">
        <w:rPr>
          <w:sz w:val="22"/>
        </w:rPr>
        <w:t xml:space="preserve"> To be entered by the bidder</w:t>
      </w:r>
    </w:p>
    <w:p w14:paraId="3EE58934" w14:textId="77777777" w:rsidR="005D1335" w:rsidRDefault="005D1335" w:rsidP="005D1335">
      <w:pPr>
        <w:jc w:val="center"/>
        <w:rPr>
          <w:b/>
          <w:sz w:val="32"/>
        </w:rPr>
      </w:pPr>
    </w:p>
    <w:p w14:paraId="60EE4921" w14:textId="77777777" w:rsidR="005D1335" w:rsidRDefault="005D1335" w:rsidP="005D1335">
      <w:pPr>
        <w:jc w:val="center"/>
        <w:rPr>
          <w:b/>
          <w:sz w:val="32"/>
        </w:rPr>
      </w:pPr>
      <w:r>
        <w:rPr>
          <w:b/>
          <w:sz w:val="32"/>
        </w:rPr>
        <w:t>Dayworks Summary</w:t>
      </w:r>
    </w:p>
    <w:p w14:paraId="14319623" w14:textId="77777777" w:rsidR="005D1335" w:rsidRDefault="005D1335" w:rsidP="005D1335">
      <w:pPr>
        <w:jc w:val="center"/>
        <w:rPr>
          <w:b/>
          <w:sz w:val="32"/>
        </w:rPr>
      </w:pPr>
    </w:p>
    <w:tbl>
      <w:tblPr>
        <w:tblW w:w="9960" w:type="dxa"/>
        <w:tblInd w:w="-5"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ayout w:type="fixed"/>
        <w:tblLook w:val="0000" w:firstRow="0" w:lastRow="0" w:firstColumn="0" w:lastColumn="0" w:noHBand="0" w:noVBand="0"/>
      </w:tblPr>
      <w:tblGrid>
        <w:gridCol w:w="6237"/>
        <w:gridCol w:w="1683"/>
        <w:gridCol w:w="2040"/>
      </w:tblGrid>
      <w:tr w:rsidR="005D1335" w:rsidRPr="005D1335" w14:paraId="7F47D606" w14:textId="77777777" w:rsidTr="00B82E42">
        <w:tc>
          <w:tcPr>
            <w:tcW w:w="6237" w:type="dxa"/>
            <w:shd w:val="clear" w:color="auto" w:fill="002060"/>
            <w:vAlign w:val="center"/>
          </w:tcPr>
          <w:p w14:paraId="7E04C66E" w14:textId="77777777" w:rsidR="005D1335" w:rsidRPr="005D1335" w:rsidRDefault="005D1335" w:rsidP="002758C0">
            <w:pPr>
              <w:jc w:val="center"/>
              <w:rPr>
                <w:b/>
                <w:sz w:val="22"/>
                <w:lang w:bidi="en-US"/>
              </w:rPr>
            </w:pPr>
          </w:p>
        </w:tc>
        <w:tc>
          <w:tcPr>
            <w:tcW w:w="1683" w:type="dxa"/>
            <w:shd w:val="clear" w:color="auto" w:fill="002060"/>
            <w:vAlign w:val="center"/>
          </w:tcPr>
          <w:p w14:paraId="183D5795" w14:textId="77777777" w:rsidR="005D1335" w:rsidRPr="005D1335" w:rsidRDefault="005D1335" w:rsidP="002758C0">
            <w:pPr>
              <w:jc w:val="center"/>
              <w:rPr>
                <w:b/>
                <w:sz w:val="22"/>
                <w:lang w:bidi="en-US"/>
              </w:rPr>
            </w:pPr>
            <w:proofErr w:type="spellStart"/>
            <w:r w:rsidRPr="005D1335">
              <w:rPr>
                <w:b/>
                <w:sz w:val="22"/>
                <w:lang w:bidi="en-US"/>
              </w:rPr>
              <w:t>Amount</w:t>
            </w:r>
            <w:r w:rsidRPr="005D1335">
              <w:rPr>
                <w:b/>
                <w:sz w:val="22"/>
                <w:vertAlign w:val="superscript"/>
                <w:lang w:bidi="en-US"/>
              </w:rPr>
              <w:t>a</w:t>
            </w:r>
            <w:proofErr w:type="spellEnd"/>
          </w:p>
          <w:p w14:paraId="0455BF15" w14:textId="77777777" w:rsidR="005D1335" w:rsidRPr="005D1335" w:rsidRDefault="005D1335" w:rsidP="002758C0">
            <w:pPr>
              <w:jc w:val="center"/>
              <w:rPr>
                <w:b/>
                <w:sz w:val="22"/>
                <w:lang w:bidi="en-US"/>
              </w:rPr>
            </w:pPr>
            <w:r w:rsidRPr="005D1335">
              <w:rPr>
                <w:b/>
                <w:sz w:val="22"/>
                <w:lang w:bidi="en-US"/>
              </w:rPr>
              <w:t>(</w:t>
            </w:r>
            <w:r w:rsidRPr="005D1335">
              <w:rPr>
                <w:b/>
                <w:sz w:val="22"/>
                <w:lang w:bidi="en-US"/>
              </w:rPr>
              <w:tab/>
              <w:t>)</w:t>
            </w:r>
          </w:p>
        </w:tc>
        <w:tc>
          <w:tcPr>
            <w:tcW w:w="2040" w:type="dxa"/>
            <w:shd w:val="clear" w:color="auto" w:fill="002060"/>
            <w:vAlign w:val="center"/>
          </w:tcPr>
          <w:p w14:paraId="689034D6" w14:textId="77777777" w:rsidR="005D1335" w:rsidRPr="005D1335" w:rsidRDefault="005D1335" w:rsidP="002758C0">
            <w:pPr>
              <w:jc w:val="center"/>
              <w:rPr>
                <w:b/>
                <w:sz w:val="22"/>
                <w:lang w:bidi="en-US"/>
              </w:rPr>
            </w:pPr>
            <w:r w:rsidRPr="005D1335">
              <w:rPr>
                <w:b/>
                <w:sz w:val="22"/>
                <w:lang w:bidi="en-US"/>
              </w:rPr>
              <w:t>% Foreign</w:t>
            </w:r>
          </w:p>
        </w:tc>
      </w:tr>
      <w:tr w:rsidR="005D1335" w:rsidRPr="005D1335" w14:paraId="5DA22B14" w14:textId="77777777" w:rsidTr="00B82E42">
        <w:trPr>
          <w:trHeight w:val="340"/>
        </w:trPr>
        <w:tc>
          <w:tcPr>
            <w:tcW w:w="6237" w:type="dxa"/>
            <w:shd w:val="clear" w:color="auto" w:fill="D9E2F3" w:themeFill="accent1" w:themeFillTint="33"/>
            <w:vAlign w:val="center"/>
          </w:tcPr>
          <w:p w14:paraId="01EA8DAF" w14:textId="4E81F6BE" w:rsidR="005D1335" w:rsidRPr="005D1335" w:rsidRDefault="002758C0" w:rsidP="003929A2">
            <w:pPr>
              <w:pStyle w:val="ListParagraph"/>
              <w:numPr>
                <w:ilvl w:val="0"/>
                <w:numId w:val="48"/>
              </w:numPr>
              <w:rPr>
                <w:sz w:val="22"/>
                <w:lang w:bidi="en-US"/>
              </w:rPr>
            </w:pPr>
            <w:r>
              <w:rPr>
                <w:sz w:val="22"/>
                <w:lang w:bidi="en-US"/>
              </w:rPr>
              <w:t xml:space="preserve">Total for </w:t>
            </w:r>
            <w:proofErr w:type="spellStart"/>
            <w:r>
              <w:rPr>
                <w:sz w:val="22"/>
                <w:lang w:bidi="en-US"/>
              </w:rPr>
              <w:t>d</w:t>
            </w:r>
            <w:r w:rsidR="005D1335" w:rsidRPr="005D1335">
              <w:rPr>
                <w:sz w:val="22"/>
                <w:lang w:bidi="en-US"/>
              </w:rPr>
              <w:t>ayworks</w:t>
            </w:r>
            <w:proofErr w:type="spellEnd"/>
            <w:r w:rsidR="005D1335">
              <w:rPr>
                <w:sz w:val="22"/>
                <w:lang w:bidi="en-US"/>
              </w:rPr>
              <w:t xml:space="preserve">: </w:t>
            </w:r>
            <w:proofErr w:type="spellStart"/>
            <w:r>
              <w:rPr>
                <w:sz w:val="22"/>
                <w:lang w:bidi="en-US"/>
              </w:rPr>
              <w:t>L</w:t>
            </w:r>
            <w:r w:rsidR="005D1335" w:rsidRPr="005D1335">
              <w:rPr>
                <w:sz w:val="22"/>
                <w:lang w:bidi="en-US"/>
              </w:rPr>
              <w:t>abour</w:t>
            </w:r>
            <w:proofErr w:type="spellEnd"/>
          </w:p>
        </w:tc>
        <w:tc>
          <w:tcPr>
            <w:tcW w:w="1683" w:type="dxa"/>
            <w:shd w:val="clear" w:color="auto" w:fill="D9E2F3" w:themeFill="accent1" w:themeFillTint="33"/>
            <w:vAlign w:val="center"/>
          </w:tcPr>
          <w:p w14:paraId="1E4A1C76" w14:textId="77777777" w:rsidR="005D1335" w:rsidRPr="005D1335" w:rsidRDefault="005D1335" w:rsidP="005D1335">
            <w:pPr>
              <w:jc w:val="center"/>
              <w:rPr>
                <w:sz w:val="22"/>
                <w:lang w:bidi="en-US"/>
              </w:rPr>
            </w:pPr>
          </w:p>
        </w:tc>
        <w:tc>
          <w:tcPr>
            <w:tcW w:w="2040" w:type="dxa"/>
            <w:shd w:val="clear" w:color="auto" w:fill="D9E2F3" w:themeFill="accent1" w:themeFillTint="33"/>
            <w:vAlign w:val="center"/>
          </w:tcPr>
          <w:p w14:paraId="1C32A2F4" w14:textId="77777777" w:rsidR="005D1335" w:rsidRPr="005D1335" w:rsidRDefault="005D1335" w:rsidP="005D1335">
            <w:pPr>
              <w:jc w:val="center"/>
              <w:rPr>
                <w:sz w:val="22"/>
                <w:lang w:bidi="en-US"/>
              </w:rPr>
            </w:pPr>
          </w:p>
        </w:tc>
      </w:tr>
      <w:tr w:rsidR="005D1335" w:rsidRPr="005D1335" w14:paraId="693E8206" w14:textId="77777777" w:rsidTr="00B82E42">
        <w:trPr>
          <w:trHeight w:val="340"/>
        </w:trPr>
        <w:tc>
          <w:tcPr>
            <w:tcW w:w="6237" w:type="dxa"/>
            <w:vAlign w:val="center"/>
          </w:tcPr>
          <w:p w14:paraId="315B8033" w14:textId="3BBFE310" w:rsidR="005D1335" w:rsidRPr="005D1335" w:rsidRDefault="002758C0" w:rsidP="003929A2">
            <w:pPr>
              <w:pStyle w:val="ListParagraph"/>
              <w:numPr>
                <w:ilvl w:val="0"/>
                <w:numId w:val="48"/>
              </w:numPr>
              <w:rPr>
                <w:sz w:val="22"/>
                <w:lang w:bidi="en-US"/>
              </w:rPr>
            </w:pPr>
            <w:r>
              <w:rPr>
                <w:sz w:val="22"/>
                <w:lang w:bidi="en-US"/>
              </w:rPr>
              <w:t>Total for d</w:t>
            </w:r>
            <w:r w:rsidR="005D1335" w:rsidRPr="005D1335">
              <w:rPr>
                <w:sz w:val="22"/>
                <w:lang w:bidi="en-US"/>
              </w:rPr>
              <w:t>ayworks</w:t>
            </w:r>
            <w:r w:rsidR="005D1335">
              <w:rPr>
                <w:sz w:val="22"/>
                <w:lang w:bidi="en-US"/>
              </w:rPr>
              <w:t>:</w:t>
            </w:r>
            <w:r w:rsidR="005D1335" w:rsidRPr="005D1335">
              <w:rPr>
                <w:sz w:val="22"/>
                <w:lang w:bidi="en-US"/>
              </w:rPr>
              <w:t xml:space="preserve"> Materials</w:t>
            </w:r>
          </w:p>
        </w:tc>
        <w:tc>
          <w:tcPr>
            <w:tcW w:w="1683" w:type="dxa"/>
            <w:vAlign w:val="center"/>
          </w:tcPr>
          <w:p w14:paraId="1E51E784" w14:textId="77777777" w:rsidR="005D1335" w:rsidRPr="005D1335" w:rsidRDefault="005D1335" w:rsidP="005D1335">
            <w:pPr>
              <w:jc w:val="center"/>
              <w:rPr>
                <w:sz w:val="22"/>
                <w:lang w:bidi="en-US"/>
              </w:rPr>
            </w:pPr>
          </w:p>
        </w:tc>
        <w:tc>
          <w:tcPr>
            <w:tcW w:w="2040" w:type="dxa"/>
            <w:vAlign w:val="center"/>
          </w:tcPr>
          <w:p w14:paraId="472B7544" w14:textId="77777777" w:rsidR="005D1335" w:rsidRPr="005D1335" w:rsidRDefault="005D1335" w:rsidP="005D1335">
            <w:pPr>
              <w:jc w:val="center"/>
              <w:rPr>
                <w:sz w:val="22"/>
                <w:lang w:bidi="en-US"/>
              </w:rPr>
            </w:pPr>
          </w:p>
        </w:tc>
      </w:tr>
      <w:tr w:rsidR="005D1335" w:rsidRPr="005D1335" w14:paraId="2B9E5051" w14:textId="77777777" w:rsidTr="00B82E42">
        <w:trPr>
          <w:trHeight w:val="340"/>
        </w:trPr>
        <w:tc>
          <w:tcPr>
            <w:tcW w:w="6237" w:type="dxa"/>
            <w:shd w:val="clear" w:color="auto" w:fill="D9E2F3" w:themeFill="accent1" w:themeFillTint="33"/>
            <w:vAlign w:val="center"/>
          </w:tcPr>
          <w:p w14:paraId="1E0F1598" w14:textId="21D192CB" w:rsidR="005D1335" w:rsidRPr="005D1335" w:rsidRDefault="002758C0" w:rsidP="003929A2">
            <w:pPr>
              <w:pStyle w:val="ListParagraph"/>
              <w:numPr>
                <w:ilvl w:val="0"/>
                <w:numId w:val="48"/>
              </w:numPr>
              <w:rPr>
                <w:sz w:val="22"/>
                <w:lang w:bidi="en-US"/>
              </w:rPr>
            </w:pPr>
            <w:r>
              <w:rPr>
                <w:sz w:val="22"/>
                <w:lang w:bidi="en-US"/>
              </w:rPr>
              <w:t>Total for d</w:t>
            </w:r>
            <w:r w:rsidR="005D1335" w:rsidRPr="005D1335">
              <w:rPr>
                <w:sz w:val="22"/>
                <w:lang w:bidi="en-US"/>
              </w:rPr>
              <w:t>ayworks</w:t>
            </w:r>
            <w:r w:rsidR="005D1335">
              <w:rPr>
                <w:sz w:val="22"/>
                <w:lang w:bidi="en-US"/>
              </w:rPr>
              <w:t>:</w:t>
            </w:r>
            <w:r w:rsidR="005D1335" w:rsidRPr="005D1335">
              <w:rPr>
                <w:sz w:val="22"/>
                <w:lang w:bidi="en-US"/>
              </w:rPr>
              <w:t xml:space="preserve"> Contractor’s Equipment</w:t>
            </w:r>
          </w:p>
        </w:tc>
        <w:tc>
          <w:tcPr>
            <w:tcW w:w="1683" w:type="dxa"/>
            <w:shd w:val="clear" w:color="auto" w:fill="D9E2F3" w:themeFill="accent1" w:themeFillTint="33"/>
            <w:vAlign w:val="center"/>
          </w:tcPr>
          <w:p w14:paraId="43BC33E5" w14:textId="77777777" w:rsidR="005D1335" w:rsidRPr="005D1335" w:rsidRDefault="005D1335" w:rsidP="005D1335">
            <w:pPr>
              <w:jc w:val="center"/>
              <w:rPr>
                <w:sz w:val="22"/>
                <w:lang w:bidi="en-US"/>
              </w:rPr>
            </w:pPr>
          </w:p>
        </w:tc>
        <w:tc>
          <w:tcPr>
            <w:tcW w:w="2040" w:type="dxa"/>
            <w:shd w:val="clear" w:color="auto" w:fill="D9E2F3" w:themeFill="accent1" w:themeFillTint="33"/>
            <w:vAlign w:val="center"/>
          </w:tcPr>
          <w:p w14:paraId="261FC391" w14:textId="77777777" w:rsidR="005D1335" w:rsidRPr="005D1335" w:rsidRDefault="005D1335" w:rsidP="005D1335">
            <w:pPr>
              <w:jc w:val="center"/>
              <w:rPr>
                <w:sz w:val="22"/>
                <w:lang w:bidi="en-US"/>
              </w:rPr>
            </w:pPr>
          </w:p>
        </w:tc>
      </w:tr>
      <w:tr w:rsidR="005D1335" w:rsidRPr="005D1335" w14:paraId="614142D2" w14:textId="77777777" w:rsidTr="00B82E42">
        <w:trPr>
          <w:trHeight w:val="702"/>
        </w:trPr>
        <w:tc>
          <w:tcPr>
            <w:tcW w:w="6237" w:type="dxa"/>
            <w:vAlign w:val="center"/>
          </w:tcPr>
          <w:p w14:paraId="737C0791" w14:textId="18415842" w:rsidR="005D1335" w:rsidRPr="005D1335" w:rsidRDefault="002758C0" w:rsidP="005D1335">
            <w:pPr>
              <w:rPr>
                <w:sz w:val="22"/>
                <w:lang w:bidi="en-US"/>
              </w:rPr>
            </w:pPr>
            <w:r>
              <w:rPr>
                <w:sz w:val="22"/>
                <w:lang w:bidi="en-US"/>
              </w:rPr>
              <w:t>Total for d</w:t>
            </w:r>
            <w:r w:rsidR="005D1335" w:rsidRPr="005D1335">
              <w:rPr>
                <w:sz w:val="22"/>
                <w:lang w:bidi="en-US"/>
              </w:rPr>
              <w:t>ayworks (Provisional Sum)</w:t>
            </w:r>
          </w:p>
          <w:p w14:paraId="783B4533" w14:textId="77777777" w:rsidR="005D1335" w:rsidRPr="005D1335" w:rsidRDefault="005D1335" w:rsidP="005D1335">
            <w:pPr>
              <w:rPr>
                <w:sz w:val="22"/>
                <w:lang w:bidi="en-US"/>
              </w:rPr>
            </w:pPr>
            <w:r w:rsidRPr="005D1335">
              <w:rPr>
                <w:sz w:val="22"/>
                <w:lang w:bidi="en-US"/>
              </w:rPr>
              <w:t xml:space="preserve">(carried forward to Bid Summary, p. </w:t>
            </w:r>
            <w:r w:rsidRPr="005D1335">
              <w:rPr>
                <w:sz w:val="22"/>
                <w:u w:val="single"/>
                <w:lang w:bidi="en-US"/>
              </w:rPr>
              <w:tab/>
            </w:r>
            <w:r w:rsidRPr="005D1335">
              <w:rPr>
                <w:sz w:val="22"/>
                <w:lang w:bidi="en-US"/>
              </w:rPr>
              <w:t>)</w:t>
            </w:r>
          </w:p>
        </w:tc>
        <w:tc>
          <w:tcPr>
            <w:tcW w:w="1683" w:type="dxa"/>
            <w:vAlign w:val="center"/>
          </w:tcPr>
          <w:p w14:paraId="14DABBBA" w14:textId="64775400" w:rsidR="005D1335" w:rsidRPr="005D1335" w:rsidRDefault="005D1335" w:rsidP="005D1335">
            <w:pPr>
              <w:jc w:val="center"/>
              <w:rPr>
                <w:sz w:val="22"/>
                <w:lang w:bidi="en-US"/>
              </w:rPr>
            </w:pPr>
          </w:p>
        </w:tc>
        <w:tc>
          <w:tcPr>
            <w:tcW w:w="2040" w:type="dxa"/>
            <w:vAlign w:val="center"/>
          </w:tcPr>
          <w:p w14:paraId="26608E56" w14:textId="50DE609C" w:rsidR="005D1335" w:rsidRPr="005D1335" w:rsidRDefault="005D1335" w:rsidP="005D1335">
            <w:pPr>
              <w:jc w:val="center"/>
              <w:rPr>
                <w:sz w:val="22"/>
                <w:lang w:bidi="en-US"/>
              </w:rPr>
            </w:pPr>
          </w:p>
        </w:tc>
      </w:tr>
    </w:tbl>
    <w:p w14:paraId="104CE8E5" w14:textId="77777777" w:rsidR="005D1335" w:rsidRDefault="005D1335" w:rsidP="005D1335">
      <w:pPr>
        <w:rPr>
          <w:sz w:val="22"/>
        </w:rPr>
      </w:pPr>
      <w:r w:rsidRPr="005D1335">
        <w:rPr>
          <w:sz w:val="22"/>
        </w:rPr>
        <w:t>a. The employer should insert local currency unit</w:t>
      </w:r>
    </w:p>
    <w:p w14:paraId="718F5415" w14:textId="77777777" w:rsidR="005D1335" w:rsidRDefault="005D1335" w:rsidP="005D1335">
      <w:pPr>
        <w:rPr>
          <w:sz w:val="22"/>
        </w:rPr>
      </w:pPr>
    </w:p>
    <w:p w14:paraId="2299A0FE" w14:textId="77777777" w:rsidR="005D1335" w:rsidRDefault="005D1335" w:rsidP="005D1335">
      <w:pPr>
        <w:rPr>
          <w:sz w:val="22"/>
        </w:rPr>
        <w:sectPr w:rsidR="005D1335" w:rsidSect="003D10E2">
          <w:pgSz w:w="11907" w:h="16840" w:code="9"/>
          <w:pgMar w:top="2347" w:right="964" w:bottom="1440" w:left="1015" w:header="709" w:footer="709" w:gutter="0"/>
          <w:cols w:space="708"/>
          <w:docGrid w:linePitch="360"/>
        </w:sectPr>
      </w:pPr>
    </w:p>
    <w:p w14:paraId="19F09F75" w14:textId="6614C657" w:rsidR="00551B99" w:rsidRDefault="00A40396" w:rsidP="00A40396">
      <w:pPr>
        <w:pStyle w:val="SectionHeading"/>
      </w:pPr>
      <w:bookmarkStart w:id="120" w:name="_Toc51577715"/>
      <w:bookmarkStart w:id="121" w:name="_Toc51577812"/>
      <w:bookmarkStart w:id="122" w:name="_Toc54181563"/>
      <w:r>
        <w:lastRenderedPageBreak/>
        <w:t>Section XI. Contract Forms</w:t>
      </w:r>
      <w:bookmarkEnd w:id="120"/>
      <w:bookmarkEnd w:id="121"/>
      <w:bookmarkEnd w:id="122"/>
    </w:p>
    <w:p w14:paraId="15A64EFF" w14:textId="77777777" w:rsidR="00551B99" w:rsidRDefault="00551B99" w:rsidP="00551B99"/>
    <w:p w14:paraId="02F3B88E" w14:textId="77777777" w:rsidR="002758C0" w:rsidRDefault="002758C0">
      <w:pPr>
        <w:pStyle w:val="TOC1"/>
        <w:tabs>
          <w:tab w:val="right" w:leader="dot" w:pos="9911"/>
        </w:tabs>
        <w:rPr>
          <w:rFonts w:asciiTheme="minorHAnsi" w:eastAsiaTheme="minorEastAsia" w:hAnsiTheme="minorHAnsi" w:cstheme="minorBidi"/>
          <w:b w:val="0"/>
          <w:bCs w:val="0"/>
          <w:noProof/>
          <w:sz w:val="22"/>
        </w:rPr>
      </w:pPr>
      <w:r>
        <w:fldChar w:fldCharType="begin"/>
      </w:r>
      <w:r>
        <w:instrText xml:space="preserve"> TOC \h \z \t "Contract forms Heading;1" </w:instrText>
      </w:r>
      <w:r>
        <w:fldChar w:fldCharType="separate"/>
      </w:r>
      <w:hyperlink w:anchor="_Toc51586674" w:history="1">
        <w:r w:rsidRPr="00BE715C">
          <w:rPr>
            <w:rStyle w:val="Hyperlink"/>
            <w:noProof/>
          </w:rPr>
          <w:t>Section XI (A). Notice of Intent to Award</w:t>
        </w:r>
        <w:r>
          <w:rPr>
            <w:noProof/>
            <w:webHidden/>
          </w:rPr>
          <w:tab/>
        </w:r>
        <w:r>
          <w:rPr>
            <w:noProof/>
            <w:webHidden/>
          </w:rPr>
          <w:fldChar w:fldCharType="begin"/>
        </w:r>
        <w:r>
          <w:rPr>
            <w:noProof/>
            <w:webHidden/>
          </w:rPr>
          <w:instrText xml:space="preserve"> PAGEREF _Toc51586674 \h </w:instrText>
        </w:r>
        <w:r>
          <w:rPr>
            <w:noProof/>
            <w:webHidden/>
          </w:rPr>
        </w:r>
        <w:r>
          <w:rPr>
            <w:noProof/>
            <w:webHidden/>
          </w:rPr>
          <w:fldChar w:fldCharType="separate"/>
        </w:r>
        <w:r w:rsidR="009738D1">
          <w:rPr>
            <w:noProof/>
            <w:webHidden/>
          </w:rPr>
          <w:t>85</w:t>
        </w:r>
        <w:r>
          <w:rPr>
            <w:noProof/>
            <w:webHidden/>
          </w:rPr>
          <w:fldChar w:fldCharType="end"/>
        </w:r>
      </w:hyperlink>
    </w:p>
    <w:p w14:paraId="5AFBDC20" w14:textId="77777777" w:rsidR="002758C0" w:rsidRDefault="00483A4A">
      <w:pPr>
        <w:pStyle w:val="TOC1"/>
        <w:tabs>
          <w:tab w:val="right" w:leader="dot" w:pos="9911"/>
        </w:tabs>
        <w:rPr>
          <w:rFonts w:asciiTheme="minorHAnsi" w:eastAsiaTheme="minorEastAsia" w:hAnsiTheme="minorHAnsi" w:cstheme="minorBidi"/>
          <w:b w:val="0"/>
          <w:bCs w:val="0"/>
          <w:noProof/>
          <w:sz w:val="22"/>
        </w:rPr>
      </w:pPr>
      <w:hyperlink w:anchor="_Toc51586675" w:history="1">
        <w:r w:rsidR="002758C0" w:rsidRPr="00BE715C">
          <w:rPr>
            <w:rStyle w:val="Hyperlink"/>
            <w:noProof/>
          </w:rPr>
          <w:t>Section XI (B). Letter of Acceptance</w:t>
        </w:r>
        <w:r w:rsidR="002758C0">
          <w:rPr>
            <w:noProof/>
            <w:webHidden/>
          </w:rPr>
          <w:tab/>
        </w:r>
        <w:r w:rsidR="002758C0">
          <w:rPr>
            <w:noProof/>
            <w:webHidden/>
          </w:rPr>
          <w:fldChar w:fldCharType="begin"/>
        </w:r>
        <w:r w:rsidR="002758C0">
          <w:rPr>
            <w:noProof/>
            <w:webHidden/>
          </w:rPr>
          <w:instrText xml:space="preserve"> PAGEREF _Toc51586675 \h </w:instrText>
        </w:r>
        <w:r w:rsidR="002758C0">
          <w:rPr>
            <w:noProof/>
            <w:webHidden/>
          </w:rPr>
        </w:r>
        <w:r w:rsidR="002758C0">
          <w:rPr>
            <w:noProof/>
            <w:webHidden/>
          </w:rPr>
          <w:fldChar w:fldCharType="separate"/>
        </w:r>
        <w:r w:rsidR="009738D1">
          <w:rPr>
            <w:noProof/>
            <w:webHidden/>
          </w:rPr>
          <w:t>86</w:t>
        </w:r>
        <w:r w:rsidR="002758C0">
          <w:rPr>
            <w:noProof/>
            <w:webHidden/>
          </w:rPr>
          <w:fldChar w:fldCharType="end"/>
        </w:r>
      </w:hyperlink>
    </w:p>
    <w:p w14:paraId="0B38AED8" w14:textId="77777777" w:rsidR="002758C0" w:rsidRDefault="00483A4A">
      <w:pPr>
        <w:pStyle w:val="TOC1"/>
        <w:tabs>
          <w:tab w:val="right" w:leader="dot" w:pos="9911"/>
        </w:tabs>
        <w:rPr>
          <w:rFonts w:asciiTheme="minorHAnsi" w:eastAsiaTheme="minorEastAsia" w:hAnsiTheme="minorHAnsi" w:cstheme="minorBidi"/>
          <w:b w:val="0"/>
          <w:bCs w:val="0"/>
          <w:noProof/>
          <w:sz w:val="22"/>
        </w:rPr>
      </w:pPr>
      <w:hyperlink w:anchor="_Toc51586676" w:history="1">
        <w:r w:rsidR="002758C0" w:rsidRPr="00BE715C">
          <w:rPr>
            <w:rStyle w:val="Hyperlink"/>
            <w:noProof/>
          </w:rPr>
          <w:t>Section XI (C). Contract Agreement</w:t>
        </w:r>
        <w:r w:rsidR="002758C0">
          <w:rPr>
            <w:noProof/>
            <w:webHidden/>
          </w:rPr>
          <w:tab/>
        </w:r>
        <w:r w:rsidR="002758C0">
          <w:rPr>
            <w:noProof/>
            <w:webHidden/>
          </w:rPr>
          <w:fldChar w:fldCharType="begin"/>
        </w:r>
        <w:r w:rsidR="002758C0">
          <w:rPr>
            <w:noProof/>
            <w:webHidden/>
          </w:rPr>
          <w:instrText xml:space="preserve"> PAGEREF _Toc51586676 \h </w:instrText>
        </w:r>
        <w:r w:rsidR="002758C0">
          <w:rPr>
            <w:noProof/>
            <w:webHidden/>
          </w:rPr>
        </w:r>
        <w:r w:rsidR="002758C0">
          <w:rPr>
            <w:noProof/>
            <w:webHidden/>
          </w:rPr>
          <w:fldChar w:fldCharType="separate"/>
        </w:r>
        <w:r w:rsidR="009738D1">
          <w:rPr>
            <w:noProof/>
            <w:webHidden/>
          </w:rPr>
          <w:t>87</w:t>
        </w:r>
        <w:r w:rsidR="002758C0">
          <w:rPr>
            <w:noProof/>
            <w:webHidden/>
          </w:rPr>
          <w:fldChar w:fldCharType="end"/>
        </w:r>
      </w:hyperlink>
    </w:p>
    <w:p w14:paraId="18983836" w14:textId="77777777" w:rsidR="002758C0" w:rsidRDefault="00483A4A">
      <w:pPr>
        <w:pStyle w:val="TOC1"/>
        <w:tabs>
          <w:tab w:val="right" w:leader="dot" w:pos="9911"/>
        </w:tabs>
        <w:rPr>
          <w:rFonts w:asciiTheme="minorHAnsi" w:eastAsiaTheme="minorEastAsia" w:hAnsiTheme="minorHAnsi" w:cstheme="minorBidi"/>
          <w:b w:val="0"/>
          <w:bCs w:val="0"/>
          <w:noProof/>
          <w:sz w:val="22"/>
        </w:rPr>
      </w:pPr>
      <w:hyperlink w:anchor="_Toc51586677" w:history="1">
        <w:r w:rsidR="002758C0" w:rsidRPr="00BE715C">
          <w:rPr>
            <w:rStyle w:val="Hyperlink"/>
            <w:noProof/>
          </w:rPr>
          <w:t>Section XI (D). Bank Guarantee Form for Advance Payment</w:t>
        </w:r>
        <w:r w:rsidR="002758C0">
          <w:rPr>
            <w:noProof/>
            <w:webHidden/>
          </w:rPr>
          <w:tab/>
        </w:r>
        <w:r w:rsidR="002758C0">
          <w:rPr>
            <w:noProof/>
            <w:webHidden/>
          </w:rPr>
          <w:fldChar w:fldCharType="begin"/>
        </w:r>
        <w:r w:rsidR="002758C0">
          <w:rPr>
            <w:noProof/>
            <w:webHidden/>
          </w:rPr>
          <w:instrText xml:space="preserve"> PAGEREF _Toc51586677 \h </w:instrText>
        </w:r>
        <w:r w:rsidR="002758C0">
          <w:rPr>
            <w:noProof/>
            <w:webHidden/>
          </w:rPr>
        </w:r>
        <w:r w:rsidR="002758C0">
          <w:rPr>
            <w:noProof/>
            <w:webHidden/>
          </w:rPr>
          <w:fldChar w:fldCharType="separate"/>
        </w:r>
        <w:r w:rsidR="009738D1">
          <w:rPr>
            <w:noProof/>
            <w:webHidden/>
          </w:rPr>
          <w:t>89</w:t>
        </w:r>
        <w:r w:rsidR="002758C0">
          <w:rPr>
            <w:noProof/>
            <w:webHidden/>
          </w:rPr>
          <w:fldChar w:fldCharType="end"/>
        </w:r>
      </w:hyperlink>
    </w:p>
    <w:p w14:paraId="22B13BBF" w14:textId="77777777" w:rsidR="002758C0" w:rsidRDefault="00483A4A">
      <w:pPr>
        <w:pStyle w:val="TOC1"/>
        <w:tabs>
          <w:tab w:val="right" w:leader="dot" w:pos="9911"/>
        </w:tabs>
        <w:rPr>
          <w:rFonts w:asciiTheme="minorHAnsi" w:eastAsiaTheme="minorEastAsia" w:hAnsiTheme="minorHAnsi" w:cstheme="minorBidi"/>
          <w:b w:val="0"/>
          <w:bCs w:val="0"/>
          <w:noProof/>
          <w:sz w:val="22"/>
        </w:rPr>
      </w:pPr>
      <w:hyperlink w:anchor="_Toc51586678" w:history="1">
        <w:r w:rsidR="002758C0" w:rsidRPr="00BE715C">
          <w:rPr>
            <w:rStyle w:val="Hyperlink"/>
            <w:noProof/>
          </w:rPr>
          <w:t>Section XI (E). Performance Security Form</w:t>
        </w:r>
        <w:r w:rsidR="002758C0">
          <w:rPr>
            <w:noProof/>
            <w:webHidden/>
          </w:rPr>
          <w:tab/>
        </w:r>
        <w:r w:rsidR="002758C0">
          <w:rPr>
            <w:noProof/>
            <w:webHidden/>
          </w:rPr>
          <w:fldChar w:fldCharType="begin"/>
        </w:r>
        <w:r w:rsidR="002758C0">
          <w:rPr>
            <w:noProof/>
            <w:webHidden/>
          </w:rPr>
          <w:instrText xml:space="preserve"> PAGEREF _Toc51586678 \h </w:instrText>
        </w:r>
        <w:r w:rsidR="002758C0">
          <w:rPr>
            <w:noProof/>
            <w:webHidden/>
          </w:rPr>
        </w:r>
        <w:r w:rsidR="002758C0">
          <w:rPr>
            <w:noProof/>
            <w:webHidden/>
          </w:rPr>
          <w:fldChar w:fldCharType="separate"/>
        </w:r>
        <w:r w:rsidR="009738D1">
          <w:rPr>
            <w:noProof/>
            <w:webHidden/>
          </w:rPr>
          <w:t>91</w:t>
        </w:r>
        <w:r w:rsidR="002758C0">
          <w:rPr>
            <w:noProof/>
            <w:webHidden/>
          </w:rPr>
          <w:fldChar w:fldCharType="end"/>
        </w:r>
      </w:hyperlink>
    </w:p>
    <w:p w14:paraId="03461F05" w14:textId="1DE388DC" w:rsidR="00796495" w:rsidRDefault="002758C0" w:rsidP="002758C0">
      <w:r>
        <w:fldChar w:fldCharType="end"/>
      </w:r>
      <w:r w:rsidR="00796495">
        <w:br w:type="page"/>
      </w:r>
    </w:p>
    <w:p w14:paraId="335CCBB3" w14:textId="39A50E73" w:rsidR="00551B99" w:rsidRDefault="00551B99" w:rsidP="00F4568B">
      <w:pPr>
        <w:pStyle w:val="ContractformsHeading"/>
      </w:pPr>
      <w:bookmarkStart w:id="123" w:name="_Toc51586674"/>
      <w:bookmarkStart w:id="124" w:name="_Toc54181564"/>
      <w:r>
        <w:lastRenderedPageBreak/>
        <w:t>Section XI (A). Notice of Intent to Award</w:t>
      </w:r>
      <w:bookmarkEnd w:id="123"/>
      <w:bookmarkEnd w:id="124"/>
    </w:p>
    <w:p w14:paraId="2416D523" w14:textId="77777777" w:rsidR="00551B99" w:rsidRPr="00551B99" w:rsidRDefault="00551B99" w:rsidP="00551B99">
      <w:pPr>
        <w:jc w:val="center"/>
        <w:rPr>
          <w:b/>
          <w:i/>
          <w:color w:val="FF0000"/>
          <w:sz w:val="32"/>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911"/>
      </w:tblGrid>
      <w:tr w:rsidR="00551B99" w:rsidRPr="00551B99" w14:paraId="29DA2F84" w14:textId="77777777" w:rsidTr="0097032F">
        <w:trPr>
          <w:trHeight w:val="669"/>
        </w:trPr>
        <w:tc>
          <w:tcPr>
            <w:tcW w:w="9918" w:type="dxa"/>
          </w:tcPr>
          <w:p w14:paraId="11133B64" w14:textId="26A5F19E" w:rsidR="00551B99" w:rsidRPr="00551B99" w:rsidRDefault="002758C0" w:rsidP="00551B99">
            <w:pPr>
              <w:rPr>
                <w:i/>
                <w:color w:val="FF0000"/>
              </w:rPr>
            </w:pPr>
            <w:r>
              <w:rPr>
                <w:i/>
                <w:color w:val="FF0000"/>
              </w:rPr>
              <w:t>This is not a notification of a</w:t>
            </w:r>
            <w:r w:rsidR="00551B99" w:rsidRPr="00551B99">
              <w:rPr>
                <w:i/>
                <w:color w:val="FF0000"/>
              </w:rPr>
              <w:t>war</w:t>
            </w:r>
            <w:r>
              <w:rPr>
                <w:i/>
                <w:color w:val="FF0000"/>
              </w:rPr>
              <w:t>d or letter of a</w:t>
            </w:r>
            <w:r w:rsidR="00551B99">
              <w:rPr>
                <w:i/>
                <w:color w:val="FF0000"/>
              </w:rPr>
              <w:t>cceptance. The e</w:t>
            </w:r>
            <w:r w:rsidR="00551B99" w:rsidRPr="00551B99">
              <w:rPr>
                <w:i/>
                <w:color w:val="FF0000"/>
              </w:rPr>
              <w:t>mployer intends to c</w:t>
            </w:r>
            <w:r w:rsidR="00551B99">
              <w:rPr>
                <w:i/>
                <w:color w:val="FF0000"/>
              </w:rPr>
              <w:t>ontract to be formed with this n</w:t>
            </w:r>
            <w:r w:rsidR="0097032F">
              <w:rPr>
                <w:i/>
                <w:color w:val="FF0000"/>
              </w:rPr>
              <w:t>otice.</w:t>
            </w:r>
          </w:p>
        </w:tc>
      </w:tr>
    </w:tbl>
    <w:p w14:paraId="28440A8D" w14:textId="77777777" w:rsidR="00551B99" w:rsidRDefault="00551B99" w:rsidP="00551B99"/>
    <w:p w14:paraId="2D98BB1C" w14:textId="0CCD4326" w:rsidR="00551B99" w:rsidRDefault="00551B99" w:rsidP="00551B99">
      <w:pPr>
        <w:jc w:val="center"/>
        <w:rPr>
          <w:i/>
          <w:color w:val="FF0000"/>
        </w:rPr>
      </w:pPr>
      <w:r w:rsidRPr="00551B99">
        <w:rPr>
          <w:i/>
          <w:color w:val="FF0000"/>
        </w:rPr>
        <w:t xml:space="preserve">[letterhead paper of the </w:t>
      </w:r>
      <w:r w:rsidR="002758C0">
        <w:rPr>
          <w:i/>
          <w:color w:val="FF0000"/>
        </w:rPr>
        <w:t>e</w:t>
      </w:r>
      <w:r w:rsidRPr="00551B99">
        <w:rPr>
          <w:i/>
          <w:color w:val="FF0000"/>
        </w:rPr>
        <w:t>mployer]</w:t>
      </w:r>
    </w:p>
    <w:p w14:paraId="6ACFBF55" w14:textId="77777777" w:rsidR="00551B99" w:rsidRDefault="00551B99" w:rsidP="00551B99"/>
    <w:p w14:paraId="63C39B0E" w14:textId="68E8670A" w:rsidR="0004527B" w:rsidRDefault="0004527B" w:rsidP="0004527B">
      <w:pPr>
        <w:spacing w:before="240"/>
        <w:rPr>
          <w:rFonts w:cs="Arial"/>
          <w:b/>
          <w:color w:val="FF0000"/>
        </w:rPr>
      </w:pPr>
      <w:r w:rsidRPr="0088291A">
        <w:rPr>
          <w:rFonts w:cs="Arial"/>
          <w:b/>
          <w:noProof/>
          <w:lang w:val="en-GB" w:eastAsia="en-GB"/>
        </w:rPr>
        <mc:AlternateContent>
          <mc:Choice Requires="wps">
            <w:drawing>
              <wp:anchor distT="0" distB="0" distL="114300" distR="114300" simplePos="0" relativeHeight="251674112" behindDoc="0" locked="0" layoutInCell="1" allowOverlap="1" wp14:anchorId="36C5DFAC" wp14:editId="7387C76D">
                <wp:simplePos x="0" y="0"/>
                <wp:positionH relativeFrom="margin">
                  <wp:align>center</wp:align>
                </wp:positionH>
                <wp:positionV relativeFrom="paragraph">
                  <wp:posOffset>-635</wp:posOffset>
                </wp:positionV>
                <wp:extent cx="1526876" cy="834887"/>
                <wp:effectExtent l="0" t="0" r="10160" b="16510"/>
                <wp:wrapNone/>
                <wp:docPr id="3" name="Text Box 3"/>
                <wp:cNvGraphicFramePr/>
                <a:graphic xmlns:a="http://schemas.openxmlformats.org/drawingml/2006/main">
                  <a:graphicData uri="http://schemas.microsoft.com/office/word/2010/wordprocessingShape">
                    <wps:wsp>
                      <wps:cNvSpPr txBox="1"/>
                      <wps:spPr>
                        <a:xfrm>
                          <a:off x="0" y="0"/>
                          <a:ext cx="1526876" cy="834887"/>
                        </a:xfrm>
                        <a:prstGeom prst="rect">
                          <a:avLst/>
                        </a:prstGeom>
                        <a:solidFill>
                          <a:schemeClr val="lt1"/>
                        </a:solidFill>
                        <a:ln w="6350">
                          <a:solidFill>
                            <a:prstClr val="black"/>
                          </a:solidFill>
                        </a:ln>
                      </wps:spPr>
                      <wps:txbx>
                        <w:txbxContent>
                          <w:p w14:paraId="79351317" w14:textId="77777777" w:rsidR="00BC6E78" w:rsidRPr="00007624" w:rsidRDefault="00BC6E78" w:rsidP="0004527B">
                            <w:pPr>
                              <w:jc w:val="center"/>
                              <w:rPr>
                                <w:rFonts w:cs="Arial"/>
                                <w:i/>
                                <w:iCs/>
                                <w:color w:val="FF0000"/>
                                <w:sz w:val="22"/>
                                <w:szCs w:val="22"/>
                              </w:rPr>
                            </w:pPr>
                            <w:r w:rsidRPr="00007624">
                              <w:rPr>
                                <w:rFonts w:cs="Arial"/>
                                <w:i/>
                                <w:iCs/>
                                <w:color w:val="FF0000"/>
                                <w:sz w:val="22"/>
                                <w:szCs w:val="22"/>
                              </w:rPr>
                              <w:t xml:space="preserve">Insert </w:t>
                            </w:r>
                            <w:r>
                              <w:rPr>
                                <w:rFonts w:cs="Arial"/>
                                <w:i/>
                                <w:iCs/>
                                <w:color w:val="FF0000"/>
                                <w:sz w:val="22"/>
                                <w:szCs w:val="22"/>
                              </w:rPr>
                              <w:t>p</w:t>
                            </w:r>
                            <w:r w:rsidRPr="00007624">
                              <w:rPr>
                                <w:rFonts w:cs="Arial"/>
                                <w:i/>
                                <w:iCs/>
                                <w:color w:val="FF0000"/>
                                <w:sz w:val="22"/>
                                <w:szCs w:val="22"/>
                              </w:rPr>
                              <w:t>roject logo (if existing</w:t>
                            </w:r>
                            <w:r>
                              <w:rPr>
                                <w:rFonts w:cs="Arial"/>
                                <w:i/>
                                <w:iCs/>
                                <w:color w:val="FF0000"/>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5DFAC" id="Text Box 3" o:spid="_x0000_s1027" type="#_x0000_t202" style="position:absolute;margin-left:0;margin-top:-.05pt;width:120.25pt;height:65.75pt;z-index:251674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" fillcolor="white [3201]" strokeweight=".5pt">
                <v:textbox>
                  <w:txbxContent>
                    <w:p w14:paraId="79351317" w14:textId="77777777" w:rsidR="00BC6E78" w:rsidRPr="00007624" w:rsidRDefault="00BC6E78" w:rsidP="0004527B">
                      <w:pPr>
                        <w:jc w:val="center"/>
                        <w:rPr>
                          <w:rFonts w:cs="Arial"/>
                          <w:i/>
                          <w:iCs/>
                          <w:color w:val="FF0000"/>
                          <w:sz w:val="22"/>
                          <w:szCs w:val="22"/>
                        </w:rPr>
                      </w:pPr>
                      <w:r w:rsidRPr="00007624">
                        <w:rPr>
                          <w:rFonts w:cs="Arial"/>
                          <w:i/>
                          <w:iCs/>
                          <w:color w:val="FF0000"/>
                          <w:sz w:val="22"/>
                          <w:szCs w:val="22"/>
                        </w:rPr>
                        <w:t xml:space="preserve">Insert </w:t>
                      </w:r>
                      <w:r>
                        <w:rPr>
                          <w:rFonts w:cs="Arial"/>
                          <w:i/>
                          <w:iCs/>
                          <w:color w:val="FF0000"/>
                          <w:sz w:val="22"/>
                          <w:szCs w:val="22"/>
                        </w:rPr>
                        <w:t>p</w:t>
                      </w:r>
                      <w:r w:rsidRPr="00007624">
                        <w:rPr>
                          <w:rFonts w:cs="Arial"/>
                          <w:i/>
                          <w:iCs/>
                          <w:color w:val="FF0000"/>
                          <w:sz w:val="22"/>
                          <w:szCs w:val="22"/>
                        </w:rPr>
                        <w:t>roject logo (if existing</w:t>
                      </w:r>
                      <w:r>
                        <w:rPr>
                          <w:rFonts w:cs="Arial"/>
                          <w:i/>
                          <w:iCs/>
                          <w:color w:val="FF0000"/>
                          <w:sz w:val="22"/>
                          <w:szCs w:val="22"/>
                        </w:rPr>
                        <w:t>)</w:t>
                      </w:r>
                    </w:p>
                  </w:txbxContent>
                </v:textbox>
                <w10:wrap anchorx="margin"/>
              </v:shape>
            </w:pict>
          </mc:Fallback>
        </mc:AlternateContent>
      </w:r>
    </w:p>
    <w:p w14:paraId="622055A1" w14:textId="77777777" w:rsidR="0004527B" w:rsidRDefault="0004527B" w:rsidP="0004527B">
      <w:pPr>
        <w:spacing w:before="240"/>
        <w:rPr>
          <w:rFonts w:cs="Arial"/>
          <w:b/>
          <w:color w:val="FF0000"/>
        </w:rPr>
      </w:pPr>
    </w:p>
    <w:p w14:paraId="0D81F0C3" w14:textId="77777777" w:rsidR="0004527B" w:rsidRDefault="0004527B" w:rsidP="0004527B">
      <w:pPr>
        <w:spacing w:before="240"/>
        <w:rPr>
          <w:rFonts w:cs="Arial"/>
          <w:b/>
          <w:color w:val="FF0000"/>
        </w:rPr>
      </w:pPr>
    </w:p>
    <w:p w14:paraId="4CFE1233" w14:textId="77777777" w:rsidR="0004527B" w:rsidRPr="0088291A" w:rsidRDefault="0004527B" w:rsidP="0004527B">
      <w:pPr>
        <w:spacing w:before="240"/>
        <w:rPr>
          <w:rFonts w:cs="Arial"/>
          <w:b/>
          <w:color w:val="FF0000"/>
        </w:rPr>
      </w:pPr>
    </w:p>
    <w:p w14:paraId="4A0D128E" w14:textId="77777777" w:rsidR="0004527B" w:rsidRPr="0088291A" w:rsidRDefault="0004527B" w:rsidP="0004527B">
      <w:pPr>
        <w:pStyle w:val="Outline"/>
        <w:suppressAutoHyphens/>
        <w:spacing w:line="240" w:lineRule="exact"/>
        <w:rPr>
          <w:rFonts w:ascii="Arial" w:hAnsi="Arial" w:cs="Arial"/>
          <w:spacing w:val="-2"/>
          <w:kern w:val="0"/>
        </w:rPr>
      </w:pPr>
      <w:r w:rsidRPr="0088291A">
        <w:rPr>
          <w:rFonts w:ascii="Arial" w:hAnsi="Arial" w:cs="Arial"/>
        </w:rPr>
        <w:t xml:space="preserve">For the attention of the </w:t>
      </w:r>
      <w:r>
        <w:rPr>
          <w:rFonts w:ascii="Arial" w:hAnsi="Arial" w:cs="Arial"/>
          <w:spacing w:val="-2"/>
          <w:kern w:val="0"/>
        </w:rPr>
        <w:t>bidder’s authorized r</w:t>
      </w:r>
      <w:r w:rsidRPr="0088291A">
        <w:rPr>
          <w:rFonts w:ascii="Arial" w:hAnsi="Arial" w:cs="Arial"/>
          <w:spacing w:val="-2"/>
          <w:kern w:val="0"/>
        </w:rPr>
        <w:t xml:space="preserve">epresentative </w:t>
      </w:r>
    </w:p>
    <w:p w14:paraId="728DBE3B" w14:textId="77777777" w:rsidR="0004527B" w:rsidRPr="0088291A" w:rsidRDefault="0004527B" w:rsidP="0004527B">
      <w:pPr>
        <w:pStyle w:val="Outline"/>
        <w:suppressAutoHyphens/>
        <w:spacing w:line="240" w:lineRule="exact"/>
        <w:rPr>
          <w:rFonts w:ascii="Arial" w:hAnsi="Arial" w:cs="Arial"/>
          <w:spacing w:val="-2"/>
          <w:kern w:val="0"/>
        </w:rPr>
      </w:pPr>
      <w:r w:rsidRPr="0088291A">
        <w:rPr>
          <w:rFonts w:ascii="Arial" w:hAnsi="Arial" w:cs="Arial"/>
          <w:spacing w:val="-2"/>
          <w:kern w:val="0"/>
        </w:rPr>
        <w:t xml:space="preserve">Name: </w:t>
      </w:r>
      <w:r>
        <w:rPr>
          <w:rFonts w:ascii="Arial" w:hAnsi="Arial" w:cs="Arial"/>
          <w:i/>
          <w:color w:val="FF0000"/>
          <w:spacing w:val="-2"/>
          <w:kern w:val="0"/>
        </w:rPr>
        <w:t>[insert authorized r</w:t>
      </w:r>
      <w:r w:rsidRPr="00474BBA">
        <w:rPr>
          <w:rFonts w:ascii="Arial" w:hAnsi="Arial" w:cs="Arial"/>
          <w:i/>
          <w:color w:val="FF0000"/>
          <w:spacing w:val="-2"/>
          <w:kern w:val="0"/>
        </w:rPr>
        <w:t>epresentative’s name]</w:t>
      </w:r>
    </w:p>
    <w:p w14:paraId="42C7C5CF" w14:textId="77777777" w:rsidR="0004527B" w:rsidRPr="00F93FA4" w:rsidRDefault="0004527B" w:rsidP="0004527B">
      <w:pPr>
        <w:suppressAutoHyphens/>
        <w:spacing w:before="240" w:line="240" w:lineRule="exact"/>
        <w:rPr>
          <w:rFonts w:cs="Arial"/>
          <w:b/>
          <w:color w:val="000000" w:themeColor="text1"/>
          <w:spacing w:val="-2"/>
        </w:rPr>
      </w:pPr>
      <w:r w:rsidRPr="00F93FA4">
        <w:rPr>
          <w:rFonts w:cs="Arial"/>
          <w:color w:val="000000" w:themeColor="text1"/>
          <w:spacing w:val="-2"/>
        </w:rPr>
        <w:t xml:space="preserve">Address: </w:t>
      </w:r>
      <w:r w:rsidRPr="00474BBA">
        <w:rPr>
          <w:rFonts w:cs="Arial"/>
          <w:i/>
          <w:color w:val="FF0000"/>
          <w:spacing w:val="-2"/>
        </w:rPr>
        <w:t xml:space="preserve">[insert </w:t>
      </w:r>
      <w:r>
        <w:rPr>
          <w:rFonts w:cs="Arial"/>
          <w:i/>
          <w:color w:val="FF0000"/>
          <w:spacing w:val="-2"/>
        </w:rPr>
        <w:t>authorized representative’s a</w:t>
      </w:r>
      <w:r w:rsidRPr="00474BBA">
        <w:rPr>
          <w:rFonts w:cs="Arial"/>
          <w:i/>
          <w:color w:val="FF0000"/>
          <w:spacing w:val="-2"/>
        </w:rPr>
        <w:t>ddress]</w:t>
      </w:r>
    </w:p>
    <w:p w14:paraId="04FC7117" w14:textId="77777777" w:rsidR="0004527B" w:rsidRPr="00F93FA4" w:rsidRDefault="0004527B" w:rsidP="0004527B">
      <w:pPr>
        <w:suppressAutoHyphens/>
        <w:spacing w:before="240" w:line="240" w:lineRule="exact"/>
        <w:rPr>
          <w:rFonts w:cs="Arial"/>
          <w:b/>
          <w:color w:val="000000" w:themeColor="text1"/>
          <w:spacing w:val="-2"/>
        </w:rPr>
      </w:pPr>
      <w:r w:rsidRPr="00F93FA4">
        <w:rPr>
          <w:rFonts w:cs="Arial"/>
          <w:color w:val="000000" w:themeColor="text1"/>
          <w:spacing w:val="-2"/>
        </w:rPr>
        <w:t xml:space="preserve">Telephone/Fax numbers: </w:t>
      </w:r>
      <w:r w:rsidRPr="00474BBA">
        <w:rPr>
          <w:rFonts w:cs="Arial"/>
          <w:i/>
          <w:color w:val="FF0000"/>
          <w:spacing w:val="-2"/>
        </w:rPr>
        <w:t xml:space="preserve">[insert </w:t>
      </w:r>
      <w:r>
        <w:rPr>
          <w:rFonts w:cs="Arial"/>
          <w:i/>
          <w:color w:val="FF0000"/>
          <w:spacing w:val="-2"/>
        </w:rPr>
        <w:t>authorized r</w:t>
      </w:r>
      <w:r w:rsidRPr="00474BBA">
        <w:rPr>
          <w:rFonts w:cs="Arial"/>
          <w:i/>
          <w:color w:val="FF0000"/>
          <w:spacing w:val="-2"/>
        </w:rPr>
        <w:t>epresentative’s telephone/fax numbers]</w:t>
      </w:r>
    </w:p>
    <w:p w14:paraId="638B3F7E" w14:textId="77777777" w:rsidR="0004527B" w:rsidRPr="00F93FA4" w:rsidRDefault="0004527B" w:rsidP="0004527B">
      <w:pPr>
        <w:spacing w:before="240" w:line="240" w:lineRule="exact"/>
        <w:rPr>
          <w:rFonts w:cs="Arial"/>
          <w:color w:val="000000" w:themeColor="text1"/>
        </w:rPr>
      </w:pPr>
      <w:r w:rsidRPr="00F93FA4">
        <w:rPr>
          <w:rFonts w:cs="Arial"/>
          <w:color w:val="000000" w:themeColor="text1"/>
          <w:spacing w:val="-2"/>
        </w:rPr>
        <w:t xml:space="preserve">Email Address: </w:t>
      </w:r>
      <w:r w:rsidRPr="00474BBA">
        <w:rPr>
          <w:rFonts w:cs="Arial"/>
          <w:i/>
          <w:color w:val="FF0000"/>
          <w:spacing w:val="-2"/>
        </w:rPr>
        <w:t xml:space="preserve">[insert </w:t>
      </w:r>
      <w:r>
        <w:rPr>
          <w:rFonts w:cs="Arial"/>
          <w:i/>
          <w:color w:val="FF0000"/>
          <w:spacing w:val="-2"/>
        </w:rPr>
        <w:t>authorized r</w:t>
      </w:r>
      <w:r w:rsidRPr="00474BBA">
        <w:rPr>
          <w:rFonts w:cs="Arial"/>
          <w:i/>
          <w:color w:val="FF0000"/>
          <w:spacing w:val="-2"/>
        </w:rPr>
        <w:t>epresentative’s email address]</w:t>
      </w:r>
    </w:p>
    <w:p w14:paraId="700FB131" w14:textId="77777777" w:rsidR="0004527B" w:rsidRPr="00F93FA4" w:rsidRDefault="0004527B" w:rsidP="0004527B">
      <w:pPr>
        <w:spacing w:before="240" w:line="240" w:lineRule="exact"/>
        <w:rPr>
          <w:rFonts w:cs="Arial"/>
          <w:b/>
          <w:i/>
          <w:color w:val="000000" w:themeColor="text1"/>
        </w:rPr>
      </w:pPr>
    </w:p>
    <w:p w14:paraId="250D9EA3" w14:textId="77777777" w:rsidR="0004527B" w:rsidRPr="00F93FA4" w:rsidRDefault="0004527B" w:rsidP="0004527B">
      <w:pPr>
        <w:spacing w:before="240" w:line="240" w:lineRule="exact"/>
        <w:rPr>
          <w:rFonts w:cs="Arial"/>
          <w:color w:val="000000" w:themeColor="text1"/>
        </w:rPr>
      </w:pPr>
      <w:r w:rsidRPr="00F93FA4">
        <w:rPr>
          <w:rFonts w:cs="Arial"/>
          <w:b/>
          <w:color w:val="000000" w:themeColor="text1"/>
        </w:rPr>
        <w:t>DATE OF TRANSMISSION</w:t>
      </w:r>
      <w:r w:rsidRPr="00F93FA4">
        <w:rPr>
          <w:rFonts w:cs="Arial"/>
          <w:color w:val="000000" w:themeColor="text1"/>
        </w:rPr>
        <w:t xml:space="preserve">: </w:t>
      </w:r>
      <w:r w:rsidRPr="00474BBA">
        <w:rPr>
          <w:rFonts w:cs="Arial"/>
          <w:i/>
          <w:iCs/>
          <w:color w:val="FF0000"/>
        </w:rPr>
        <w:t>[insert date]</w:t>
      </w:r>
      <w:r w:rsidRPr="00474BBA">
        <w:rPr>
          <w:rFonts w:cs="Arial"/>
          <w:color w:val="FF0000"/>
        </w:rPr>
        <w:t xml:space="preserve"> </w:t>
      </w:r>
    </w:p>
    <w:p w14:paraId="168B942E" w14:textId="77777777" w:rsidR="0004527B" w:rsidRPr="00F93FA4" w:rsidRDefault="0004527B" w:rsidP="0004527B">
      <w:pPr>
        <w:spacing w:before="240" w:line="240" w:lineRule="exact"/>
        <w:rPr>
          <w:rFonts w:cs="Arial"/>
          <w:i/>
          <w:color w:val="000000" w:themeColor="text1"/>
        </w:rPr>
      </w:pPr>
      <w:r>
        <w:rPr>
          <w:rFonts w:cs="Arial"/>
          <w:b/>
          <w:iCs/>
          <w:color w:val="000000" w:themeColor="text1"/>
        </w:rPr>
        <w:t>Procuring e</w:t>
      </w:r>
      <w:r w:rsidRPr="00F93FA4">
        <w:rPr>
          <w:rFonts w:cs="Arial"/>
          <w:b/>
          <w:iCs/>
          <w:color w:val="000000" w:themeColor="text1"/>
        </w:rPr>
        <w:t>ntity</w:t>
      </w:r>
      <w:r w:rsidRPr="00F93FA4">
        <w:rPr>
          <w:rFonts w:cs="Arial"/>
          <w:b/>
          <w:color w:val="000000" w:themeColor="text1"/>
        </w:rPr>
        <w:t xml:space="preserve">: </w:t>
      </w:r>
      <w:r w:rsidRPr="00474BBA">
        <w:rPr>
          <w:rFonts w:cs="Arial"/>
          <w:i/>
          <w:color w:val="FF0000"/>
        </w:rPr>
        <w:t>[</w:t>
      </w:r>
      <w:r w:rsidRPr="00474BBA">
        <w:rPr>
          <w:rFonts w:cs="Arial"/>
          <w:i/>
          <w:color w:val="FF0000"/>
          <w:spacing w:val="-2"/>
        </w:rPr>
        <w:t xml:space="preserve">insert </w:t>
      </w:r>
      <w:r w:rsidRPr="00474BBA">
        <w:rPr>
          <w:rFonts w:cs="Arial"/>
          <w:i/>
          <w:color w:val="FF0000"/>
        </w:rPr>
        <w:t xml:space="preserve">the name of the </w:t>
      </w:r>
      <w:r>
        <w:rPr>
          <w:rFonts w:cs="Arial"/>
          <w:i/>
          <w:color w:val="FF0000"/>
        </w:rPr>
        <w:t>procuring e</w:t>
      </w:r>
      <w:r w:rsidRPr="00474BBA">
        <w:rPr>
          <w:rFonts w:cs="Arial"/>
          <w:i/>
          <w:color w:val="FF0000"/>
        </w:rPr>
        <w:t>ntity]</w:t>
      </w:r>
    </w:p>
    <w:p w14:paraId="03C06EB3" w14:textId="77777777" w:rsidR="0004527B" w:rsidRPr="00F93FA4" w:rsidRDefault="0004527B" w:rsidP="0004527B">
      <w:pPr>
        <w:spacing w:before="240" w:line="240" w:lineRule="exact"/>
        <w:rPr>
          <w:rFonts w:cs="Arial"/>
          <w:b/>
          <w:i/>
          <w:color w:val="000000" w:themeColor="text1"/>
        </w:rPr>
      </w:pPr>
      <w:r w:rsidRPr="00F93FA4">
        <w:rPr>
          <w:rFonts w:cs="Arial"/>
          <w:b/>
          <w:iCs/>
          <w:color w:val="000000" w:themeColor="text1"/>
        </w:rPr>
        <w:t>Procurement title</w:t>
      </w:r>
      <w:r w:rsidRPr="00F93FA4">
        <w:rPr>
          <w:rFonts w:cs="Arial"/>
          <w:b/>
          <w:color w:val="000000" w:themeColor="text1"/>
        </w:rPr>
        <w:t xml:space="preserve">: </w:t>
      </w:r>
      <w:r w:rsidRPr="00474BBA">
        <w:rPr>
          <w:rFonts w:cs="Arial"/>
          <w:i/>
          <w:color w:val="FF0000"/>
        </w:rPr>
        <w:t>[</w:t>
      </w:r>
      <w:r w:rsidRPr="00474BBA">
        <w:rPr>
          <w:rFonts w:cs="Arial"/>
          <w:i/>
          <w:color w:val="FF0000"/>
          <w:spacing w:val="-2"/>
        </w:rPr>
        <w:t>insert</w:t>
      </w:r>
      <w:r w:rsidRPr="00474BBA">
        <w:rPr>
          <w:rFonts w:cs="Arial"/>
          <w:i/>
          <w:color w:val="FF0000"/>
        </w:rPr>
        <w:t>]</w:t>
      </w:r>
    </w:p>
    <w:p w14:paraId="08636F2B" w14:textId="77777777" w:rsidR="0004527B" w:rsidRPr="00F93FA4" w:rsidRDefault="0004527B" w:rsidP="0004527B">
      <w:pPr>
        <w:spacing w:before="240" w:line="240" w:lineRule="exact"/>
        <w:rPr>
          <w:rFonts w:cs="Arial"/>
          <w:i/>
          <w:color w:val="000000" w:themeColor="text1"/>
        </w:rPr>
      </w:pPr>
      <w:r w:rsidRPr="00F93FA4">
        <w:rPr>
          <w:rFonts w:cs="Arial"/>
          <w:b/>
          <w:color w:val="000000" w:themeColor="text1"/>
        </w:rPr>
        <w:t>Ref</w:t>
      </w:r>
      <w:r>
        <w:rPr>
          <w:rFonts w:cs="Arial"/>
          <w:b/>
          <w:color w:val="000000" w:themeColor="text1"/>
        </w:rPr>
        <w:t xml:space="preserve"> n</w:t>
      </w:r>
      <w:r w:rsidRPr="00F93FA4">
        <w:rPr>
          <w:rFonts w:cs="Arial"/>
          <w:b/>
          <w:color w:val="000000" w:themeColor="text1"/>
        </w:rPr>
        <w:t xml:space="preserve">o: </w:t>
      </w:r>
      <w:r w:rsidRPr="00474BBA">
        <w:rPr>
          <w:rFonts w:cs="Arial"/>
          <w:i/>
          <w:color w:val="FF0000"/>
        </w:rPr>
        <w:t>[</w:t>
      </w:r>
      <w:r w:rsidRPr="00474BBA">
        <w:rPr>
          <w:rFonts w:cs="Arial"/>
          <w:i/>
          <w:color w:val="FF0000"/>
          <w:spacing w:val="-2"/>
        </w:rPr>
        <w:t>insert</w:t>
      </w:r>
      <w:r w:rsidRPr="00474BBA">
        <w:rPr>
          <w:rFonts w:cs="Arial"/>
          <w:i/>
          <w:color w:val="FF0000"/>
        </w:rPr>
        <w:t>]</w:t>
      </w:r>
    </w:p>
    <w:p w14:paraId="69AC898E" w14:textId="77777777" w:rsidR="0004527B" w:rsidRPr="00F93FA4" w:rsidRDefault="0004527B" w:rsidP="0004527B">
      <w:pPr>
        <w:tabs>
          <w:tab w:val="left" w:pos="6111"/>
        </w:tabs>
        <w:spacing w:before="240" w:line="240" w:lineRule="exact"/>
        <w:rPr>
          <w:rFonts w:cs="Arial"/>
          <w:i/>
          <w:color w:val="000000" w:themeColor="text1"/>
        </w:rPr>
      </w:pPr>
    </w:p>
    <w:p w14:paraId="1B25EAA0" w14:textId="77777777" w:rsidR="0004527B" w:rsidRPr="00F93FA4" w:rsidRDefault="0004527B" w:rsidP="0004527B">
      <w:pPr>
        <w:pStyle w:val="BodyTextIndent"/>
        <w:spacing w:before="240" w:line="240" w:lineRule="exact"/>
        <w:ind w:left="0"/>
        <w:rPr>
          <w:rFonts w:cs="Arial"/>
          <w:iCs/>
          <w:color w:val="000000" w:themeColor="text1"/>
        </w:rPr>
      </w:pPr>
      <w:r w:rsidRPr="00F93FA4">
        <w:rPr>
          <w:rFonts w:cs="Arial"/>
          <w:iCs/>
          <w:color w:val="000000" w:themeColor="text1"/>
        </w:rPr>
        <w:t>This</w:t>
      </w:r>
      <w:r>
        <w:rPr>
          <w:rFonts w:cs="Arial"/>
          <w:iCs/>
          <w:color w:val="000000" w:themeColor="text1"/>
        </w:rPr>
        <w:t xml:space="preserve"> notice of intent to award</w:t>
      </w:r>
      <w:r w:rsidRPr="00F93FA4">
        <w:rPr>
          <w:rFonts w:cs="Arial"/>
          <w:iCs/>
          <w:color w:val="000000" w:themeColor="text1"/>
        </w:rPr>
        <w:t xml:space="preserve"> </w:t>
      </w:r>
      <w:r>
        <w:rPr>
          <w:rFonts w:cs="Arial"/>
          <w:iCs/>
          <w:color w:val="000000" w:themeColor="text1"/>
        </w:rPr>
        <w:t>(</w:t>
      </w:r>
      <w:r w:rsidRPr="00F93FA4">
        <w:rPr>
          <w:rFonts w:cs="Arial"/>
          <w:iCs/>
          <w:color w:val="000000" w:themeColor="text1"/>
        </w:rPr>
        <w:t>NOITA</w:t>
      </w:r>
      <w:r>
        <w:rPr>
          <w:rFonts w:cs="Arial"/>
          <w:iCs/>
          <w:color w:val="000000" w:themeColor="text1"/>
        </w:rPr>
        <w:t>)</w:t>
      </w:r>
      <w:r w:rsidRPr="00F93FA4">
        <w:rPr>
          <w:rFonts w:cs="Arial"/>
          <w:iCs/>
          <w:color w:val="000000" w:themeColor="text1"/>
        </w:rPr>
        <w:t xml:space="preserve"> notifies you of our decision to award the above contract to </w:t>
      </w:r>
      <w:r w:rsidRPr="00CF78C2">
        <w:rPr>
          <w:rFonts w:cs="Arial"/>
          <w:i/>
          <w:color w:val="FF0000"/>
        </w:rPr>
        <w:t>[</w:t>
      </w:r>
      <w:r w:rsidRPr="00CF78C2">
        <w:rPr>
          <w:rFonts w:cs="Arial"/>
          <w:i/>
          <w:color w:val="FF0000"/>
          <w:spacing w:val="-2"/>
        </w:rPr>
        <w:t xml:space="preserve">insert </w:t>
      </w:r>
      <w:r w:rsidRPr="00CF78C2">
        <w:rPr>
          <w:rFonts w:cs="Arial"/>
          <w:i/>
          <w:color w:val="FF0000"/>
        </w:rPr>
        <w:t>the successful bidder].</w:t>
      </w:r>
    </w:p>
    <w:p w14:paraId="18A6AE08" w14:textId="77777777" w:rsidR="0004527B" w:rsidRPr="009A1DCF" w:rsidRDefault="0004527B" w:rsidP="0004527B">
      <w:pPr>
        <w:pStyle w:val="BodyTextIndent"/>
        <w:spacing w:before="240" w:line="240" w:lineRule="exact"/>
        <w:ind w:left="0"/>
        <w:rPr>
          <w:rFonts w:cs="Arial"/>
          <w:iCs/>
          <w:color w:val="000000" w:themeColor="text1"/>
        </w:rPr>
      </w:pPr>
      <w:r w:rsidRPr="00F93FA4">
        <w:rPr>
          <w:rFonts w:cs="Arial"/>
          <w:iCs/>
          <w:color w:val="000000" w:themeColor="text1"/>
        </w:rPr>
        <w:t>Please note that this notice does not const</w:t>
      </w:r>
      <w:r>
        <w:rPr>
          <w:rFonts w:cs="Arial"/>
          <w:iCs/>
          <w:color w:val="000000" w:themeColor="text1"/>
        </w:rPr>
        <w:t>itute any contract between the procuring e</w:t>
      </w:r>
      <w:r w:rsidRPr="00F93FA4">
        <w:rPr>
          <w:rFonts w:cs="Arial"/>
          <w:iCs/>
          <w:color w:val="000000" w:themeColor="text1"/>
        </w:rPr>
        <w:t xml:space="preserve">ntity and the bidder and neither establishes any legal rights or obligations </w:t>
      </w:r>
      <w:r>
        <w:rPr>
          <w:rFonts w:cs="Arial"/>
          <w:iCs/>
          <w:color w:val="000000" w:themeColor="text1"/>
        </w:rPr>
        <w:t>for the procuring e</w:t>
      </w:r>
      <w:r w:rsidRPr="00F93FA4">
        <w:rPr>
          <w:rFonts w:cs="Arial"/>
          <w:iCs/>
          <w:color w:val="000000" w:themeColor="text1"/>
        </w:rPr>
        <w:t>ntity or bidder.</w:t>
      </w:r>
      <w:r>
        <w:rPr>
          <w:rFonts w:cs="Arial"/>
          <w:iCs/>
        </w:rPr>
        <w:br w:type="page"/>
      </w:r>
    </w:p>
    <w:p w14:paraId="4D6F1B55" w14:textId="77777777" w:rsidR="0004527B" w:rsidRPr="00F654E9" w:rsidRDefault="0004527B" w:rsidP="0004527B">
      <w:pPr>
        <w:spacing w:before="240" w:after="120" w:line="240" w:lineRule="exact"/>
        <w:rPr>
          <w:rFonts w:cs="Arial"/>
          <w:b/>
          <w:i/>
          <w:color w:val="FF0000"/>
        </w:rPr>
      </w:pPr>
      <w:r>
        <w:rPr>
          <w:rFonts w:cs="Arial"/>
          <w:b/>
          <w:i/>
          <w:color w:val="FF0000"/>
        </w:rPr>
        <w:lastRenderedPageBreak/>
        <w:t>[IMPORTANT: p</w:t>
      </w:r>
      <w:r w:rsidRPr="00F654E9">
        <w:rPr>
          <w:rFonts w:cs="Arial"/>
          <w:b/>
          <w:i/>
          <w:color w:val="FF0000"/>
        </w:rPr>
        <w:t>rovide the results of the evaluation and the prices of each bidder [if applicable] in this NOITA].</w:t>
      </w:r>
    </w:p>
    <w:tbl>
      <w:tblPr>
        <w:tblStyle w:val="GridTable4-Accent5"/>
        <w:tblW w:w="9912" w:type="dxa"/>
        <w:jc w:val="center"/>
        <w:tblLook w:val="04A0" w:firstRow="1" w:lastRow="0" w:firstColumn="1" w:lastColumn="0" w:noHBand="0" w:noVBand="1"/>
      </w:tblPr>
      <w:tblGrid>
        <w:gridCol w:w="2714"/>
        <w:gridCol w:w="2578"/>
        <w:gridCol w:w="2577"/>
        <w:gridCol w:w="2043"/>
      </w:tblGrid>
      <w:tr w:rsidR="0004527B" w:rsidRPr="0088291A" w14:paraId="1E86CB87" w14:textId="77777777" w:rsidTr="00BC6E78">
        <w:trPr>
          <w:cnfStyle w:val="100000000000" w:firstRow="1" w:lastRow="0" w:firstColumn="0" w:lastColumn="0" w:oddVBand="0" w:evenVBand="0" w:oddHBand="0" w:evenHBand="0" w:firstRowFirstColumn="0" w:firstRowLastColumn="0" w:lastRowFirstColumn="0" w:lastRowLastColumn="0"/>
          <w:trHeight w:val="884"/>
          <w:jc w:val="center"/>
        </w:trPr>
        <w:tc>
          <w:tcPr>
            <w:cnfStyle w:val="001000000000" w:firstRow="0" w:lastRow="0" w:firstColumn="1" w:lastColumn="0" w:oddVBand="0" w:evenVBand="0" w:oddHBand="0" w:evenHBand="0" w:firstRowFirstColumn="0" w:firstRowLastColumn="0" w:lastRowFirstColumn="0" w:lastRowLastColumn="0"/>
            <w:tcW w:w="2714" w:type="dxa"/>
            <w:shd w:val="clear" w:color="auto" w:fill="1F3671"/>
            <w:tcMar>
              <w:top w:w="113" w:type="dxa"/>
            </w:tcMar>
          </w:tcPr>
          <w:p w14:paraId="3A786F16" w14:textId="77777777" w:rsidR="0004527B" w:rsidRPr="00FC6089" w:rsidRDefault="0004527B" w:rsidP="00BC6E78">
            <w:pPr>
              <w:pStyle w:val="NoSpacing"/>
              <w:spacing w:before="120"/>
              <w:rPr>
                <w:rFonts w:ascii="Arial" w:hAnsi="Arial" w:cs="Arial"/>
                <w:b w:val="0"/>
                <w:sz w:val="22"/>
                <w:szCs w:val="22"/>
              </w:rPr>
            </w:pPr>
            <w:r>
              <w:rPr>
                <w:rFonts w:ascii="Arial" w:hAnsi="Arial" w:cs="Arial"/>
                <w:sz w:val="22"/>
                <w:szCs w:val="22"/>
              </w:rPr>
              <w:t>Name of b</w:t>
            </w:r>
            <w:r w:rsidRPr="00FC6089">
              <w:rPr>
                <w:rFonts w:ascii="Arial" w:hAnsi="Arial" w:cs="Arial"/>
                <w:sz w:val="22"/>
                <w:szCs w:val="22"/>
              </w:rPr>
              <w:t>idder</w:t>
            </w:r>
          </w:p>
        </w:tc>
        <w:tc>
          <w:tcPr>
            <w:tcW w:w="2578" w:type="dxa"/>
            <w:shd w:val="clear" w:color="auto" w:fill="1F3671"/>
            <w:tcMar>
              <w:top w:w="113" w:type="dxa"/>
            </w:tcMar>
          </w:tcPr>
          <w:p w14:paraId="394A655A" w14:textId="77777777" w:rsidR="0004527B" w:rsidRPr="00FC6089" w:rsidRDefault="0004527B" w:rsidP="00BC6E78">
            <w:pPr>
              <w:pStyle w:val="NoSpacing"/>
              <w:spacing w:before="120"/>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FC6089">
              <w:rPr>
                <w:rFonts w:ascii="Arial" w:hAnsi="Arial" w:cs="Arial"/>
                <w:sz w:val="22"/>
                <w:szCs w:val="22"/>
              </w:rPr>
              <w:t>Points scored</w:t>
            </w:r>
          </w:p>
        </w:tc>
        <w:tc>
          <w:tcPr>
            <w:tcW w:w="2577" w:type="dxa"/>
            <w:shd w:val="clear" w:color="auto" w:fill="1F3671"/>
            <w:tcMar>
              <w:top w:w="113" w:type="dxa"/>
            </w:tcMar>
          </w:tcPr>
          <w:p w14:paraId="761EF6AC" w14:textId="77777777" w:rsidR="0004527B" w:rsidRPr="00FC6089" w:rsidRDefault="0004527B" w:rsidP="00BC6E78">
            <w:pPr>
              <w:pStyle w:val="NoSpacing"/>
              <w:spacing w:before="120"/>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FC6089">
              <w:rPr>
                <w:rFonts w:ascii="Arial" w:hAnsi="Arial" w:cs="Arial"/>
                <w:sz w:val="22"/>
                <w:szCs w:val="22"/>
              </w:rPr>
              <w:t>Bid price</w:t>
            </w:r>
          </w:p>
        </w:tc>
        <w:tc>
          <w:tcPr>
            <w:tcW w:w="2043" w:type="dxa"/>
            <w:shd w:val="clear" w:color="auto" w:fill="1F3671"/>
            <w:tcMar>
              <w:top w:w="113" w:type="dxa"/>
            </w:tcMar>
          </w:tcPr>
          <w:p w14:paraId="1CEA218B" w14:textId="77777777" w:rsidR="0004527B" w:rsidRPr="00FC6089" w:rsidRDefault="0004527B" w:rsidP="00BC6E78">
            <w:pPr>
              <w:pStyle w:val="NoSpacing"/>
              <w:spacing w:before="120"/>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Pr>
                <w:rFonts w:ascii="Arial" w:hAnsi="Arial" w:cs="Arial"/>
                <w:sz w:val="22"/>
                <w:szCs w:val="22"/>
              </w:rPr>
              <w:t>Evaluated b</w:t>
            </w:r>
            <w:r w:rsidRPr="00FC6089">
              <w:rPr>
                <w:rFonts w:ascii="Arial" w:hAnsi="Arial" w:cs="Arial"/>
                <w:sz w:val="22"/>
                <w:szCs w:val="22"/>
              </w:rPr>
              <w:t>id price</w:t>
            </w:r>
          </w:p>
          <w:p w14:paraId="5D158B1D" w14:textId="77777777" w:rsidR="0004527B" w:rsidRPr="00FC6089" w:rsidRDefault="0004527B" w:rsidP="00BC6E78">
            <w:pPr>
              <w:pStyle w:val="NoSpacing"/>
              <w:spacing w:before="120"/>
              <w:cnfStyle w:val="100000000000" w:firstRow="1" w:lastRow="0" w:firstColumn="0" w:lastColumn="0" w:oddVBand="0" w:evenVBand="0" w:oddHBand="0" w:evenHBand="0" w:firstRowFirstColumn="0" w:firstRowLastColumn="0" w:lastRowFirstColumn="0" w:lastRowLastColumn="0"/>
              <w:rPr>
                <w:rFonts w:ascii="Arial" w:hAnsi="Arial" w:cs="Arial"/>
                <w:b w:val="0"/>
                <w:i/>
                <w:sz w:val="22"/>
                <w:szCs w:val="22"/>
              </w:rPr>
            </w:pPr>
            <w:r w:rsidRPr="00FC6089">
              <w:rPr>
                <w:rFonts w:ascii="Arial" w:hAnsi="Arial" w:cs="Arial"/>
                <w:i/>
                <w:sz w:val="22"/>
                <w:szCs w:val="22"/>
              </w:rPr>
              <w:t>(if applicable)</w:t>
            </w:r>
          </w:p>
        </w:tc>
      </w:tr>
      <w:tr w:rsidR="0004527B" w:rsidRPr="0088291A" w14:paraId="2CF9E13B" w14:textId="77777777" w:rsidTr="00BC6E78">
        <w:trPr>
          <w:cnfStyle w:val="000000100000" w:firstRow="0" w:lastRow="0" w:firstColumn="0" w:lastColumn="0" w:oddVBand="0" w:evenVBand="0" w:oddHBand="1" w:evenHBand="0" w:firstRowFirstColumn="0" w:firstRowLastColumn="0" w:lastRowFirstColumn="0" w:lastRowLastColumn="0"/>
          <w:trHeight w:val="1021"/>
          <w:jc w:val="center"/>
        </w:trPr>
        <w:tc>
          <w:tcPr>
            <w:cnfStyle w:val="001000000000" w:firstRow="0" w:lastRow="0" w:firstColumn="1" w:lastColumn="0" w:oddVBand="0" w:evenVBand="0" w:oddHBand="0" w:evenHBand="0" w:firstRowFirstColumn="0" w:firstRowLastColumn="0" w:lastRowFirstColumn="0" w:lastRowLastColumn="0"/>
            <w:tcW w:w="2714" w:type="dxa"/>
            <w:tcMar>
              <w:top w:w="113" w:type="dxa"/>
            </w:tcMar>
          </w:tcPr>
          <w:p w14:paraId="343AB46A" w14:textId="77777777" w:rsidR="0004527B" w:rsidRPr="00A81A06" w:rsidRDefault="0004527B" w:rsidP="00BC6E78">
            <w:pPr>
              <w:pStyle w:val="NoSpacing"/>
              <w:spacing w:before="120"/>
              <w:rPr>
                <w:rFonts w:ascii="Arial" w:hAnsi="Arial" w:cs="Arial"/>
                <w:b w:val="0"/>
                <w:bCs w:val="0"/>
                <w:i/>
                <w:iCs/>
                <w:color w:val="FF0000"/>
                <w:sz w:val="22"/>
                <w:szCs w:val="22"/>
              </w:rPr>
            </w:pPr>
            <w:r w:rsidRPr="00A81A06">
              <w:rPr>
                <w:rFonts w:ascii="Arial" w:hAnsi="Arial" w:cs="Arial"/>
                <w:b w:val="0"/>
                <w:bCs w:val="0"/>
                <w:i/>
                <w:iCs/>
                <w:color w:val="FF0000"/>
                <w:sz w:val="22"/>
                <w:szCs w:val="22"/>
              </w:rPr>
              <w:t xml:space="preserve">[insert </w:t>
            </w:r>
            <w:r>
              <w:rPr>
                <w:rFonts w:ascii="Arial" w:hAnsi="Arial" w:cs="Arial"/>
                <w:b w:val="0"/>
                <w:bCs w:val="0"/>
                <w:i/>
                <w:iCs/>
                <w:color w:val="FF0000"/>
                <w:sz w:val="22"/>
                <w:szCs w:val="22"/>
              </w:rPr>
              <w:t>n</w:t>
            </w:r>
            <w:r w:rsidRPr="00A81A06">
              <w:rPr>
                <w:rFonts w:ascii="Arial" w:hAnsi="Arial" w:cs="Arial"/>
                <w:b w:val="0"/>
                <w:bCs w:val="0"/>
                <w:i/>
                <w:iCs/>
                <w:color w:val="FF0000"/>
                <w:sz w:val="22"/>
                <w:szCs w:val="22"/>
              </w:rPr>
              <w:t>ame]</w:t>
            </w:r>
          </w:p>
        </w:tc>
        <w:tc>
          <w:tcPr>
            <w:tcW w:w="2578" w:type="dxa"/>
            <w:tcMar>
              <w:top w:w="113" w:type="dxa"/>
            </w:tcMar>
          </w:tcPr>
          <w:p w14:paraId="4B280D17" w14:textId="77777777" w:rsidR="0004527B" w:rsidRPr="00A81A06" w:rsidRDefault="0004527B" w:rsidP="00BC6E78">
            <w:pPr>
              <w:pStyle w:val="NoSpacing"/>
              <w:spacing w:before="120"/>
              <w:cnfStyle w:val="000000100000" w:firstRow="0" w:lastRow="0" w:firstColumn="0" w:lastColumn="0" w:oddVBand="0" w:evenVBand="0" w:oddHBand="1" w:evenHBand="0" w:firstRowFirstColumn="0" w:firstRowLastColumn="0" w:lastRowFirstColumn="0" w:lastRowLastColumn="0"/>
              <w:rPr>
                <w:rFonts w:ascii="Arial" w:hAnsi="Arial" w:cs="Arial"/>
                <w:i/>
                <w:iCs/>
                <w:color w:val="FF0000"/>
                <w:sz w:val="22"/>
                <w:szCs w:val="22"/>
              </w:rPr>
            </w:pPr>
            <w:r w:rsidRPr="00A81A06">
              <w:rPr>
                <w:rFonts w:ascii="Arial" w:hAnsi="Arial" w:cs="Arial"/>
                <w:i/>
                <w:iCs/>
                <w:color w:val="FF0000"/>
                <w:sz w:val="22"/>
                <w:szCs w:val="22"/>
              </w:rPr>
              <w:t xml:space="preserve">[insert </w:t>
            </w:r>
            <w:r>
              <w:rPr>
                <w:rFonts w:ascii="Arial" w:hAnsi="Arial" w:cs="Arial"/>
                <w:i/>
                <w:iCs/>
                <w:color w:val="FF0000"/>
                <w:sz w:val="22"/>
                <w:szCs w:val="22"/>
              </w:rPr>
              <w:t>p</w:t>
            </w:r>
            <w:r w:rsidRPr="00A81A06">
              <w:rPr>
                <w:rFonts w:ascii="Arial" w:hAnsi="Arial" w:cs="Arial"/>
                <w:i/>
                <w:iCs/>
                <w:color w:val="FF0000"/>
                <w:sz w:val="22"/>
                <w:szCs w:val="22"/>
              </w:rPr>
              <w:t>oints]</w:t>
            </w:r>
          </w:p>
        </w:tc>
        <w:tc>
          <w:tcPr>
            <w:tcW w:w="2577" w:type="dxa"/>
            <w:tcMar>
              <w:top w:w="113" w:type="dxa"/>
            </w:tcMar>
          </w:tcPr>
          <w:p w14:paraId="5A8B093D" w14:textId="77777777" w:rsidR="0004527B" w:rsidRPr="00A81A06" w:rsidRDefault="0004527B" w:rsidP="00BC6E78">
            <w:pPr>
              <w:pStyle w:val="NoSpacing"/>
              <w:spacing w:before="120"/>
              <w:cnfStyle w:val="000000100000" w:firstRow="0" w:lastRow="0" w:firstColumn="0" w:lastColumn="0" w:oddVBand="0" w:evenVBand="0" w:oddHBand="1" w:evenHBand="0" w:firstRowFirstColumn="0" w:firstRowLastColumn="0" w:lastRowFirstColumn="0" w:lastRowLastColumn="0"/>
              <w:rPr>
                <w:rFonts w:ascii="Arial" w:hAnsi="Arial" w:cs="Arial"/>
                <w:i/>
                <w:iCs/>
                <w:color w:val="FF0000"/>
                <w:sz w:val="22"/>
                <w:szCs w:val="22"/>
              </w:rPr>
            </w:pPr>
            <w:r w:rsidRPr="00A81A06">
              <w:rPr>
                <w:rFonts w:ascii="Arial" w:hAnsi="Arial" w:cs="Arial"/>
                <w:i/>
                <w:iCs/>
                <w:color w:val="FF0000"/>
                <w:sz w:val="22"/>
                <w:szCs w:val="22"/>
              </w:rPr>
              <w:t xml:space="preserve">[insert </w:t>
            </w:r>
            <w:r>
              <w:rPr>
                <w:rFonts w:ascii="Arial" w:hAnsi="Arial" w:cs="Arial"/>
                <w:i/>
                <w:iCs/>
                <w:color w:val="FF0000"/>
                <w:sz w:val="22"/>
                <w:szCs w:val="22"/>
              </w:rPr>
              <w:t>b</w:t>
            </w:r>
            <w:r w:rsidRPr="00A81A06">
              <w:rPr>
                <w:rFonts w:ascii="Arial" w:hAnsi="Arial" w:cs="Arial"/>
                <w:i/>
                <w:iCs/>
                <w:color w:val="FF0000"/>
                <w:sz w:val="22"/>
                <w:szCs w:val="22"/>
              </w:rPr>
              <w:t>id price]</w:t>
            </w:r>
          </w:p>
        </w:tc>
        <w:tc>
          <w:tcPr>
            <w:tcW w:w="2043" w:type="dxa"/>
            <w:tcMar>
              <w:top w:w="113" w:type="dxa"/>
            </w:tcMar>
          </w:tcPr>
          <w:p w14:paraId="22EE59DB" w14:textId="77777777" w:rsidR="0004527B" w:rsidRPr="00A81A06" w:rsidRDefault="0004527B" w:rsidP="00BC6E78">
            <w:pPr>
              <w:pStyle w:val="NoSpacing"/>
              <w:spacing w:before="120"/>
              <w:cnfStyle w:val="000000100000" w:firstRow="0" w:lastRow="0" w:firstColumn="0" w:lastColumn="0" w:oddVBand="0" w:evenVBand="0" w:oddHBand="1" w:evenHBand="0" w:firstRowFirstColumn="0" w:firstRowLastColumn="0" w:lastRowFirstColumn="0" w:lastRowLastColumn="0"/>
              <w:rPr>
                <w:rFonts w:ascii="Arial" w:hAnsi="Arial" w:cs="Arial"/>
                <w:i/>
                <w:iCs/>
                <w:color w:val="FF0000"/>
                <w:sz w:val="22"/>
                <w:szCs w:val="22"/>
              </w:rPr>
            </w:pPr>
            <w:r w:rsidRPr="00A81A06">
              <w:rPr>
                <w:rFonts w:ascii="Arial" w:hAnsi="Arial" w:cs="Arial"/>
                <w:i/>
                <w:iCs/>
                <w:color w:val="FF0000"/>
                <w:sz w:val="22"/>
                <w:szCs w:val="22"/>
              </w:rPr>
              <w:t xml:space="preserve">[insert </w:t>
            </w:r>
            <w:r>
              <w:rPr>
                <w:rFonts w:ascii="Arial" w:hAnsi="Arial" w:cs="Arial"/>
                <w:i/>
                <w:iCs/>
                <w:color w:val="FF0000"/>
                <w:sz w:val="22"/>
                <w:szCs w:val="22"/>
              </w:rPr>
              <w:t>e</w:t>
            </w:r>
            <w:r w:rsidRPr="00A81A06">
              <w:rPr>
                <w:rFonts w:ascii="Arial" w:hAnsi="Arial" w:cs="Arial"/>
                <w:i/>
                <w:iCs/>
                <w:color w:val="FF0000"/>
                <w:sz w:val="22"/>
                <w:szCs w:val="22"/>
              </w:rPr>
              <w:t>valuated price]</w:t>
            </w:r>
          </w:p>
        </w:tc>
      </w:tr>
      <w:tr w:rsidR="0004527B" w:rsidRPr="0088291A" w14:paraId="1E40825B" w14:textId="77777777" w:rsidTr="00BC6E78">
        <w:trPr>
          <w:trHeight w:val="1021"/>
          <w:jc w:val="center"/>
        </w:trPr>
        <w:tc>
          <w:tcPr>
            <w:cnfStyle w:val="001000000000" w:firstRow="0" w:lastRow="0" w:firstColumn="1" w:lastColumn="0" w:oddVBand="0" w:evenVBand="0" w:oddHBand="0" w:evenHBand="0" w:firstRowFirstColumn="0" w:firstRowLastColumn="0" w:lastRowFirstColumn="0" w:lastRowLastColumn="0"/>
            <w:tcW w:w="2714" w:type="dxa"/>
            <w:tcMar>
              <w:top w:w="113" w:type="dxa"/>
            </w:tcMar>
          </w:tcPr>
          <w:p w14:paraId="09425088" w14:textId="77777777" w:rsidR="0004527B" w:rsidRPr="00A81A06" w:rsidRDefault="0004527B" w:rsidP="00BC6E78">
            <w:pPr>
              <w:pStyle w:val="NoSpacing"/>
              <w:spacing w:before="120"/>
              <w:rPr>
                <w:rFonts w:ascii="Arial" w:hAnsi="Arial" w:cs="Arial"/>
                <w:b w:val="0"/>
                <w:bCs w:val="0"/>
                <w:i/>
                <w:iCs/>
                <w:color w:val="FF0000"/>
                <w:sz w:val="22"/>
                <w:szCs w:val="22"/>
              </w:rPr>
            </w:pPr>
            <w:r w:rsidRPr="00A81A06">
              <w:rPr>
                <w:rFonts w:ascii="Arial" w:hAnsi="Arial" w:cs="Arial"/>
                <w:b w:val="0"/>
                <w:bCs w:val="0"/>
                <w:i/>
                <w:iCs/>
                <w:color w:val="FF0000"/>
                <w:sz w:val="22"/>
                <w:szCs w:val="22"/>
              </w:rPr>
              <w:t xml:space="preserve">[insert </w:t>
            </w:r>
            <w:r>
              <w:rPr>
                <w:rFonts w:ascii="Arial" w:hAnsi="Arial" w:cs="Arial"/>
                <w:b w:val="0"/>
                <w:bCs w:val="0"/>
                <w:i/>
                <w:iCs/>
                <w:color w:val="FF0000"/>
                <w:sz w:val="22"/>
                <w:szCs w:val="22"/>
              </w:rPr>
              <w:t>n</w:t>
            </w:r>
            <w:r w:rsidRPr="00A81A06">
              <w:rPr>
                <w:rFonts w:ascii="Arial" w:hAnsi="Arial" w:cs="Arial"/>
                <w:b w:val="0"/>
                <w:bCs w:val="0"/>
                <w:i/>
                <w:iCs/>
                <w:color w:val="FF0000"/>
                <w:sz w:val="22"/>
                <w:szCs w:val="22"/>
              </w:rPr>
              <w:t>ame]</w:t>
            </w:r>
          </w:p>
        </w:tc>
        <w:tc>
          <w:tcPr>
            <w:tcW w:w="2578" w:type="dxa"/>
            <w:tcMar>
              <w:top w:w="113" w:type="dxa"/>
            </w:tcMar>
          </w:tcPr>
          <w:p w14:paraId="50181871" w14:textId="77777777" w:rsidR="0004527B" w:rsidRPr="00A81A06" w:rsidRDefault="0004527B" w:rsidP="00BC6E78">
            <w:pPr>
              <w:pStyle w:val="NoSpacing"/>
              <w:spacing w:before="120"/>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rPr>
            </w:pPr>
            <w:r w:rsidRPr="00A81A06">
              <w:rPr>
                <w:rFonts w:ascii="Arial" w:hAnsi="Arial" w:cs="Arial"/>
                <w:i/>
                <w:iCs/>
                <w:color w:val="FF0000"/>
                <w:sz w:val="22"/>
                <w:szCs w:val="22"/>
              </w:rPr>
              <w:t xml:space="preserve">[insert </w:t>
            </w:r>
            <w:r>
              <w:rPr>
                <w:rFonts w:ascii="Arial" w:hAnsi="Arial" w:cs="Arial"/>
                <w:i/>
                <w:iCs/>
                <w:color w:val="FF0000"/>
                <w:sz w:val="22"/>
                <w:szCs w:val="22"/>
              </w:rPr>
              <w:t>p</w:t>
            </w:r>
            <w:r w:rsidRPr="00A81A06">
              <w:rPr>
                <w:rFonts w:ascii="Arial" w:hAnsi="Arial" w:cs="Arial"/>
                <w:i/>
                <w:iCs/>
                <w:color w:val="FF0000"/>
                <w:sz w:val="22"/>
                <w:szCs w:val="22"/>
              </w:rPr>
              <w:t>oints]</w:t>
            </w:r>
          </w:p>
        </w:tc>
        <w:tc>
          <w:tcPr>
            <w:tcW w:w="2577" w:type="dxa"/>
            <w:tcMar>
              <w:top w:w="113" w:type="dxa"/>
            </w:tcMar>
          </w:tcPr>
          <w:p w14:paraId="476E993E" w14:textId="77777777" w:rsidR="0004527B" w:rsidRPr="00A81A06" w:rsidRDefault="0004527B" w:rsidP="00BC6E78">
            <w:pPr>
              <w:pStyle w:val="NoSpacing"/>
              <w:spacing w:before="120"/>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rPr>
            </w:pPr>
            <w:r w:rsidRPr="00A81A06">
              <w:rPr>
                <w:rFonts w:ascii="Arial" w:hAnsi="Arial" w:cs="Arial"/>
                <w:i/>
                <w:iCs/>
                <w:color w:val="FF0000"/>
                <w:sz w:val="22"/>
                <w:szCs w:val="22"/>
              </w:rPr>
              <w:t xml:space="preserve">[insert </w:t>
            </w:r>
            <w:r>
              <w:rPr>
                <w:rFonts w:ascii="Arial" w:hAnsi="Arial" w:cs="Arial"/>
                <w:i/>
                <w:iCs/>
                <w:color w:val="FF0000"/>
                <w:sz w:val="22"/>
                <w:szCs w:val="22"/>
              </w:rPr>
              <w:t>b</w:t>
            </w:r>
            <w:r w:rsidRPr="00A81A06">
              <w:rPr>
                <w:rFonts w:ascii="Arial" w:hAnsi="Arial" w:cs="Arial"/>
                <w:i/>
                <w:iCs/>
                <w:color w:val="FF0000"/>
                <w:sz w:val="22"/>
                <w:szCs w:val="22"/>
              </w:rPr>
              <w:t>id price]</w:t>
            </w:r>
          </w:p>
        </w:tc>
        <w:tc>
          <w:tcPr>
            <w:tcW w:w="2043" w:type="dxa"/>
            <w:tcMar>
              <w:top w:w="113" w:type="dxa"/>
            </w:tcMar>
          </w:tcPr>
          <w:p w14:paraId="78F9B277" w14:textId="77777777" w:rsidR="0004527B" w:rsidRPr="00A81A06" w:rsidRDefault="0004527B" w:rsidP="00BC6E78">
            <w:pPr>
              <w:pStyle w:val="NoSpacing"/>
              <w:spacing w:before="120"/>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rPr>
            </w:pPr>
            <w:r w:rsidRPr="00A81A06">
              <w:rPr>
                <w:rFonts w:ascii="Arial" w:hAnsi="Arial" w:cs="Arial"/>
                <w:i/>
                <w:iCs/>
                <w:color w:val="FF0000"/>
                <w:sz w:val="22"/>
                <w:szCs w:val="22"/>
              </w:rPr>
              <w:t xml:space="preserve">[insert </w:t>
            </w:r>
            <w:r>
              <w:rPr>
                <w:rFonts w:ascii="Arial" w:hAnsi="Arial" w:cs="Arial"/>
                <w:i/>
                <w:iCs/>
                <w:color w:val="FF0000"/>
                <w:sz w:val="22"/>
                <w:szCs w:val="22"/>
              </w:rPr>
              <w:t>e</w:t>
            </w:r>
            <w:r w:rsidRPr="00A81A06">
              <w:rPr>
                <w:rFonts w:ascii="Arial" w:hAnsi="Arial" w:cs="Arial"/>
                <w:i/>
                <w:iCs/>
                <w:color w:val="FF0000"/>
                <w:sz w:val="22"/>
                <w:szCs w:val="22"/>
              </w:rPr>
              <w:t>valuated price]</w:t>
            </w:r>
          </w:p>
        </w:tc>
      </w:tr>
      <w:tr w:rsidR="0004527B" w:rsidRPr="0088291A" w14:paraId="1DEF52DC" w14:textId="77777777" w:rsidTr="00BC6E78">
        <w:trPr>
          <w:cnfStyle w:val="000000100000" w:firstRow="0" w:lastRow="0" w:firstColumn="0" w:lastColumn="0" w:oddVBand="0" w:evenVBand="0" w:oddHBand="1" w:evenHBand="0" w:firstRowFirstColumn="0" w:firstRowLastColumn="0" w:lastRowFirstColumn="0" w:lastRowLastColumn="0"/>
          <w:trHeight w:val="1021"/>
          <w:jc w:val="center"/>
        </w:trPr>
        <w:tc>
          <w:tcPr>
            <w:cnfStyle w:val="001000000000" w:firstRow="0" w:lastRow="0" w:firstColumn="1" w:lastColumn="0" w:oddVBand="0" w:evenVBand="0" w:oddHBand="0" w:evenHBand="0" w:firstRowFirstColumn="0" w:firstRowLastColumn="0" w:lastRowFirstColumn="0" w:lastRowLastColumn="0"/>
            <w:tcW w:w="2714" w:type="dxa"/>
            <w:tcMar>
              <w:top w:w="113" w:type="dxa"/>
            </w:tcMar>
          </w:tcPr>
          <w:p w14:paraId="2BD5B21B" w14:textId="77777777" w:rsidR="0004527B" w:rsidRPr="00A81A06" w:rsidRDefault="0004527B" w:rsidP="00BC6E78">
            <w:pPr>
              <w:pStyle w:val="NoSpacing"/>
              <w:spacing w:before="120"/>
              <w:rPr>
                <w:rFonts w:ascii="Arial" w:hAnsi="Arial" w:cs="Arial"/>
                <w:b w:val="0"/>
                <w:bCs w:val="0"/>
                <w:i/>
                <w:iCs/>
                <w:color w:val="FF0000"/>
                <w:sz w:val="22"/>
                <w:szCs w:val="22"/>
              </w:rPr>
            </w:pPr>
            <w:r w:rsidRPr="00A81A06">
              <w:rPr>
                <w:rFonts w:ascii="Arial" w:hAnsi="Arial" w:cs="Arial"/>
                <w:b w:val="0"/>
                <w:bCs w:val="0"/>
                <w:i/>
                <w:iCs/>
                <w:color w:val="FF0000"/>
                <w:sz w:val="22"/>
                <w:szCs w:val="22"/>
              </w:rPr>
              <w:t xml:space="preserve">[insert </w:t>
            </w:r>
            <w:r>
              <w:rPr>
                <w:rFonts w:ascii="Arial" w:hAnsi="Arial" w:cs="Arial"/>
                <w:b w:val="0"/>
                <w:bCs w:val="0"/>
                <w:i/>
                <w:iCs/>
                <w:color w:val="FF0000"/>
                <w:sz w:val="22"/>
                <w:szCs w:val="22"/>
              </w:rPr>
              <w:t>n</w:t>
            </w:r>
            <w:r w:rsidRPr="00A81A06">
              <w:rPr>
                <w:rFonts w:ascii="Arial" w:hAnsi="Arial" w:cs="Arial"/>
                <w:b w:val="0"/>
                <w:bCs w:val="0"/>
                <w:i/>
                <w:iCs/>
                <w:color w:val="FF0000"/>
                <w:sz w:val="22"/>
                <w:szCs w:val="22"/>
              </w:rPr>
              <w:t>ame]</w:t>
            </w:r>
          </w:p>
        </w:tc>
        <w:tc>
          <w:tcPr>
            <w:tcW w:w="2578" w:type="dxa"/>
            <w:tcMar>
              <w:top w:w="113" w:type="dxa"/>
            </w:tcMar>
          </w:tcPr>
          <w:p w14:paraId="401E6F81" w14:textId="77777777" w:rsidR="0004527B" w:rsidRPr="00A81A06" w:rsidRDefault="0004527B" w:rsidP="00BC6E78">
            <w:pPr>
              <w:pStyle w:val="NoSpacing"/>
              <w:spacing w:before="120"/>
              <w:cnfStyle w:val="000000100000" w:firstRow="0" w:lastRow="0" w:firstColumn="0" w:lastColumn="0" w:oddVBand="0" w:evenVBand="0" w:oddHBand="1" w:evenHBand="0" w:firstRowFirstColumn="0" w:firstRowLastColumn="0" w:lastRowFirstColumn="0" w:lastRowLastColumn="0"/>
              <w:rPr>
                <w:rFonts w:ascii="Arial" w:hAnsi="Arial" w:cs="Arial"/>
                <w:i/>
                <w:iCs/>
                <w:color w:val="FF0000"/>
                <w:sz w:val="22"/>
                <w:szCs w:val="22"/>
              </w:rPr>
            </w:pPr>
            <w:r w:rsidRPr="00A81A06">
              <w:rPr>
                <w:rFonts w:ascii="Arial" w:hAnsi="Arial" w:cs="Arial"/>
                <w:i/>
                <w:iCs/>
                <w:color w:val="FF0000"/>
                <w:sz w:val="22"/>
                <w:szCs w:val="22"/>
              </w:rPr>
              <w:t xml:space="preserve">[insert </w:t>
            </w:r>
            <w:r>
              <w:rPr>
                <w:rFonts w:ascii="Arial" w:hAnsi="Arial" w:cs="Arial"/>
                <w:i/>
                <w:iCs/>
                <w:color w:val="FF0000"/>
                <w:sz w:val="22"/>
                <w:szCs w:val="22"/>
              </w:rPr>
              <w:t>p</w:t>
            </w:r>
            <w:r w:rsidRPr="00A81A06">
              <w:rPr>
                <w:rFonts w:ascii="Arial" w:hAnsi="Arial" w:cs="Arial"/>
                <w:i/>
                <w:iCs/>
                <w:color w:val="FF0000"/>
                <w:sz w:val="22"/>
                <w:szCs w:val="22"/>
              </w:rPr>
              <w:t>oints]</w:t>
            </w:r>
          </w:p>
        </w:tc>
        <w:tc>
          <w:tcPr>
            <w:tcW w:w="2577" w:type="dxa"/>
            <w:tcMar>
              <w:top w:w="113" w:type="dxa"/>
            </w:tcMar>
          </w:tcPr>
          <w:p w14:paraId="6AA87C74" w14:textId="77777777" w:rsidR="0004527B" w:rsidRPr="00A81A06" w:rsidRDefault="0004527B" w:rsidP="00BC6E78">
            <w:pPr>
              <w:pStyle w:val="NoSpacing"/>
              <w:spacing w:before="120"/>
              <w:cnfStyle w:val="000000100000" w:firstRow="0" w:lastRow="0" w:firstColumn="0" w:lastColumn="0" w:oddVBand="0" w:evenVBand="0" w:oddHBand="1" w:evenHBand="0" w:firstRowFirstColumn="0" w:firstRowLastColumn="0" w:lastRowFirstColumn="0" w:lastRowLastColumn="0"/>
              <w:rPr>
                <w:rFonts w:ascii="Arial" w:hAnsi="Arial" w:cs="Arial"/>
                <w:i/>
                <w:iCs/>
                <w:color w:val="FF0000"/>
                <w:sz w:val="22"/>
                <w:szCs w:val="22"/>
              </w:rPr>
            </w:pPr>
            <w:r w:rsidRPr="00A81A06">
              <w:rPr>
                <w:rFonts w:ascii="Arial" w:hAnsi="Arial" w:cs="Arial"/>
                <w:i/>
                <w:iCs/>
                <w:color w:val="FF0000"/>
                <w:sz w:val="22"/>
                <w:szCs w:val="22"/>
              </w:rPr>
              <w:t xml:space="preserve">[insert </w:t>
            </w:r>
            <w:r>
              <w:rPr>
                <w:rFonts w:ascii="Arial" w:hAnsi="Arial" w:cs="Arial"/>
                <w:i/>
                <w:iCs/>
                <w:color w:val="FF0000"/>
                <w:sz w:val="22"/>
                <w:szCs w:val="22"/>
              </w:rPr>
              <w:t>b</w:t>
            </w:r>
            <w:r w:rsidRPr="00A81A06">
              <w:rPr>
                <w:rFonts w:ascii="Arial" w:hAnsi="Arial" w:cs="Arial"/>
                <w:i/>
                <w:iCs/>
                <w:color w:val="FF0000"/>
                <w:sz w:val="22"/>
                <w:szCs w:val="22"/>
              </w:rPr>
              <w:t>id price]</w:t>
            </w:r>
          </w:p>
        </w:tc>
        <w:tc>
          <w:tcPr>
            <w:tcW w:w="2043" w:type="dxa"/>
            <w:tcMar>
              <w:top w:w="113" w:type="dxa"/>
            </w:tcMar>
          </w:tcPr>
          <w:p w14:paraId="5CBB711D" w14:textId="77777777" w:rsidR="0004527B" w:rsidRPr="00A81A06" w:rsidRDefault="0004527B" w:rsidP="00BC6E78">
            <w:pPr>
              <w:pStyle w:val="NoSpacing"/>
              <w:spacing w:before="120"/>
              <w:cnfStyle w:val="000000100000" w:firstRow="0" w:lastRow="0" w:firstColumn="0" w:lastColumn="0" w:oddVBand="0" w:evenVBand="0" w:oddHBand="1" w:evenHBand="0" w:firstRowFirstColumn="0" w:firstRowLastColumn="0" w:lastRowFirstColumn="0" w:lastRowLastColumn="0"/>
              <w:rPr>
                <w:rFonts w:ascii="Arial" w:hAnsi="Arial" w:cs="Arial"/>
                <w:i/>
                <w:iCs/>
                <w:color w:val="FF0000"/>
                <w:sz w:val="22"/>
                <w:szCs w:val="22"/>
              </w:rPr>
            </w:pPr>
            <w:r w:rsidRPr="00A81A06">
              <w:rPr>
                <w:rFonts w:ascii="Arial" w:hAnsi="Arial" w:cs="Arial"/>
                <w:i/>
                <w:iCs/>
                <w:color w:val="FF0000"/>
                <w:sz w:val="22"/>
                <w:szCs w:val="22"/>
              </w:rPr>
              <w:t xml:space="preserve">[insert </w:t>
            </w:r>
            <w:r>
              <w:rPr>
                <w:rFonts w:ascii="Arial" w:hAnsi="Arial" w:cs="Arial"/>
                <w:i/>
                <w:iCs/>
                <w:color w:val="FF0000"/>
                <w:sz w:val="22"/>
                <w:szCs w:val="22"/>
              </w:rPr>
              <w:t>e</w:t>
            </w:r>
            <w:r w:rsidRPr="00A81A06">
              <w:rPr>
                <w:rFonts w:ascii="Arial" w:hAnsi="Arial" w:cs="Arial"/>
                <w:i/>
                <w:iCs/>
                <w:color w:val="FF0000"/>
                <w:sz w:val="22"/>
                <w:szCs w:val="22"/>
              </w:rPr>
              <w:t>valuated price]</w:t>
            </w:r>
          </w:p>
        </w:tc>
      </w:tr>
      <w:tr w:rsidR="0004527B" w:rsidRPr="0088291A" w14:paraId="433950D1" w14:textId="77777777" w:rsidTr="00BC6E78">
        <w:trPr>
          <w:trHeight w:val="1021"/>
          <w:jc w:val="center"/>
        </w:trPr>
        <w:tc>
          <w:tcPr>
            <w:cnfStyle w:val="001000000000" w:firstRow="0" w:lastRow="0" w:firstColumn="1" w:lastColumn="0" w:oddVBand="0" w:evenVBand="0" w:oddHBand="0" w:evenHBand="0" w:firstRowFirstColumn="0" w:firstRowLastColumn="0" w:lastRowFirstColumn="0" w:lastRowLastColumn="0"/>
            <w:tcW w:w="2714" w:type="dxa"/>
            <w:tcMar>
              <w:top w:w="113" w:type="dxa"/>
            </w:tcMar>
          </w:tcPr>
          <w:p w14:paraId="014A75ED" w14:textId="77777777" w:rsidR="0004527B" w:rsidRPr="00A81A06" w:rsidRDefault="0004527B" w:rsidP="00BC6E78">
            <w:pPr>
              <w:pStyle w:val="NoSpacing"/>
              <w:spacing w:before="120"/>
              <w:rPr>
                <w:rFonts w:ascii="Arial" w:hAnsi="Arial" w:cs="Arial"/>
                <w:b w:val="0"/>
                <w:bCs w:val="0"/>
                <w:i/>
                <w:iCs/>
                <w:color w:val="FF0000"/>
                <w:sz w:val="22"/>
                <w:szCs w:val="22"/>
              </w:rPr>
            </w:pPr>
            <w:r w:rsidRPr="00A81A06">
              <w:rPr>
                <w:rFonts w:ascii="Arial" w:hAnsi="Arial" w:cs="Arial"/>
                <w:b w:val="0"/>
                <w:bCs w:val="0"/>
                <w:i/>
                <w:iCs/>
                <w:color w:val="FF0000"/>
                <w:sz w:val="22"/>
                <w:szCs w:val="22"/>
              </w:rPr>
              <w:t xml:space="preserve">[insert </w:t>
            </w:r>
            <w:r>
              <w:rPr>
                <w:rFonts w:ascii="Arial" w:hAnsi="Arial" w:cs="Arial"/>
                <w:b w:val="0"/>
                <w:bCs w:val="0"/>
                <w:i/>
                <w:iCs/>
                <w:color w:val="FF0000"/>
                <w:sz w:val="22"/>
                <w:szCs w:val="22"/>
              </w:rPr>
              <w:t>n</w:t>
            </w:r>
            <w:r w:rsidRPr="00A81A06">
              <w:rPr>
                <w:rFonts w:ascii="Arial" w:hAnsi="Arial" w:cs="Arial"/>
                <w:b w:val="0"/>
                <w:bCs w:val="0"/>
                <w:i/>
                <w:iCs/>
                <w:color w:val="FF0000"/>
                <w:sz w:val="22"/>
                <w:szCs w:val="22"/>
              </w:rPr>
              <w:t>ame]</w:t>
            </w:r>
          </w:p>
        </w:tc>
        <w:tc>
          <w:tcPr>
            <w:tcW w:w="2578" w:type="dxa"/>
            <w:tcMar>
              <w:top w:w="113" w:type="dxa"/>
            </w:tcMar>
          </w:tcPr>
          <w:p w14:paraId="209ABAD3" w14:textId="77777777" w:rsidR="0004527B" w:rsidRPr="00A81A06" w:rsidRDefault="0004527B" w:rsidP="00BC6E78">
            <w:pPr>
              <w:pStyle w:val="NoSpacing"/>
              <w:spacing w:before="120"/>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rPr>
            </w:pPr>
            <w:r w:rsidRPr="00A81A06">
              <w:rPr>
                <w:rFonts w:ascii="Arial" w:hAnsi="Arial" w:cs="Arial"/>
                <w:i/>
                <w:iCs/>
                <w:color w:val="FF0000"/>
                <w:sz w:val="22"/>
                <w:szCs w:val="22"/>
              </w:rPr>
              <w:t xml:space="preserve">[insert </w:t>
            </w:r>
            <w:r>
              <w:rPr>
                <w:rFonts w:ascii="Arial" w:hAnsi="Arial" w:cs="Arial"/>
                <w:i/>
                <w:iCs/>
                <w:color w:val="FF0000"/>
                <w:sz w:val="22"/>
                <w:szCs w:val="22"/>
              </w:rPr>
              <w:t>p</w:t>
            </w:r>
            <w:r w:rsidRPr="00A81A06">
              <w:rPr>
                <w:rFonts w:ascii="Arial" w:hAnsi="Arial" w:cs="Arial"/>
                <w:i/>
                <w:iCs/>
                <w:color w:val="FF0000"/>
                <w:sz w:val="22"/>
                <w:szCs w:val="22"/>
              </w:rPr>
              <w:t>oints]</w:t>
            </w:r>
          </w:p>
        </w:tc>
        <w:tc>
          <w:tcPr>
            <w:tcW w:w="2577" w:type="dxa"/>
            <w:tcMar>
              <w:top w:w="113" w:type="dxa"/>
            </w:tcMar>
          </w:tcPr>
          <w:p w14:paraId="6AFDED31" w14:textId="77777777" w:rsidR="0004527B" w:rsidRPr="00A81A06" w:rsidRDefault="0004527B" w:rsidP="00BC6E78">
            <w:pPr>
              <w:pStyle w:val="NoSpacing"/>
              <w:spacing w:before="120"/>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rPr>
            </w:pPr>
            <w:r w:rsidRPr="00A81A06">
              <w:rPr>
                <w:rFonts w:ascii="Arial" w:hAnsi="Arial" w:cs="Arial"/>
                <w:i/>
                <w:iCs/>
                <w:color w:val="FF0000"/>
                <w:sz w:val="22"/>
                <w:szCs w:val="22"/>
              </w:rPr>
              <w:t xml:space="preserve">[insert </w:t>
            </w:r>
            <w:r>
              <w:rPr>
                <w:rFonts w:ascii="Arial" w:hAnsi="Arial" w:cs="Arial"/>
                <w:i/>
                <w:iCs/>
                <w:color w:val="FF0000"/>
                <w:sz w:val="22"/>
                <w:szCs w:val="22"/>
              </w:rPr>
              <w:t>b</w:t>
            </w:r>
            <w:r w:rsidRPr="00A81A06">
              <w:rPr>
                <w:rFonts w:ascii="Arial" w:hAnsi="Arial" w:cs="Arial"/>
                <w:i/>
                <w:iCs/>
                <w:color w:val="FF0000"/>
                <w:sz w:val="22"/>
                <w:szCs w:val="22"/>
              </w:rPr>
              <w:t>id price]</w:t>
            </w:r>
          </w:p>
        </w:tc>
        <w:tc>
          <w:tcPr>
            <w:tcW w:w="2043" w:type="dxa"/>
            <w:tcMar>
              <w:top w:w="113" w:type="dxa"/>
            </w:tcMar>
          </w:tcPr>
          <w:p w14:paraId="2A817384" w14:textId="77777777" w:rsidR="0004527B" w:rsidRPr="00A81A06" w:rsidRDefault="0004527B" w:rsidP="00BC6E78">
            <w:pPr>
              <w:pStyle w:val="NoSpacing"/>
              <w:spacing w:before="120"/>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rPr>
            </w:pPr>
            <w:r w:rsidRPr="00A81A06">
              <w:rPr>
                <w:rFonts w:ascii="Arial" w:hAnsi="Arial" w:cs="Arial"/>
                <w:i/>
                <w:iCs/>
                <w:color w:val="FF0000"/>
                <w:sz w:val="22"/>
                <w:szCs w:val="22"/>
              </w:rPr>
              <w:t xml:space="preserve">[insert </w:t>
            </w:r>
            <w:r>
              <w:rPr>
                <w:rFonts w:ascii="Arial" w:hAnsi="Arial" w:cs="Arial"/>
                <w:i/>
                <w:iCs/>
                <w:color w:val="FF0000"/>
                <w:sz w:val="22"/>
                <w:szCs w:val="22"/>
              </w:rPr>
              <w:t>e</w:t>
            </w:r>
            <w:r w:rsidRPr="00A81A06">
              <w:rPr>
                <w:rFonts w:ascii="Arial" w:hAnsi="Arial" w:cs="Arial"/>
                <w:i/>
                <w:iCs/>
                <w:color w:val="FF0000"/>
                <w:sz w:val="22"/>
                <w:szCs w:val="22"/>
              </w:rPr>
              <w:t>valuated price]</w:t>
            </w:r>
          </w:p>
        </w:tc>
      </w:tr>
      <w:tr w:rsidR="0004527B" w:rsidRPr="0088291A" w14:paraId="079D6AE2" w14:textId="77777777" w:rsidTr="00BC6E78">
        <w:trPr>
          <w:cnfStyle w:val="000000100000" w:firstRow="0" w:lastRow="0" w:firstColumn="0" w:lastColumn="0" w:oddVBand="0" w:evenVBand="0" w:oddHBand="1" w:evenHBand="0" w:firstRowFirstColumn="0" w:firstRowLastColumn="0" w:lastRowFirstColumn="0" w:lastRowLastColumn="0"/>
          <w:trHeight w:val="1021"/>
          <w:jc w:val="center"/>
        </w:trPr>
        <w:tc>
          <w:tcPr>
            <w:cnfStyle w:val="001000000000" w:firstRow="0" w:lastRow="0" w:firstColumn="1" w:lastColumn="0" w:oddVBand="0" w:evenVBand="0" w:oddHBand="0" w:evenHBand="0" w:firstRowFirstColumn="0" w:firstRowLastColumn="0" w:lastRowFirstColumn="0" w:lastRowLastColumn="0"/>
            <w:tcW w:w="2714" w:type="dxa"/>
            <w:tcMar>
              <w:top w:w="113" w:type="dxa"/>
            </w:tcMar>
          </w:tcPr>
          <w:p w14:paraId="08DE2ECE" w14:textId="77777777" w:rsidR="0004527B" w:rsidRPr="00A81A06" w:rsidRDefault="0004527B" w:rsidP="00BC6E78">
            <w:pPr>
              <w:pStyle w:val="NoSpacing"/>
              <w:spacing w:before="120"/>
              <w:rPr>
                <w:rFonts w:ascii="Arial" w:hAnsi="Arial" w:cs="Arial"/>
                <w:b w:val="0"/>
                <w:bCs w:val="0"/>
                <w:i/>
                <w:iCs/>
                <w:color w:val="FF0000"/>
                <w:sz w:val="22"/>
                <w:szCs w:val="22"/>
              </w:rPr>
            </w:pPr>
            <w:r w:rsidRPr="00A81A06">
              <w:rPr>
                <w:rFonts w:ascii="Arial" w:hAnsi="Arial" w:cs="Arial"/>
                <w:b w:val="0"/>
                <w:bCs w:val="0"/>
                <w:i/>
                <w:iCs/>
                <w:color w:val="FF0000"/>
                <w:sz w:val="22"/>
                <w:szCs w:val="22"/>
              </w:rPr>
              <w:t xml:space="preserve">[insert </w:t>
            </w:r>
            <w:r>
              <w:rPr>
                <w:rFonts w:ascii="Arial" w:hAnsi="Arial" w:cs="Arial"/>
                <w:b w:val="0"/>
                <w:bCs w:val="0"/>
                <w:i/>
                <w:iCs/>
                <w:color w:val="FF0000"/>
                <w:sz w:val="22"/>
                <w:szCs w:val="22"/>
              </w:rPr>
              <w:t>n</w:t>
            </w:r>
            <w:r w:rsidRPr="00A81A06">
              <w:rPr>
                <w:rFonts w:ascii="Arial" w:hAnsi="Arial" w:cs="Arial"/>
                <w:b w:val="0"/>
                <w:bCs w:val="0"/>
                <w:i/>
                <w:iCs/>
                <w:color w:val="FF0000"/>
                <w:sz w:val="22"/>
                <w:szCs w:val="22"/>
              </w:rPr>
              <w:t>ame]</w:t>
            </w:r>
          </w:p>
        </w:tc>
        <w:tc>
          <w:tcPr>
            <w:tcW w:w="2578" w:type="dxa"/>
            <w:tcMar>
              <w:top w:w="113" w:type="dxa"/>
            </w:tcMar>
          </w:tcPr>
          <w:p w14:paraId="4EB6563F" w14:textId="77777777" w:rsidR="0004527B" w:rsidRPr="00A81A06" w:rsidRDefault="0004527B" w:rsidP="00BC6E78">
            <w:pPr>
              <w:pStyle w:val="NoSpacing"/>
              <w:spacing w:before="120"/>
              <w:cnfStyle w:val="000000100000" w:firstRow="0" w:lastRow="0" w:firstColumn="0" w:lastColumn="0" w:oddVBand="0" w:evenVBand="0" w:oddHBand="1" w:evenHBand="0" w:firstRowFirstColumn="0" w:firstRowLastColumn="0" w:lastRowFirstColumn="0" w:lastRowLastColumn="0"/>
              <w:rPr>
                <w:rFonts w:ascii="Arial" w:hAnsi="Arial" w:cs="Arial"/>
                <w:i/>
                <w:iCs/>
                <w:color w:val="FF0000"/>
                <w:sz w:val="22"/>
                <w:szCs w:val="22"/>
              </w:rPr>
            </w:pPr>
            <w:r w:rsidRPr="00A81A06">
              <w:rPr>
                <w:rFonts w:ascii="Arial" w:hAnsi="Arial" w:cs="Arial"/>
                <w:i/>
                <w:iCs/>
                <w:color w:val="FF0000"/>
                <w:sz w:val="22"/>
                <w:szCs w:val="22"/>
              </w:rPr>
              <w:t xml:space="preserve">[insert </w:t>
            </w:r>
            <w:r>
              <w:rPr>
                <w:rFonts w:ascii="Arial" w:hAnsi="Arial" w:cs="Arial"/>
                <w:i/>
                <w:iCs/>
                <w:color w:val="FF0000"/>
                <w:sz w:val="22"/>
                <w:szCs w:val="22"/>
              </w:rPr>
              <w:t>p</w:t>
            </w:r>
            <w:r w:rsidRPr="00A81A06">
              <w:rPr>
                <w:rFonts w:ascii="Arial" w:hAnsi="Arial" w:cs="Arial"/>
                <w:i/>
                <w:iCs/>
                <w:color w:val="FF0000"/>
                <w:sz w:val="22"/>
                <w:szCs w:val="22"/>
              </w:rPr>
              <w:t>oints]</w:t>
            </w:r>
          </w:p>
        </w:tc>
        <w:tc>
          <w:tcPr>
            <w:tcW w:w="2577" w:type="dxa"/>
            <w:tcMar>
              <w:top w:w="113" w:type="dxa"/>
            </w:tcMar>
          </w:tcPr>
          <w:p w14:paraId="44179EAE" w14:textId="77777777" w:rsidR="0004527B" w:rsidRPr="00A81A06" w:rsidRDefault="0004527B" w:rsidP="00BC6E78">
            <w:pPr>
              <w:pStyle w:val="NoSpacing"/>
              <w:spacing w:before="120"/>
              <w:cnfStyle w:val="000000100000" w:firstRow="0" w:lastRow="0" w:firstColumn="0" w:lastColumn="0" w:oddVBand="0" w:evenVBand="0" w:oddHBand="1" w:evenHBand="0" w:firstRowFirstColumn="0" w:firstRowLastColumn="0" w:lastRowFirstColumn="0" w:lastRowLastColumn="0"/>
              <w:rPr>
                <w:rFonts w:ascii="Arial" w:hAnsi="Arial" w:cs="Arial"/>
                <w:i/>
                <w:iCs/>
                <w:color w:val="FF0000"/>
                <w:sz w:val="22"/>
                <w:szCs w:val="22"/>
              </w:rPr>
            </w:pPr>
            <w:r w:rsidRPr="00A81A06">
              <w:rPr>
                <w:rFonts w:ascii="Arial" w:hAnsi="Arial" w:cs="Arial"/>
                <w:i/>
                <w:iCs/>
                <w:color w:val="FF0000"/>
                <w:sz w:val="22"/>
                <w:szCs w:val="22"/>
              </w:rPr>
              <w:t xml:space="preserve">[insert </w:t>
            </w:r>
            <w:r>
              <w:rPr>
                <w:rFonts w:ascii="Arial" w:hAnsi="Arial" w:cs="Arial"/>
                <w:i/>
                <w:iCs/>
                <w:color w:val="FF0000"/>
                <w:sz w:val="22"/>
                <w:szCs w:val="22"/>
              </w:rPr>
              <w:t>b</w:t>
            </w:r>
            <w:r w:rsidRPr="00A81A06">
              <w:rPr>
                <w:rFonts w:ascii="Arial" w:hAnsi="Arial" w:cs="Arial"/>
                <w:i/>
                <w:iCs/>
                <w:color w:val="FF0000"/>
                <w:sz w:val="22"/>
                <w:szCs w:val="22"/>
              </w:rPr>
              <w:t>id price]</w:t>
            </w:r>
          </w:p>
        </w:tc>
        <w:tc>
          <w:tcPr>
            <w:tcW w:w="2043" w:type="dxa"/>
            <w:tcMar>
              <w:top w:w="113" w:type="dxa"/>
            </w:tcMar>
          </w:tcPr>
          <w:p w14:paraId="592F5359" w14:textId="77777777" w:rsidR="0004527B" w:rsidRPr="00A81A06" w:rsidRDefault="0004527B" w:rsidP="00BC6E78">
            <w:pPr>
              <w:pStyle w:val="NoSpacing"/>
              <w:spacing w:before="120"/>
              <w:cnfStyle w:val="000000100000" w:firstRow="0" w:lastRow="0" w:firstColumn="0" w:lastColumn="0" w:oddVBand="0" w:evenVBand="0" w:oddHBand="1" w:evenHBand="0" w:firstRowFirstColumn="0" w:firstRowLastColumn="0" w:lastRowFirstColumn="0" w:lastRowLastColumn="0"/>
              <w:rPr>
                <w:rFonts w:ascii="Arial" w:hAnsi="Arial" w:cs="Arial"/>
                <w:i/>
                <w:iCs/>
                <w:color w:val="FF0000"/>
                <w:sz w:val="22"/>
                <w:szCs w:val="22"/>
              </w:rPr>
            </w:pPr>
            <w:r w:rsidRPr="00A81A06">
              <w:rPr>
                <w:rFonts w:ascii="Arial" w:hAnsi="Arial" w:cs="Arial"/>
                <w:i/>
                <w:iCs/>
                <w:color w:val="FF0000"/>
                <w:sz w:val="22"/>
                <w:szCs w:val="22"/>
              </w:rPr>
              <w:t xml:space="preserve">[insert </w:t>
            </w:r>
            <w:r>
              <w:rPr>
                <w:rFonts w:ascii="Arial" w:hAnsi="Arial" w:cs="Arial"/>
                <w:i/>
                <w:iCs/>
                <w:color w:val="FF0000"/>
                <w:sz w:val="22"/>
                <w:szCs w:val="22"/>
              </w:rPr>
              <w:t>e</w:t>
            </w:r>
            <w:r w:rsidRPr="00A81A06">
              <w:rPr>
                <w:rFonts w:ascii="Arial" w:hAnsi="Arial" w:cs="Arial"/>
                <w:i/>
                <w:iCs/>
                <w:color w:val="FF0000"/>
                <w:sz w:val="22"/>
                <w:szCs w:val="22"/>
              </w:rPr>
              <w:t>valuated price]</w:t>
            </w:r>
          </w:p>
        </w:tc>
      </w:tr>
    </w:tbl>
    <w:p w14:paraId="3D1A02A5" w14:textId="77777777" w:rsidR="0004527B" w:rsidRPr="0088291A" w:rsidRDefault="0004527B" w:rsidP="0004527B">
      <w:pPr>
        <w:pStyle w:val="BodyTextIndent"/>
        <w:spacing w:before="240" w:line="240" w:lineRule="exact"/>
        <w:ind w:left="0"/>
        <w:rPr>
          <w:rFonts w:cs="Arial"/>
          <w:iCs/>
        </w:rPr>
      </w:pPr>
      <w:r w:rsidRPr="0088291A">
        <w:rPr>
          <w:rFonts w:cs="Arial"/>
          <w:iCs/>
        </w:rPr>
        <w:t>If you</w:t>
      </w:r>
      <w:r>
        <w:rPr>
          <w:rFonts w:cs="Arial"/>
          <w:iCs/>
        </w:rPr>
        <w:t>r</w:t>
      </w:r>
      <w:r w:rsidRPr="0088291A">
        <w:rPr>
          <w:rFonts w:cs="Arial"/>
          <w:iCs/>
        </w:rPr>
        <w:t xml:space="preserve"> bid has not been successful, you may request a debriefing in relation to the res</w:t>
      </w:r>
      <w:r>
        <w:rPr>
          <w:rFonts w:cs="Arial"/>
          <w:iCs/>
        </w:rPr>
        <w:t>ults of the evaluation of your b</w:t>
      </w:r>
      <w:r w:rsidRPr="0088291A">
        <w:rPr>
          <w:rFonts w:cs="Arial"/>
          <w:iCs/>
        </w:rPr>
        <w:t xml:space="preserve">id. If you decide to request a debriefing, your written request must be made within </w:t>
      </w:r>
      <w:r w:rsidRPr="0081081B">
        <w:rPr>
          <w:rFonts w:cs="Arial"/>
          <w:i/>
          <w:color w:val="FF0000"/>
        </w:rPr>
        <w:t xml:space="preserve">[insert number </w:t>
      </w:r>
      <w:r>
        <w:rPr>
          <w:rFonts w:cs="Arial"/>
          <w:i/>
          <w:color w:val="FF0000"/>
        </w:rPr>
        <w:t>of stated in the bidding d</w:t>
      </w:r>
      <w:r w:rsidRPr="0081081B">
        <w:rPr>
          <w:rFonts w:cs="Arial"/>
          <w:i/>
          <w:color w:val="FF0000"/>
        </w:rPr>
        <w:t xml:space="preserve">ocument and see the </w:t>
      </w:r>
      <w:r>
        <w:rPr>
          <w:rFonts w:cs="Arial"/>
          <w:i/>
          <w:color w:val="FF0000"/>
        </w:rPr>
        <w:t>m</w:t>
      </w:r>
      <w:r w:rsidRPr="0081081B">
        <w:rPr>
          <w:rFonts w:cs="Arial"/>
          <w:i/>
          <w:color w:val="FF0000"/>
        </w:rPr>
        <w:t xml:space="preserve">odule M1 on debriefs in the IFAD Procurement Handbook for more information] </w:t>
      </w:r>
      <w:r>
        <w:rPr>
          <w:rFonts w:cs="Arial"/>
          <w:iCs/>
        </w:rPr>
        <w:t>business d</w:t>
      </w:r>
      <w:r w:rsidRPr="0088291A">
        <w:rPr>
          <w:rFonts w:cs="Arial"/>
          <w:iCs/>
        </w:rPr>
        <w:t xml:space="preserve">ays of receipt of this NOITA. </w:t>
      </w:r>
    </w:p>
    <w:p w14:paraId="29E443AB" w14:textId="77777777" w:rsidR="0004527B" w:rsidRPr="0088291A" w:rsidRDefault="0004527B" w:rsidP="0004527B">
      <w:pPr>
        <w:pStyle w:val="BodyTextIndent"/>
        <w:spacing w:before="240" w:line="240" w:lineRule="exact"/>
        <w:ind w:left="0"/>
        <w:rPr>
          <w:rFonts w:cs="Arial"/>
          <w:iCs/>
        </w:rPr>
      </w:pPr>
      <w:r w:rsidRPr="0088291A">
        <w:rPr>
          <w:rFonts w:cs="Arial"/>
          <w:iCs/>
        </w:rPr>
        <w:t xml:space="preserve">If your request for a debriefing is received within the deadline above, we will provide the debriefing within </w:t>
      </w:r>
      <w:r w:rsidRPr="00D403DB">
        <w:rPr>
          <w:rFonts w:cs="Arial"/>
          <w:i/>
          <w:color w:val="FF0000"/>
        </w:rPr>
        <w:t>[insert numbe</w:t>
      </w:r>
      <w:r>
        <w:rPr>
          <w:rFonts w:cs="Arial"/>
          <w:i/>
          <w:color w:val="FF0000"/>
        </w:rPr>
        <w:t>r stated in the bidding d</w:t>
      </w:r>
      <w:r w:rsidRPr="00D403DB">
        <w:rPr>
          <w:rFonts w:cs="Arial"/>
          <w:i/>
          <w:color w:val="FF0000"/>
        </w:rPr>
        <w:t xml:space="preserve">ocument and see the </w:t>
      </w:r>
      <w:r>
        <w:rPr>
          <w:rFonts w:cs="Arial"/>
          <w:i/>
          <w:color w:val="FF0000"/>
        </w:rPr>
        <w:t>m</w:t>
      </w:r>
      <w:r w:rsidRPr="00D403DB">
        <w:rPr>
          <w:rFonts w:cs="Arial"/>
          <w:i/>
          <w:color w:val="FF0000"/>
        </w:rPr>
        <w:t>odule M1 on debriefs in the IFAD Procurement Handbook for more information]</w:t>
      </w:r>
      <w:r w:rsidRPr="0088291A">
        <w:rPr>
          <w:rFonts w:cs="Arial"/>
          <w:iCs/>
          <w:color w:val="FF0000"/>
        </w:rPr>
        <w:t xml:space="preserve"> </w:t>
      </w:r>
      <w:r>
        <w:rPr>
          <w:rFonts w:cs="Arial"/>
          <w:iCs/>
        </w:rPr>
        <w:t>business d</w:t>
      </w:r>
      <w:r w:rsidRPr="0088291A">
        <w:rPr>
          <w:rFonts w:cs="Arial"/>
          <w:iCs/>
        </w:rPr>
        <w:t xml:space="preserve">ays of receipt of your request. </w:t>
      </w:r>
    </w:p>
    <w:p w14:paraId="3504B4CA" w14:textId="77777777" w:rsidR="0004527B" w:rsidRPr="0088291A" w:rsidRDefault="0004527B" w:rsidP="0004527B">
      <w:pPr>
        <w:pStyle w:val="BodyTextIndent"/>
        <w:spacing w:before="240" w:line="240" w:lineRule="exact"/>
        <w:ind w:left="0"/>
        <w:rPr>
          <w:rFonts w:cs="Arial"/>
          <w:iCs/>
        </w:rPr>
      </w:pPr>
      <w:r w:rsidRPr="0088291A">
        <w:rPr>
          <w:rFonts w:cs="Arial"/>
          <w:iCs/>
        </w:rPr>
        <w:t>The debriefing may be in writing, by video conference call or in person. We shall promptly advise you in writing how the debriefing will take place and confirm the date and time.</w:t>
      </w:r>
    </w:p>
    <w:p w14:paraId="10986FAB" w14:textId="77777777" w:rsidR="0004527B" w:rsidRDefault="0004527B" w:rsidP="0004527B">
      <w:pPr>
        <w:pStyle w:val="BodyTextIndent"/>
        <w:spacing w:before="240" w:line="240" w:lineRule="exact"/>
        <w:ind w:left="0"/>
        <w:rPr>
          <w:rFonts w:cs="Arial"/>
          <w:iCs/>
        </w:rPr>
      </w:pPr>
      <w:r w:rsidRPr="0088291A">
        <w:rPr>
          <w:rFonts w:cs="Arial"/>
          <w:iCs/>
        </w:rPr>
        <w:t xml:space="preserve">The period within which you can protest the procurement proceedings lasts </w:t>
      </w:r>
      <w:r w:rsidRPr="00D403DB">
        <w:rPr>
          <w:rFonts w:cs="Arial"/>
          <w:i/>
          <w:color w:val="FF0000"/>
        </w:rPr>
        <w:t xml:space="preserve">[insert number </w:t>
      </w:r>
      <w:r>
        <w:rPr>
          <w:rFonts w:cs="Arial"/>
          <w:i/>
          <w:color w:val="FF0000"/>
        </w:rPr>
        <w:t>stated in the bidding d</w:t>
      </w:r>
      <w:r w:rsidRPr="00D403DB">
        <w:rPr>
          <w:rFonts w:cs="Arial"/>
          <w:i/>
          <w:color w:val="FF0000"/>
        </w:rPr>
        <w:t xml:space="preserve">ocument and see the </w:t>
      </w:r>
      <w:r>
        <w:rPr>
          <w:rFonts w:cs="Arial"/>
          <w:i/>
          <w:color w:val="FF0000"/>
        </w:rPr>
        <w:t>m</w:t>
      </w:r>
      <w:r w:rsidRPr="00D403DB">
        <w:rPr>
          <w:rFonts w:cs="Arial"/>
          <w:i/>
          <w:color w:val="FF0000"/>
        </w:rPr>
        <w:t xml:space="preserve">odule M2 on protests in the IFAD Procurement Handbook for more information] </w:t>
      </w:r>
      <w:r>
        <w:rPr>
          <w:rFonts w:cs="Arial"/>
          <w:iCs/>
        </w:rPr>
        <w:t>business d</w:t>
      </w:r>
      <w:r w:rsidRPr="0088291A">
        <w:rPr>
          <w:rFonts w:cs="Arial"/>
          <w:iCs/>
        </w:rPr>
        <w:t xml:space="preserve">ays after the date of transmission of this </w:t>
      </w:r>
      <w:r>
        <w:rPr>
          <w:rFonts w:cs="Arial"/>
          <w:iCs/>
        </w:rPr>
        <w:t>NOITA</w:t>
      </w:r>
      <w:r w:rsidRPr="0088291A">
        <w:rPr>
          <w:rFonts w:cs="Arial"/>
          <w:iCs/>
        </w:rPr>
        <w:t xml:space="preserve">. </w:t>
      </w:r>
    </w:p>
    <w:p w14:paraId="4300B522" w14:textId="77777777" w:rsidR="0004527B" w:rsidRDefault="0004527B" w:rsidP="0004527B">
      <w:pPr>
        <w:pStyle w:val="BodyTextIndent"/>
        <w:spacing w:before="240" w:line="240" w:lineRule="exact"/>
        <w:ind w:left="0"/>
        <w:rPr>
          <w:rFonts w:cs="Arial"/>
          <w:iCs/>
        </w:rPr>
      </w:pPr>
      <w:r w:rsidRPr="0088291A">
        <w:rPr>
          <w:rFonts w:cs="Arial"/>
          <w:iCs/>
        </w:rPr>
        <w:t>Yours sincerely,</w:t>
      </w:r>
    </w:p>
    <w:p w14:paraId="0D31B42B" w14:textId="77777777" w:rsidR="0004527B" w:rsidRPr="0088291A" w:rsidRDefault="0004527B" w:rsidP="0004527B">
      <w:pPr>
        <w:pStyle w:val="BodyTextIndent"/>
        <w:spacing w:before="240" w:line="240" w:lineRule="exact"/>
        <w:ind w:left="0"/>
        <w:rPr>
          <w:rFonts w:cs="Arial"/>
          <w:iCs/>
        </w:rPr>
      </w:pPr>
    </w:p>
    <w:p w14:paraId="3A4BB170" w14:textId="7D763B26" w:rsidR="002826AE" w:rsidRDefault="0004527B" w:rsidP="0004527B">
      <w:pPr>
        <w:pStyle w:val="BodyTextIndent"/>
        <w:spacing w:before="240" w:line="240" w:lineRule="exact"/>
        <w:ind w:left="0"/>
      </w:pPr>
      <w:proofErr w:type="spellStart"/>
      <w:r w:rsidRPr="0088291A">
        <w:rPr>
          <w:rFonts w:cs="Arial"/>
          <w:iCs/>
        </w:rPr>
        <w:t>Authorised</w:t>
      </w:r>
      <w:proofErr w:type="spellEnd"/>
      <w:r w:rsidRPr="0088291A">
        <w:rPr>
          <w:rFonts w:cs="Arial"/>
          <w:iCs/>
        </w:rPr>
        <w:t xml:space="preserve"> Official</w:t>
      </w:r>
      <w:r>
        <w:rPr>
          <w:rFonts w:asciiTheme="minorBidi" w:hAnsiTheme="minorBidi" w:cstheme="minorBidi"/>
          <w:b/>
          <w:bCs/>
          <w:sz w:val="52"/>
          <w:szCs w:val="52"/>
        </w:rPr>
        <w:br w:type="page"/>
      </w:r>
    </w:p>
    <w:p w14:paraId="246E6F79" w14:textId="5FE5D9E5" w:rsidR="002826AE" w:rsidRDefault="002826AE" w:rsidP="00F4568B">
      <w:pPr>
        <w:pStyle w:val="ContractformsHeading"/>
      </w:pPr>
      <w:bookmarkStart w:id="125" w:name="_Toc51586675"/>
      <w:bookmarkStart w:id="126" w:name="_Toc54181565"/>
      <w:r>
        <w:lastRenderedPageBreak/>
        <w:t>Section XI</w:t>
      </w:r>
      <w:r w:rsidR="00F4568B">
        <w:t xml:space="preserve"> </w:t>
      </w:r>
      <w:r>
        <w:t>(B). Letter of Acceptance</w:t>
      </w:r>
      <w:bookmarkEnd w:id="125"/>
      <w:bookmarkEnd w:id="126"/>
    </w:p>
    <w:tbl>
      <w:tblPr>
        <w:tblStyle w:val="TableGrid"/>
        <w:tblpPr w:leftFromText="180" w:rightFromText="180" w:horzAnchor="margin" w:tblpY="585"/>
        <w:tblW w:w="0" w:type="auto"/>
        <w:tblLook w:val="04A0" w:firstRow="1" w:lastRow="0" w:firstColumn="1" w:lastColumn="0" w:noHBand="0" w:noVBand="1"/>
      </w:tblPr>
      <w:tblGrid>
        <w:gridCol w:w="9911"/>
      </w:tblGrid>
      <w:tr w:rsidR="002826AE" w14:paraId="2E88B8AC" w14:textId="77777777" w:rsidTr="0097032F">
        <w:tc>
          <w:tcPr>
            <w:tcW w:w="9918" w:type="dxa"/>
            <w:tcBorders>
              <w:top w:val="single" w:sz="4" w:space="0" w:color="FF0000"/>
              <w:left w:val="single" w:sz="4" w:space="0" w:color="FF0000"/>
              <w:bottom w:val="single" w:sz="4" w:space="0" w:color="FF0000"/>
              <w:right w:val="single" w:sz="4" w:space="0" w:color="FF0000"/>
            </w:tcBorders>
          </w:tcPr>
          <w:p w14:paraId="374FC1E1" w14:textId="5F8DCD5A" w:rsidR="002826AE" w:rsidRPr="002826AE" w:rsidRDefault="002826AE" w:rsidP="002826AE">
            <w:pPr>
              <w:rPr>
                <w:i/>
                <w:color w:val="FF0000"/>
              </w:rPr>
            </w:pPr>
            <w:r w:rsidRPr="002826AE">
              <w:rPr>
                <w:i/>
                <w:color w:val="FF0000"/>
              </w:rPr>
              <w:t xml:space="preserve">Notes on </w:t>
            </w:r>
            <w:r w:rsidR="002758C0">
              <w:rPr>
                <w:i/>
                <w:color w:val="FF0000"/>
              </w:rPr>
              <w:t>standard form of letter of a</w:t>
            </w:r>
            <w:r w:rsidRPr="002826AE">
              <w:rPr>
                <w:i/>
                <w:color w:val="FF0000"/>
              </w:rPr>
              <w:t>cceptance</w:t>
            </w:r>
          </w:p>
          <w:p w14:paraId="09CDA4EA" w14:textId="77777777" w:rsidR="002826AE" w:rsidRPr="002826AE" w:rsidRDefault="002826AE" w:rsidP="002826AE">
            <w:pPr>
              <w:rPr>
                <w:i/>
                <w:color w:val="FF0000"/>
              </w:rPr>
            </w:pPr>
          </w:p>
          <w:p w14:paraId="3F334FC9" w14:textId="54294980" w:rsidR="002826AE" w:rsidRDefault="002758C0" w:rsidP="002826AE">
            <w:r>
              <w:rPr>
                <w:i/>
                <w:color w:val="FF0000"/>
              </w:rPr>
              <w:t>The letter of a</w:t>
            </w:r>
            <w:r w:rsidR="002826AE" w:rsidRPr="002826AE">
              <w:rPr>
                <w:i/>
                <w:color w:val="FF0000"/>
              </w:rPr>
              <w:t xml:space="preserve">cceptance will be </w:t>
            </w:r>
            <w:r>
              <w:rPr>
                <w:i/>
                <w:color w:val="FF0000"/>
              </w:rPr>
              <w:t>the basis for formation of the contract as described in c</w:t>
            </w:r>
            <w:r w:rsidR="002826AE" w:rsidRPr="002826AE">
              <w:rPr>
                <w:i/>
                <w:color w:val="FF0000"/>
              </w:rPr>
              <w:t>lauses 35.1 of the Instruct</w:t>
            </w:r>
            <w:r>
              <w:rPr>
                <w:i/>
                <w:color w:val="FF0000"/>
              </w:rPr>
              <w:t>ions to Bidders. This standard form of letter of a</w:t>
            </w:r>
            <w:r w:rsidR="002826AE" w:rsidRPr="002826AE">
              <w:rPr>
                <w:i/>
                <w:color w:val="FF0000"/>
              </w:rPr>
              <w:t>cceptance is included for information at the bidding stage and shall be filled</w:t>
            </w:r>
            <w:r>
              <w:rPr>
                <w:i/>
                <w:color w:val="FF0000"/>
              </w:rPr>
              <w:t xml:space="preserve"> in and sent to the successful b</w:t>
            </w:r>
            <w:r w:rsidR="002826AE" w:rsidRPr="002826AE">
              <w:rPr>
                <w:i/>
                <w:color w:val="FF0000"/>
              </w:rPr>
              <w:t>idder only after evaluation of bids has been completed.</w:t>
            </w:r>
          </w:p>
        </w:tc>
      </w:tr>
    </w:tbl>
    <w:p w14:paraId="08A83F7D" w14:textId="77777777" w:rsidR="002826AE" w:rsidRDefault="002826AE" w:rsidP="002826AE"/>
    <w:p w14:paraId="0BCB1318" w14:textId="211A7F34" w:rsidR="002826AE" w:rsidRPr="002826AE" w:rsidRDefault="002826AE" w:rsidP="002826AE">
      <w:pPr>
        <w:jc w:val="center"/>
        <w:rPr>
          <w:i/>
        </w:rPr>
      </w:pPr>
      <w:r>
        <w:rPr>
          <w:i/>
          <w:color w:val="FF0000"/>
        </w:rPr>
        <w:t>[letterhead paper of the e</w:t>
      </w:r>
      <w:r w:rsidRPr="002826AE">
        <w:rPr>
          <w:i/>
          <w:color w:val="FF0000"/>
        </w:rPr>
        <w:t>mployer]</w:t>
      </w:r>
    </w:p>
    <w:p w14:paraId="64E22104" w14:textId="77777777" w:rsidR="002826AE" w:rsidRDefault="002826AE" w:rsidP="002826AE">
      <w:pPr>
        <w:jc w:val="right"/>
        <w:rPr>
          <w:u w:val="single"/>
        </w:rPr>
      </w:pPr>
    </w:p>
    <w:p w14:paraId="0D952BF7" w14:textId="74F945F1" w:rsidR="002826AE" w:rsidRPr="002826AE" w:rsidRDefault="002826AE" w:rsidP="002826AE">
      <w:pPr>
        <w:jc w:val="right"/>
        <w:rPr>
          <w:i/>
        </w:rPr>
      </w:pPr>
      <w:r>
        <w:rPr>
          <w:u w:val="single"/>
        </w:rPr>
        <w:tab/>
      </w:r>
      <w:r>
        <w:rPr>
          <w:u w:val="single"/>
        </w:rPr>
        <w:tab/>
      </w:r>
      <w:r>
        <w:rPr>
          <w:u w:val="single"/>
        </w:rPr>
        <w:tab/>
      </w:r>
      <w:r w:rsidRPr="002826AE">
        <w:rPr>
          <w:i/>
          <w:color w:val="FF0000"/>
        </w:rPr>
        <w:t>[date]</w:t>
      </w:r>
    </w:p>
    <w:p w14:paraId="2EC449D8" w14:textId="77777777" w:rsidR="002826AE" w:rsidRDefault="002826AE" w:rsidP="002826AE"/>
    <w:p w14:paraId="3B51B644" w14:textId="54C3D644" w:rsidR="002826AE" w:rsidRPr="002826AE" w:rsidRDefault="002826AE" w:rsidP="002826AE">
      <w:pPr>
        <w:rPr>
          <w:u w:val="single"/>
        </w:rPr>
      </w:pPr>
      <w:r>
        <w:t>To:</w:t>
      </w:r>
      <w:r>
        <w:tab/>
      </w:r>
      <w:r>
        <w:rPr>
          <w:u w:val="single"/>
        </w:rPr>
        <w:tab/>
      </w:r>
      <w:r>
        <w:rPr>
          <w:u w:val="single"/>
        </w:rPr>
        <w:tab/>
      </w:r>
      <w:r>
        <w:rPr>
          <w:u w:val="single"/>
        </w:rPr>
        <w:tab/>
      </w:r>
      <w:r>
        <w:rPr>
          <w:u w:val="single"/>
        </w:rPr>
        <w:tab/>
      </w:r>
      <w:r>
        <w:rPr>
          <w:u w:val="single"/>
        </w:rPr>
        <w:tab/>
      </w:r>
      <w:r>
        <w:rPr>
          <w:u w:val="single"/>
        </w:rPr>
        <w:tab/>
      </w:r>
    </w:p>
    <w:p w14:paraId="48CA1D87" w14:textId="2C9E82C4" w:rsidR="002826AE" w:rsidRPr="002826AE" w:rsidRDefault="002826AE" w:rsidP="002826AE">
      <w:pPr>
        <w:ind w:firstLine="720"/>
        <w:rPr>
          <w:i/>
        </w:rPr>
      </w:pPr>
      <w:r>
        <w:rPr>
          <w:i/>
          <w:color w:val="FF0000"/>
        </w:rPr>
        <w:t>[name of the c</w:t>
      </w:r>
      <w:r w:rsidRPr="002826AE">
        <w:rPr>
          <w:i/>
          <w:color w:val="FF0000"/>
        </w:rPr>
        <w:t>ontractor]</w:t>
      </w:r>
    </w:p>
    <w:p w14:paraId="0CDBA12F" w14:textId="77777777" w:rsidR="002826AE" w:rsidRDefault="002826AE" w:rsidP="002826AE"/>
    <w:p w14:paraId="60C33315" w14:textId="41406A62" w:rsidR="002826AE" w:rsidRPr="002826AE" w:rsidRDefault="002826AE" w:rsidP="002826AE">
      <w:pPr>
        <w:rPr>
          <w:u w:val="single"/>
        </w:rPr>
      </w:pPr>
      <w:r>
        <w:tab/>
      </w:r>
      <w:r>
        <w:rPr>
          <w:u w:val="single"/>
        </w:rPr>
        <w:tab/>
      </w:r>
      <w:r>
        <w:rPr>
          <w:u w:val="single"/>
        </w:rPr>
        <w:tab/>
      </w:r>
      <w:r>
        <w:rPr>
          <w:u w:val="single"/>
        </w:rPr>
        <w:tab/>
      </w:r>
      <w:r>
        <w:rPr>
          <w:u w:val="single"/>
        </w:rPr>
        <w:tab/>
      </w:r>
      <w:r>
        <w:rPr>
          <w:u w:val="single"/>
        </w:rPr>
        <w:tab/>
      </w:r>
      <w:r>
        <w:rPr>
          <w:u w:val="single"/>
        </w:rPr>
        <w:tab/>
      </w:r>
    </w:p>
    <w:p w14:paraId="3B8B9082" w14:textId="48B11108" w:rsidR="002826AE" w:rsidRPr="002826AE" w:rsidRDefault="002826AE" w:rsidP="002826AE">
      <w:pPr>
        <w:ind w:firstLine="720"/>
        <w:rPr>
          <w:i/>
        </w:rPr>
      </w:pPr>
      <w:r>
        <w:rPr>
          <w:i/>
          <w:color w:val="FF0000"/>
        </w:rPr>
        <w:t>[address of the c</w:t>
      </w:r>
      <w:r w:rsidRPr="002826AE">
        <w:rPr>
          <w:i/>
          <w:color w:val="FF0000"/>
        </w:rPr>
        <w:t>ontractor]</w:t>
      </w:r>
    </w:p>
    <w:p w14:paraId="7433A9EF" w14:textId="77777777" w:rsidR="002826AE" w:rsidRDefault="002826AE" w:rsidP="002826AE"/>
    <w:p w14:paraId="347BF8C2" w14:textId="2CAC501F" w:rsidR="002826AE" w:rsidRPr="0097032F" w:rsidRDefault="002826AE" w:rsidP="0097032F">
      <w:pPr>
        <w:spacing w:line="360" w:lineRule="auto"/>
        <w:rPr>
          <w:i/>
          <w:color w:val="FF0000"/>
        </w:rPr>
      </w:pPr>
      <w:r>
        <w:t xml:space="preserve">This is to notify you that your </w:t>
      </w:r>
      <w:r w:rsidR="00817929">
        <w:t>b</w:t>
      </w:r>
      <w:r>
        <w:t xml:space="preserve">id </w:t>
      </w:r>
      <w:r w:rsidRPr="002826AE">
        <w:t>date</w:t>
      </w:r>
      <w:r w:rsidR="00817929">
        <w:t>d</w:t>
      </w:r>
      <w:r>
        <w:t xml:space="preserve"> </w:t>
      </w:r>
      <w:r>
        <w:rPr>
          <w:u w:val="single"/>
        </w:rPr>
        <w:tab/>
      </w:r>
      <w:r>
        <w:rPr>
          <w:u w:val="single"/>
        </w:rPr>
        <w:tab/>
      </w:r>
      <w:r>
        <w:rPr>
          <w:u w:val="single"/>
        </w:rPr>
        <w:tab/>
      </w:r>
      <w:r w:rsidRPr="002826AE">
        <w:t>for</w:t>
      </w:r>
      <w:r>
        <w:t xml:space="preserve"> the execution of the </w:t>
      </w:r>
      <w:r>
        <w:rPr>
          <w:u w:val="single"/>
        </w:rPr>
        <w:tab/>
      </w:r>
      <w:r>
        <w:rPr>
          <w:u w:val="single"/>
        </w:rPr>
        <w:tab/>
      </w:r>
      <w:r>
        <w:rPr>
          <w:u w:val="single"/>
        </w:rPr>
        <w:tab/>
      </w:r>
      <w:r>
        <w:rPr>
          <w:u w:val="single"/>
        </w:rPr>
        <w:tab/>
      </w:r>
      <w:r>
        <w:rPr>
          <w:u w:val="single"/>
        </w:rPr>
        <w:tab/>
      </w:r>
      <w:r>
        <w:rPr>
          <w:u w:val="single"/>
        </w:rPr>
        <w:tab/>
      </w:r>
      <w:r>
        <w:rPr>
          <w:i/>
          <w:color w:val="FF0000"/>
        </w:rPr>
        <w:t xml:space="preserve">[name of </w:t>
      </w:r>
      <w:r w:rsidRPr="002826AE">
        <w:rPr>
          <w:i/>
          <w:color w:val="FF0000"/>
        </w:rPr>
        <w:t>th</w:t>
      </w:r>
      <w:r w:rsidR="002758C0">
        <w:rPr>
          <w:i/>
          <w:color w:val="FF0000"/>
        </w:rPr>
        <w:t>e c</w:t>
      </w:r>
      <w:r w:rsidRPr="002826AE">
        <w:rPr>
          <w:i/>
          <w:color w:val="FF0000"/>
        </w:rPr>
        <w:t>ontract and</w:t>
      </w:r>
      <w:r>
        <w:rPr>
          <w:i/>
          <w:color w:val="FF0000"/>
        </w:rPr>
        <w:t xml:space="preserve"> </w:t>
      </w:r>
      <w:r w:rsidRPr="002826AE">
        <w:rPr>
          <w:i/>
          <w:color w:val="FF0000"/>
        </w:rPr>
        <w:t>identification number, as given in the SCC]</w:t>
      </w:r>
      <w:r>
        <w:t xml:space="preserve"> for the Contract Price of</w:t>
      </w:r>
      <w:r w:rsidR="0097032F">
        <w:rPr>
          <w:i/>
          <w:u w:val="single"/>
        </w:rPr>
        <w:tab/>
      </w:r>
      <w:r w:rsidR="0097032F">
        <w:rPr>
          <w:i/>
          <w:u w:val="single"/>
        </w:rPr>
        <w:tab/>
      </w:r>
      <w:r w:rsidR="0097032F">
        <w:rPr>
          <w:i/>
          <w:u w:val="single"/>
        </w:rPr>
        <w:tab/>
      </w:r>
      <w:r>
        <w:rPr>
          <w:i/>
          <w:u w:val="single"/>
        </w:rPr>
        <w:tab/>
      </w:r>
      <w:r>
        <w:rPr>
          <w:i/>
        </w:rPr>
        <w:t xml:space="preserve"> </w:t>
      </w:r>
      <w:r>
        <w:t>(</w:t>
      </w:r>
      <w:r w:rsidR="0097032F">
        <w:rPr>
          <w:u w:val="single"/>
        </w:rPr>
        <w:tab/>
      </w:r>
      <w:r>
        <w:rPr>
          <w:u w:val="single"/>
        </w:rPr>
        <w:tab/>
      </w:r>
      <w:r>
        <w:rPr>
          <w:u w:val="single"/>
        </w:rPr>
        <w:tab/>
      </w:r>
      <w:r>
        <w:t xml:space="preserve">) </w:t>
      </w:r>
      <w:r w:rsidRPr="002826AE">
        <w:rPr>
          <w:i/>
          <w:color w:val="FF0000"/>
        </w:rPr>
        <w:t>[amount in numbers and words]</w:t>
      </w:r>
      <w:r>
        <w:rPr>
          <w:u w:val="single"/>
        </w:rPr>
        <w:tab/>
      </w:r>
      <w:r>
        <w:rPr>
          <w:u w:val="single"/>
        </w:rPr>
        <w:tab/>
      </w:r>
      <w:r>
        <w:rPr>
          <w:u w:val="single"/>
        </w:rPr>
        <w:tab/>
      </w:r>
      <w:r>
        <w:rPr>
          <w:u w:val="single"/>
        </w:rPr>
        <w:tab/>
      </w:r>
      <w:r>
        <w:t>, as corrected and modified in acco</w:t>
      </w:r>
      <w:r w:rsidR="0097032F">
        <w:t>rdance with the instruction to b</w:t>
      </w:r>
      <w:r>
        <w:t>id</w:t>
      </w:r>
      <w:r w:rsidR="0097032F">
        <w:t>ders</w:t>
      </w:r>
      <w:r w:rsidR="00817929">
        <w:t>,</w:t>
      </w:r>
      <w:r w:rsidR="0097032F">
        <w:t xml:space="preserve"> is hereby accepted by the e</w:t>
      </w:r>
      <w:r>
        <w:t>mployer.</w:t>
      </w:r>
    </w:p>
    <w:p w14:paraId="1302E885" w14:textId="77777777" w:rsidR="002826AE" w:rsidRDefault="002826AE" w:rsidP="0097032F">
      <w:pPr>
        <w:spacing w:line="360" w:lineRule="auto"/>
      </w:pPr>
    </w:p>
    <w:p w14:paraId="719EF913" w14:textId="599614FD" w:rsidR="002826AE" w:rsidRDefault="002826AE" w:rsidP="002826AE">
      <w:r>
        <w:t>You are hereby instructed to proceed with the execution of the sai</w:t>
      </w:r>
      <w:r w:rsidR="0059122A">
        <w:t>d works in accordance with the c</w:t>
      </w:r>
      <w:r>
        <w:t>ontract documents.</w:t>
      </w:r>
    </w:p>
    <w:p w14:paraId="7AC64808" w14:textId="77777777" w:rsidR="002826AE" w:rsidRDefault="002826AE" w:rsidP="002826AE"/>
    <w:p w14:paraId="23C65E1C" w14:textId="77777777" w:rsidR="002826AE" w:rsidRDefault="002826AE" w:rsidP="002826AE"/>
    <w:p w14:paraId="0C150DC0" w14:textId="474B823E" w:rsidR="002826AE" w:rsidRPr="0059122A" w:rsidRDefault="0059122A" w:rsidP="0059122A">
      <w:pPr>
        <w:spacing w:line="600" w:lineRule="auto"/>
        <w:rPr>
          <w:u w:val="single"/>
        </w:rPr>
      </w:pPr>
      <w:r>
        <w:t>Authorized Signature:</w:t>
      </w:r>
      <w:r>
        <w:rPr>
          <w:u w:val="single"/>
        </w:rPr>
        <w:tab/>
      </w:r>
      <w:r>
        <w:rPr>
          <w:u w:val="single"/>
        </w:rPr>
        <w:tab/>
      </w:r>
      <w:r>
        <w:rPr>
          <w:u w:val="single"/>
        </w:rPr>
        <w:tab/>
      </w:r>
      <w:r>
        <w:rPr>
          <w:u w:val="single"/>
        </w:rPr>
        <w:tab/>
      </w:r>
      <w:r>
        <w:rPr>
          <w:u w:val="single"/>
        </w:rPr>
        <w:tab/>
      </w:r>
      <w:r>
        <w:rPr>
          <w:u w:val="single"/>
        </w:rPr>
        <w:tab/>
      </w:r>
      <w:r>
        <w:rPr>
          <w:u w:val="single"/>
        </w:rPr>
        <w:tab/>
      </w:r>
    </w:p>
    <w:p w14:paraId="36D06136" w14:textId="0057BA4F" w:rsidR="0059122A" w:rsidRPr="0059122A" w:rsidRDefault="002826AE" w:rsidP="0059122A">
      <w:pPr>
        <w:spacing w:line="600" w:lineRule="auto"/>
        <w:rPr>
          <w:u w:val="single"/>
        </w:rPr>
      </w:pPr>
      <w:r>
        <w:t>N</w:t>
      </w:r>
      <w:r w:rsidR="0059122A">
        <w:t>ame and Title of Signatory:</w:t>
      </w:r>
      <w:r w:rsidR="0059122A">
        <w:rPr>
          <w:u w:val="single"/>
        </w:rPr>
        <w:tab/>
      </w:r>
      <w:r w:rsidR="0059122A">
        <w:rPr>
          <w:u w:val="single"/>
        </w:rPr>
        <w:tab/>
      </w:r>
      <w:r w:rsidR="0059122A">
        <w:rPr>
          <w:u w:val="single"/>
        </w:rPr>
        <w:tab/>
      </w:r>
      <w:r w:rsidR="0059122A">
        <w:rPr>
          <w:u w:val="single"/>
        </w:rPr>
        <w:tab/>
      </w:r>
      <w:r w:rsidR="0059122A">
        <w:rPr>
          <w:u w:val="single"/>
        </w:rPr>
        <w:tab/>
      </w:r>
      <w:r w:rsidR="0059122A">
        <w:rPr>
          <w:u w:val="single"/>
        </w:rPr>
        <w:tab/>
      </w:r>
    </w:p>
    <w:p w14:paraId="45B8B6AB" w14:textId="77777777" w:rsidR="0059122A" w:rsidRDefault="0059122A" w:rsidP="0059122A">
      <w:pPr>
        <w:spacing w:line="600" w:lineRule="auto"/>
        <w:rPr>
          <w:u w:val="single"/>
        </w:rPr>
      </w:pPr>
      <w:r>
        <w:t>Name of Agency: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550D15" w14:textId="77777777" w:rsidR="0059122A" w:rsidRDefault="0059122A" w:rsidP="0059122A">
      <w:pPr>
        <w:rPr>
          <w:b/>
        </w:rPr>
      </w:pPr>
      <w:r w:rsidRPr="0059122A">
        <w:rPr>
          <w:b/>
        </w:rPr>
        <w:t>Attachment:  Contract Agreement</w:t>
      </w:r>
    </w:p>
    <w:p w14:paraId="61B78566" w14:textId="77777777" w:rsidR="0059122A" w:rsidRDefault="0059122A">
      <w:pPr>
        <w:rPr>
          <w:b/>
        </w:rPr>
      </w:pPr>
      <w:r>
        <w:rPr>
          <w:b/>
        </w:rPr>
        <w:br w:type="page"/>
      </w:r>
    </w:p>
    <w:p w14:paraId="518E2A76" w14:textId="6CD250F6" w:rsidR="0059122A" w:rsidRDefault="0059122A" w:rsidP="00F4568B">
      <w:pPr>
        <w:pStyle w:val="ContractformsHeading"/>
      </w:pPr>
      <w:bookmarkStart w:id="127" w:name="_Toc51586676"/>
      <w:bookmarkStart w:id="128" w:name="_Toc54181566"/>
      <w:r>
        <w:lastRenderedPageBreak/>
        <w:t>Section XI (C). Contract Agreement</w:t>
      </w:r>
      <w:bookmarkEnd w:id="127"/>
      <w:bookmarkEnd w:id="128"/>
    </w:p>
    <w:p w14:paraId="51DF4A1D" w14:textId="77777777" w:rsidR="0059122A" w:rsidRDefault="0059122A" w:rsidP="0059122A"/>
    <w:tbl>
      <w:tblPr>
        <w:tblStyle w:val="TableGrid"/>
        <w:tblW w:w="0" w:type="auto"/>
        <w:tblLook w:val="04A0" w:firstRow="1" w:lastRow="0" w:firstColumn="1" w:lastColumn="0" w:noHBand="0" w:noVBand="1"/>
      </w:tblPr>
      <w:tblGrid>
        <w:gridCol w:w="9911"/>
      </w:tblGrid>
      <w:tr w:rsidR="0059122A" w14:paraId="15027993" w14:textId="77777777" w:rsidTr="0097032F">
        <w:tc>
          <w:tcPr>
            <w:tcW w:w="9918" w:type="dxa"/>
            <w:tcBorders>
              <w:top w:val="single" w:sz="4" w:space="0" w:color="FF0000"/>
              <w:left w:val="single" w:sz="4" w:space="0" w:color="FF0000"/>
              <w:bottom w:val="single" w:sz="4" w:space="0" w:color="FF0000"/>
              <w:right w:val="single" w:sz="4" w:space="0" w:color="FF0000"/>
            </w:tcBorders>
          </w:tcPr>
          <w:p w14:paraId="53C25111" w14:textId="44583F15" w:rsidR="0059122A" w:rsidRPr="0059122A" w:rsidRDefault="002758C0" w:rsidP="0059122A">
            <w:pPr>
              <w:rPr>
                <w:i/>
                <w:color w:val="FF0000"/>
              </w:rPr>
            </w:pPr>
            <w:r>
              <w:rPr>
                <w:i/>
                <w:color w:val="FF0000"/>
              </w:rPr>
              <w:t>Notes on standard form of a</w:t>
            </w:r>
            <w:r w:rsidR="0059122A" w:rsidRPr="0059122A">
              <w:rPr>
                <w:i/>
                <w:color w:val="FF0000"/>
              </w:rPr>
              <w:t>greement</w:t>
            </w:r>
          </w:p>
          <w:p w14:paraId="60ACEA64" w14:textId="77777777" w:rsidR="0059122A" w:rsidRPr="0059122A" w:rsidRDefault="0059122A" w:rsidP="0059122A">
            <w:pPr>
              <w:rPr>
                <w:i/>
                <w:color w:val="FF0000"/>
              </w:rPr>
            </w:pPr>
          </w:p>
          <w:p w14:paraId="4B624BCB" w14:textId="1DEE85CA" w:rsidR="0059122A" w:rsidRDefault="0059122A" w:rsidP="002758C0">
            <w:r w:rsidRPr="0059122A">
              <w:rPr>
                <w:i/>
                <w:color w:val="FF0000"/>
              </w:rPr>
              <w:t xml:space="preserve">The </w:t>
            </w:r>
            <w:r w:rsidR="002758C0">
              <w:rPr>
                <w:i/>
                <w:color w:val="FF0000"/>
              </w:rPr>
              <w:t>a</w:t>
            </w:r>
            <w:r w:rsidRPr="0059122A">
              <w:rPr>
                <w:i/>
                <w:color w:val="FF0000"/>
              </w:rPr>
              <w:t>greement should incorporate any corre</w:t>
            </w:r>
            <w:r w:rsidR="0097032F">
              <w:rPr>
                <w:i/>
                <w:color w:val="FF0000"/>
              </w:rPr>
              <w:t>ctions or modifications to the b</w:t>
            </w:r>
            <w:r w:rsidRPr="0059122A">
              <w:rPr>
                <w:i/>
                <w:color w:val="FF0000"/>
              </w:rPr>
              <w:t>id resulting from price corrections and price adjustment during the evaluation process as provided for the in the Instructions to Bidders and any other agreement following award of the contract.</w:t>
            </w:r>
          </w:p>
        </w:tc>
      </w:tr>
    </w:tbl>
    <w:p w14:paraId="5D8AD7B7" w14:textId="77777777" w:rsidR="0059122A" w:rsidRDefault="0059122A" w:rsidP="0059122A">
      <w:pPr>
        <w:jc w:val="center"/>
        <w:rPr>
          <w:b/>
        </w:rPr>
      </w:pPr>
    </w:p>
    <w:p w14:paraId="32826631" w14:textId="77777777" w:rsidR="0059122A" w:rsidRDefault="0059122A" w:rsidP="0059122A">
      <w:pPr>
        <w:jc w:val="center"/>
        <w:rPr>
          <w:b/>
        </w:rPr>
      </w:pPr>
    </w:p>
    <w:p w14:paraId="04046FB5" w14:textId="77777777" w:rsidR="0059122A" w:rsidRDefault="0059122A" w:rsidP="0059122A">
      <w:pPr>
        <w:jc w:val="center"/>
        <w:rPr>
          <w:b/>
        </w:rPr>
      </w:pPr>
      <w:r>
        <w:rPr>
          <w:b/>
        </w:rPr>
        <w:t>Contract Agreement</w:t>
      </w:r>
    </w:p>
    <w:p w14:paraId="1843BB7E" w14:textId="77777777" w:rsidR="0059122A" w:rsidRDefault="0059122A" w:rsidP="0059122A"/>
    <w:p w14:paraId="5EB127BD" w14:textId="765FF2A4" w:rsidR="0059122A" w:rsidRPr="0059122A" w:rsidRDefault="0059122A" w:rsidP="0059122A">
      <w:pPr>
        <w:spacing w:line="360" w:lineRule="auto"/>
        <w:rPr>
          <w:u w:val="single"/>
        </w:rPr>
      </w:pPr>
      <w:r>
        <w:t xml:space="preserve">This Agreement, made the </w:t>
      </w:r>
      <w:r>
        <w:rPr>
          <w:u w:val="single"/>
        </w:rPr>
        <w:tab/>
      </w:r>
      <w:r>
        <w:rPr>
          <w:u w:val="single"/>
        </w:rPr>
        <w:tab/>
      </w:r>
      <w:r>
        <w:rPr>
          <w:u w:val="single"/>
        </w:rPr>
        <w:tab/>
      </w:r>
      <w:r>
        <w:t xml:space="preserve">day of </w:t>
      </w:r>
      <w:r>
        <w:rPr>
          <w:u w:val="single"/>
        </w:rPr>
        <w:tab/>
      </w:r>
      <w:r>
        <w:rPr>
          <w:u w:val="single"/>
        </w:rPr>
        <w:tab/>
      </w:r>
      <w:r>
        <w:rPr>
          <w:u w:val="single"/>
        </w:rPr>
        <w:tab/>
      </w:r>
      <w:r>
        <w:t xml:space="preserve"> 202 </w:t>
      </w:r>
      <w:r>
        <w:rPr>
          <w:u w:val="single"/>
        </w:rPr>
        <w:tab/>
      </w:r>
      <w:r>
        <w:rPr>
          <w:u w:val="single"/>
        </w:rPr>
        <w:tab/>
      </w:r>
      <w:r>
        <w:rPr>
          <w:u w:val="single"/>
        </w:rPr>
        <w:tab/>
      </w:r>
      <w:r>
        <w:rPr>
          <w:u w:val="single"/>
        </w:rPr>
        <w:tab/>
      </w:r>
      <w:r>
        <w:rPr>
          <w:u w:val="single"/>
        </w:rPr>
        <w:tab/>
      </w:r>
      <w:r>
        <w:rPr>
          <w:u w:val="single"/>
        </w:rPr>
        <w:tab/>
      </w:r>
      <w:r>
        <w:t>, between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8668FF4" w14:textId="22E0102E" w:rsidR="0059122A" w:rsidRDefault="0059122A" w:rsidP="0059122A">
      <w:pPr>
        <w:spacing w:line="360" w:lineRule="auto"/>
      </w:pPr>
      <w:r w:rsidRPr="0059122A">
        <w:rPr>
          <w:i/>
          <w:color w:val="FF0000"/>
        </w:rPr>
        <w:t xml:space="preserve">[name and address of </w:t>
      </w:r>
      <w:r w:rsidR="002758C0">
        <w:rPr>
          <w:i/>
          <w:color w:val="FF0000"/>
        </w:rPr>
        <w:t>e</w:t>
      </w:r>
      <w:r w:rsidRPr="0059122A">
        <w:rPr>
          <w:i/>
          <w:color w:val="FF0000"/>
        </w:rPr>
        <w:t>mployer]</w:t>
      </w:r>
      <w:r>
        <w:t xml:space="preserve"> (hereinafter called “the employer”) and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59122A">
        <w:rPr>
          <w:i/>
          <w:color w:val="FF0000"/>
        </w:rPr>
        <w:t xml:space="preserve">[name and address of </w:t>
      </w:r>
      <w:r w:rsidR="002758C0">
        <w:rPr>
          <w:i/>
          <w:color w:val="FF0000"/>
        </w:rPr>
        <w:t>c</w:t>
      </w:r>
      <w:r w:rsidRPr="0059122A">
        <w:rPr>
          <w:i/>
          <w:color w:val="FF0000"/>
        </w:rPr>
        <w:t>ontractor]</w:t>
      </w:r>
      <w:r>
        <w:t xml:space="preserve"> (hereinafter called “the contractor”) of the other part.</w:t>
      </w:r>
    </w:p>
    <w:p w14:paraId="01AD5EE8" w14:textId="77777777" w:rsidR="0059122A" w:rsidRDefault="0059122A" w:rsidP="0059122A"/>
    <w:p w14:paraId="731EA6E5" w14:textId="657F76A1" w:rsidR="0059122A" w:rsidRPr="0059122A" w:rsidRDefault="0059122A" w:rsidP="0059122A">
      <w:pPr>
        <w:spacing w:line="360" w:lineRule="auto"/>
        <w:rPr>
          <w:u w:val="single"/>
        </w:rPr>
      </w:pPr>
      <w:r>
        <w:t xml:space="preserve">Whereas the employer is desirous that the contractor execute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5BF715F" w14:textId="2241AF14" w:rsidR="0059122A" w:rsidRDefault="0059122A" w:rsidP="0059122A">
      <w:pPr>
        <w:spacing w:line="360" w:lineRule="auto"/>
      </w:pPr>
      <w:r w:rsidRPr="0059122A">
        <w:rPr>
          <w:i/>
          <w:color w:val="FF0000"/>
        </w:rPr>
        <w:t>[nam</w:t>
      </w:r>
      <w:r>
        <w:rPr>
          <w:i/>
          <w:color w:val="FF0000"/>
        </w:rPr>
        <w:t>e and identification number of c</w:t>
      </w:r>
      <w:r w:rsidRPr="0059122A">
        <w:rPr>
          <w:i/>
          <w:color w:val="FF0000"/>
        </w:rPr>
        <w:t>ontract]</w:t>
      </w:r>
      <w:r>
        <w:t xml:space="preserve"> (hereinafter called “the works”) and the employer has accepted the bid by the contractor for the execution and completion of such works and the remedying of any defects therein.</w:t>
      </w:r>
    </w:p>
    <w:p w14:paraId="66B294E4" w14:textId="77777777" w:rsidR="0059122A" w:rsidRDefault="0059122A" w:rsidP="0059122A"/>
    <w:p w14:paraId="0C6D114C" w14:textId="5768B347" w:rsidR="0059122A" w:rsidRDefault="0059122A" w:rsidP="0059122A">
      <w:r>
        <w:t xml:space="preserve">Now with this agreement </w:t>
      </w:r>
      <w:proofErr w:type="spellStart"/>
      <w:r>
        <w:t>witnesseth</w:t>
      </w:r>
      <w:proofErr w:type="spellEnd"/>
      <w:r>
        <w:t xml:space="preserve"> as follow:</w:t>
      </w:r>
    </w:p>
    <w:p w14:paraId="646A2130" w14:textId="77777777" w:rsidR="0059122A" w:rsidRDefault="0059122A" w:rsidP="0059122A"/>
    <w:p w14:paraId="2144B90C" w14:textId="6265D0A9" w:rsidR="0059122A" w:rsidRDefault="0059122A" w:rsidP="003929A2">
      <w:pPr>
        <w:pStyle w:val="ListParagraph"/>
        <w:numPr>
          <w:ilvl w:val="0"/>
          <w:numId w:val="49"/>
        </w:numPr>
        <w:spacing w:before="120" w:after="120"/>
      </w:pPr>
      <w:r>
        <w:t xml:space="preserve">In this agreement, words and expressions shall have the same meanings as are respectively assigned to them in the </w:t>
      </w:r>
      <w:r w:rsidR="002758C0">
        <w:t>c</w:t>
      </w:r>
      <w:r>
        <w:t xml:space="preserve">onditions of </w:t>
      </w:r>
      <w:r w:rsidR="002758C0">
        <w:t>c</w:t>
      </w:r>
      <w:r>
        <w:t>ontract hereinafter referred to, and they shall be deemed to form and be read</w:t>
      </w:r>
      <w:r w:rsidR="008A161A">
        <w:t xml:space="preserve"> and construed as part of this a</w:t>
      </w:r>
      <w:r>
        <w:t>greement.</w:t>
      </w:r>
    </w:p>
    <w:p w14:paraId="647BC864" w14:textId="1B78250A" w:rsidR="0059122A" w:rsidRDefault="0059122A" w:rsidP="003929A2">
      <w:pPr>
        <w:pStyle w:val="ListParagraph"/>
        <w:numPr>
          <w:ilvl w:val="0"/>
          <w:numId w:val="49"/>
        </w:numPr>
        <w:spacing w:before="120" w:after="120"/>
      </w:pPr>
      <w:r>
        <w:t>The following documents shall be deemed to form and be read and construed as part of the agreement and shall have the order of precedence as listed below:</w:t>
      </w:r>
    </w:p>
    <w:p w14:paraId="7BC385A8" w14:textId="04BE791A" w:rsidR="0059122A" w:rsidRDefault="0059122A" w:rsidP="003929A2">
      <w:pPr>
        <w:pStyle w:val="ListParagraph"/>
        <w:numPr>
          <w:ilvl w:val="1"/>
          <w:numId w:val="49"/>
        </w:numPr>
        <w:spacing w:before="120" w:after="120"/>
      </w:pPr>
      <w:r>
        <w:t>Agreement,</w:t>
      </w:r>
    </w:p>
    <w:p w14:paraId="16EB7C5D" w14:textId="5623A912" w:rsidR="0059122A" w:rsidRDefault="002758C0" w:rsidP="003929A2">
      <w:pPr>
        <w:pStyle w:val="ListParagraph"/>
        <w:numPr>
          <w:ilvl w:val="1"/>
          <w:numId w:val="49"/>
        </w:numPr>
        <w:spacing w:before="120" w:after="120"/>
      </w:pPr>
      <w:r>
        <w:t>Letter of a</w:t>
      </w:r>
      <w:r w:rsidR="0059122A">
        <w:t>cceptance</w:t>
      </w:r>
    </w:p>
    <w:p w14:paraId="630EB8DA" w14:textId="22053248" w:rsidR="0059122A" w:rsidRDefault="002758C0" w:rsidP="003929A2">
      <w:pPr>
        <w:pStyle w:val="ListParagraph"/>
        <w:numPr>
          <w:ilvl w:val="1"/>
          <w:numId w:val="49"/>
        </w:numPr>
        <w:spacing w:before="120" w:after="120"/>
      </w:pPr>
      <w:r>
        <w:t>Contractor's letter of b</w:t>
      </w:r>
      <w:r w:rsidR="0059122A">
        <w:t>id</w:t>
      </w:r>
    </w:p>
    <w:p w14:paraId="46D65E75" w14:textId="5D3CAFC1" w:rsidR="0059122A" w:rsidRDefault="002758C0" w:rsidP="003929A2">
      <w:pPr>
        <w:pStyle w:val="ListParagraph"/>
        <w:numPr>
          <w:ilvl w:val="1"/>
          <w:numId w:val="49"/>
        </w:numPr>
        <w:spacing w:before="120" w:after="120"/>
      </w:pPr>
      <w:r>
        <w:t>Special conditions of c</w:t>
      </w:r>
      <w:r w:rsidR="0059122A">
        <w:t>ontract- SCC</w:t>
      </w:r>
    </w:p>
    <w:p w14:paraId="28F2917C" w14:textId="200AF64A" w:rsidR="0059122A" w:rsidRDefault="0059122A" w:rsidP="003929A2">
      <w:pPr>
        <w:pStyle w:val="ListParagraph"/>
        <w:numPr>
          <w:ilvl w:val="1"/>
          <w:numId w:val="49"/>
        </w:numPr>
        <w:spacing w:before="120" w:after="120"/>
      </w:pPr>
      <w:r>
        <w:lastRenderedPageBreak/>
        <w:t xml:space="preserve">General </w:t>
      </w:r>
      <w:r w:rsidR="002758C0">
        <w:t>c</w:t>
      </w:r>
      <w:r>
        <w:t xml:space="preserve">onditions of </w:t>
      </w:r>
      <w:r w:rsidR="002758C0">
        <w:t>c</w:t>
      </w:r>
      <w:r>
        <w:t>ontract-GCC</w:t>
      </w:r>
    </w:p>
    <w:p w14:paraId="7CC419DC" w14:textId="0BB7BFF8" w:rsidR="0059122A" w:rsidRDefault="0059122A" w:rsidP="003929A2">
      <w:pPr>
        <w:pStyle w:val="ListParagraph"/>
        <w:numPr>
          <w:ilvl w:val="1"/>
          <w:numId w:val="49"/>
        </w:numPr>
        <w:spacing w:before="120" w:after="120"/>
      </w:pPr>
      <w:r>
        <w:t>Specifications</w:t>
      </w:r>
    </w:p>
    <w:p w14:paraId="0A2108A2" w14:textId="3AC4B9CF" w:rsidR="0059122A" w:rsidRDefault="0059122A" w:rsidP="003929A2">
      <w:pPr>
        <w:pStyle w:val="ListParagraph"/>
        <w:numPr>
          <w:ilvl w:val="1"/>
          <w:numId w:val="49"/>
        </w:numPr>
        <w:spacing w:before="120" w:after="120"/>
      </w:pPr>
      <w:r>
        <w:t>Drawings</w:t>
      </w:r>
    </w:p>
    <w:p w14:paraId="3054DE22" w14:textId="3773E6F1" w:rsidR="0059122A" w:rsidRDefault="0059122A" w:rsidP="003929A2">
      <w:pPr>
        <w:pStyle w:val="ListParagraph"/>
        <w:numPr>
          <w:ilvl w:val="1"/>
          <w:numId w:val="49"/>
        </w:numPr>
        <w:spacing w:before="120" w:after="120"/>
      </w:pPr>
      <w:r>
        <w:t xml:space="preserve">Bills of </w:t>
      </w:r>
      <w:r w:rsidR="002758C0">
        <w:t>q</w:t>
      </w:r>
      <w:r>
        <w:t xml:space="preserve">uantities (or </w:t>
      </w:r>
      <w:r w:rsidR="002758C0">
        <w:t>a</w:t>
      </w:r>
      <w:r>
        <w:t xml:space="preserve">ctivity </w:t>
      </w:r>
      <w:r w:rsidR="002758C0">
        <w:t>s</w:t>
      </w:r>
      <w:r>
        <w:t>chedules), and</w:t>
      </w:r>
    </w:p>
    <w:p w14:paraId="42DA896E" w14:textId="50D1758F" w:rsidR="0059122A" w:rsidRDefault="002758C0" w:rsidP="003929A2">
      <w:pPr>
        <w:pStyle w:val="ListParagraph"/>
        <w:numPr>
          <w:ilvl w:val="1"/>
          <w:numId w:val="49"/>
        </w:numPr>
        <w:spacing w:before="120" w:after="120"/>
      </w:pPr>
      <w:r>
        <w:t>A</w:t>
      </w:r>
      <w:r w:rsidR="0059122A">
        <w:t xml:space="preserve">ny other documents listed in the SCC as forming part of the </w:t>
      </w:r>
      <w:r>
        <w:t>c</w:t>
      </w:r>
      <w:r w:rsidR="0059122A">
        <w:t>ontract.</w:t>
      </w:r>
    </w:p>
    <w:p w14:paraId="54D71AF3" w14:textId="77777777" w:rsidR="0059122A" w:rsidRDefault="0059122A" w:rsidP="0059122A">
      <w:pPr>
        <w:spacing w:before="120" w:after="120"/>
      </w:pPr>
    </w:p>
    <w:p w14:paraId="5B31BBE2" w14:textId="02DC5412" w:rsidR="0059122A" w:rsidRDefault="0059122A" w:rsidP="003929A2">
      <w:pPr>
        <w:pStyle w:val="ListParagraph"/>
        <w:numPr>
          <w:ilvl w:val="0"/>
          <w:numId w:val="49"/>
        </w:numPr>
        <w:spacing w:before="120" w:after="120"/>
      </w:pPr>
      <w:r>
        <w:t>In consideration of the payments to be made b</w:t>
      </w:r>
      <w:r w:rsidR="008A161A">
        <w:t>y the employer to the c</w:t>
      </w:r>
      <w:r>
        <w:t>ontractor as specified in</w:t>
      </w:r>
      <w:r w:rsidR="008A161A">
        <w:t xml:space="preserve"> the </w:t>
      </w:r>
      <w:r w:rsidR="002758C0">
        <w:t>l</w:t>
      </w:r>
      <w:r w:rsidR="008A161A">
        <w:t xml:space="preserve">etter of </w:t>
      </w:r>
      <w:r w:rsidR="002758C0">
        <w:t>a</w:t>
      </w:r>
      <w:r w:rsidR="008A161A">
        <w:t>cceptance, the c</w:t>
      </w:r>
      <w:r>
        <w:t>ontra</w:t>
      </w:r>
      <w:r w:rsidR="008A161A">
        <w:t>ctor hereby covenants with the employer to execute the w</w:t>
      </w:r>
      <w:r>
        <w:t>orks and to remedy defects therein in conformity in all respe</w:t>
      </w:r>
      <w:r w:rsidR="008A161A">
        <w:t>cts with the provisions of the c</w:t>
      </w:r>
      <w:r>
        <w:t>ontract.</w:t>
      </w:r>
    </w:p>
    <w:p w14:paraId="1E01C49D" w14:textId="6A84E1E7" w:rsidR="0059122A" w:rsidRDefault="008A161A" w:rsidP="003929A2">
      <w:pPr>
        <w:pStyle w:val="ListParagraph"/>
        <w:numPr>
          <w:ilvl w:val="0"/>
          <w:numId w:val="49"/>
        </w:numPr>
        <w:spacing w:before="120" w:after="120"/>
      </w:pPr>
      <w:r>
        <w:t>The e</w:t>
      </w:r>
      <w:r w:rsidR="0059122A">
        <w:t>mploy</w:t>
      </w:r>
      <w:r>
        <w:t>er hereby covenants to pay the c</w:t>
      </w:r>
      <w:r w:rsidR="0059122A">
        <w:t>ontractor in consideration of the e</w:t>
      </w:r>
      <w:r>
        <w:t>xecution and completion of the w</w:t>
      </w:r>
      <w:r w:rsidR="0059122A">
        <w:t>orks and the rem</w:t>
      </w:r>
      <w:r>
        <w:t>edying of defects therein, the contract p</w:t>
      </w:r>
      <w:r w:rsidR="0059122A">
        <w:t>rice or such other sum as may become payab</w:t>
      </w:r>
      <w:r>
        <w:t>le under the provisions of the c</w:t>
      </w:r>
      <w:r w:rsidR="0059122A">
        <w:t>ontract at the times and i</w:t>
      </w:r>
      <w:r>
        <w:t>n the manner prescribed by the c</w:t>
      </w:r>
      <w:r w:rsidR="0059122A">
        <w:t>ontract.</w:t>
      </w:r>
    </w:p>
    <w:p w14:paraId="0C61C1E8" w14:textId="77777777" w:rsidR="008A161A" w:rsidRDefault="0059122A" w:rsidP="003929A2">
      <w:pPr>
        <w:pStyle w:val="ListParagraph"/>
        <w:numPr>
          <w:ilvl w:val="0"/>
          <w:numId w:val="49"/>
        </w:numPr>
        <w:spacing w:before="120" w:after="120"/>
      </w:pPr>
      <w:r>
        <w:t>IN WITNESS whereof the p</w:t>
      </w:r>
      <w:r w:rsidR="008A161A">
        <w:t>arties hereto have caused this a</w:t>
      </w:r>
      <w:r>
        <w:t xml:space="preserve">greement to be executed in accordance with the laws of . . . . . </w:t>
      </w:r>
      <w:r w:rsidRPr="008A161A">
        <w:rPr>
          <w:i/>
          <w:color w:val="FF0000"/>
        </w:rPr>
        <w:t>[name of the borrowing country]</w:t>
      </w:r>
      <w:r>
        <w:t>. . . . .on the day, month and year specified above.</w:t>
      </w:r>
    </w:p>
    <w:p w14:paraId="0BE06E20" w14:textId="77777777" w:rsidR="008A161A" w:rsidRDefault="008A161A" w:rsidP="008A161A">
      <w:pPr>
        <w:spacing w:before="120" w:after="120"/>
      </w:pPr>
    </w:p>
    <w:tbl>
      <w:tblPr>
        <w:tblW w:w="9468" w:type="dxa"/>
        <w:tblBorders>
          <w:bottom w:val="dotted" w:sz="4" w:space="0" w:color="auto"/>
        </w:tblBorders>
        <w:tblLook w:val="01E0" w:firstRow="1" w:lastRow="1" w:firstColumn="1" w:lastColumn="1" w:noHBand="0" w:noVBand="0"/>
      </w:tblPr>
      <w:tblGrid>
        <w:gridCol w:w="1560"/>
        <w:gridCol w:w="2820"/>
        <w:gridCol w:w="1432"/>
        <w:gridCol w:w="3656"/>
      </w:tblGrid>
      <w:tr w:rsidR="008A161A" w:rsidRPr="008A161A" w14:paraId="72E63311" w14:textId="77777777" w:rsidTr="008A161A">
        <w:trPr>
          <w:trHeight w:val="783"/>
        </w:trPr>
        <w:tc>
          <w:tcPr>
            <w:tcW w:w="1560" w:type="dxa"/>
            <w:vAlign w:val="bottom"/>
          </w:tcPr>
          <w:p w14:paraId="1697BDF9" w14:textId="77777777" w:rsidR="008A161A" w:rsidRPr="008A161A" w:rsidRDefault="008A161A" w:rsidP="008A161A">
            <w:pPr>
              <w:spacing w:before="120" w:after="120"/>
              <w:jc w:val="right"/>
              <w:rPr>
                <w:sz w:val="22"/>
                <w:lang w:bidi="en-US"/>
              </w:rPr>
            </w:pPr>
            <w:r w:rsidRPr="008A161A">
              <w:rPr>
                <w:sz w:val="22"/>
                <w:lang w:bidi="en-US"/>
              </w:rPr>
              <w:t>Signed by:</w:t>
            </w:r>
          </w:p>
        </w:tc>
        <w:tc>
          <w:tcPr>
            <w:tcW w:w="2820" w:type="dxa"/>
            <w:tcBorders>
              <w:bottom w:val="dotted" w:sz="4" w:space="0" w:color="auto"/>
            </w:tcBorders>
            <w:vAlign w:val="bottom"/>
          </w:tcPr>
          <w:p w14:paraId="565FB267" w14:textId="77777777" w:rsidR="008A161A" w:rsidRPr="008A161A" w:rsidRDefault="008A161A" w:rsidP="008A161A">
            <w:pPr>
              <w:spacing w:before="120" w:after="120"/>
              <w:rPr>
                <w:sz w:val="22"/>
                <w:lang w:bidi="en-US"/>
              </w:rPr>
            </w:pPr>
          </w:p>
        </w:tc>
        <w:tc>
          <w:tcPr>
            <w:tcW w:w="1432" w:type="dxa"/>
            <w:vAlign w:val="bottom"/>
          </w:tcPr>
          <w:p w14:paraId="304BF50E" w14:textId="77777777" w:rsidR="008A161A" w:rsidRPr="008A161A" w:rsidRDefault="008A161A" w:rsidP="008A161A">
            <w:pPr>
              <w:spacing w:before="120" w:after="120"/>
              <w:jc w:val="right"/>
              <w:rPr>
                <w:sz w:val="22"/>
                <w:lang w:bidi="en-US"/>
              </w:rPr>
            </w:pPr>
            <w:r w:rsidRPr="008A161A">
              <w:rPr>
                <w:sz w:val="22"/>
                <w:lang w:bidi="en-US"/>
              </w:rPr>
              <w:t>Signed by:</w:t>
            </w:r>
          </w:p>
        </w:tc>
        <w:tc>
          <w:tcPr>
            <w:tcW w:w="3656" w:type="dxa"/>
            <w:tcBorders>
              <w:bottom w:val="dotted" w:sz="4" w:space="0" w:color="auto"/>
            </w:tcBorders>
          </w:tcPr>
          <w:p w14:paraId="6D04F98B" w14:textId="77777777" w:rsidR="008A161A" w:rsidRPr="008A161A" w:rsidRDefault="008A161A" w:rsidP="008A161A">
            <w:pPr>
              <w:spacing w:before="120" w:after="120"/>
              <w:rPr>
                <w:sz w:val="22"/>
                <w:lang w:bidi="en-US"/>
              </w:rPr>
            </w:pPr>
          </w:p>
        </w:tc>
      </w:tr>
      <w:tr w:rsidR="008A161A" w:rsidRPr="008A161A" w14:paraId="2B0C30A0" w14:textId="77777777" w:rsidTr="0049794A">
        <w:tc>
          <w:tcPr>
            <w:tcW w:w="4380" w:type="dxa"/>
            <w:gridSpan w:val="2"/>
          </w:tcPr>
          <w:p w14:paraId="044210D6" w14:textId="77777777" w:rsidR="008A161A" w:rsidRPr="008A161A" w:rsidRDefault="008A161A" w:rsidP="008A161A">
            <w:pPr>
              <w:spacing w:before="120" w:after="120"/>
              <w:rPr>
                <w:sz w:val="18"/>
                <w:lang w:bidi="en-US"/>
              </w:rPr>
            </w:pPr>
            <w:r w:rsidRPr="008A161A">
              <w:rPr>
                <w:sz w:val="18"/>
                <w:lang w:bidi="en-US"/>
              </w:rPr>
              <w:t>for and on behalf of the Employer</w:t>
            </w:r>
          </w:p>
        </w:tc>
        <w:tc>
          <w:tcPr>
            <w:tcW w:w="5088" w:type="dxa"/>
            <w:gridSpan w:val="2"/>
          </w:tcPr>
          <w:p w14:paraId="758C8661" w14:textId="77777777" w:rsidR="008A161A" w:rsidRPr="008A161A" w:rsidRDefault="008A161A" w:rsidP="008A161A">
            <w:pPr>
              <w:spacing w:before="120" w:after="120"/>
              <w:rPr>
                <w:sz w:val="18"/>
                <w:lang w:bidi="en-US"/>
              </w:rPr>
            </w:pPr>
            <w:r w:rsidRPr="008A161A">
              <w:rPr>
                <w:sz w:val="18"/>
                <w:lang w:bidi="en-US"/>
              </w:rPr>
              <w:t>for and on behalf the Contractor</w:t>
            </w:r>
          </w:p>
        </w:tc>
      </w:tr>
      <w:tr w:rsidR="008A161A" w:rsidRPr="008A161A" w14:paraId="53D67C22" w14:textId="77777777" w:rsidTr="008A161A">
        <w:tc>
          <w:tcPr>
            <w:tcW w:w="1560" w:type="dxa"/>
            <w:tcBorders>
              <w:bottom w:val="nil"/>
            </w:tcBorders>
            <w:vAlign w:val="bottom"/>
          </w:tcPr>
          <w:p w14:paraId="0DB2277F" w14:textId="77777777" w:rsidR="008A161A" w:rsidRPr="008A161A" w:rsidRDefault="008A161A" w:rsidP="008A161A">
            <w:pPr>
              <w:spacing w:before="120" w:after="120"/>
              <w:jc w:val="right"/>
              <w:rPr>
                <w:sz w:val="22"/>
                <w:lang w:bidi="en-US"/>
              </w:rPr>
            </w:pPr>
            <w:r w:rsidRPr="008A161A">
              <w:rPr>
                <w:sz w:val="22"/>
                <w:lang w:bidi="en-US"/>
              </w:rPr>
              <w:t>in the presence of:</w:t>
            </w:r>
          </w:p>
        </w:tc>
        <w:tc>
          <w:tcPr>
            <w:tcW w:w="2820" w:type="dxa"/>
            <w:tcBorders>
              <w:bottom w:val="dotted" w:sz="4" w:space="0" w:color="auto"/>
            </w:tcBorders>
            <w:vAlign w:val="bottom"/>
          </w:tcPr>
          <w:p w14:paraId="06A1DD8D" w14:textId="77777777" w:rsidR="008A161A" w:rsidRPr="008A161A" w:rsidRDefault="008A161A" w:rsidP="008A161A">
            <w:pPr>
              <w:spacing w:before="120" w:after="120"/>
              <w:jc w:val="right"/>
              <w:rPr>
                <w:sz w:val="22"/>
                <w:lang w:bidi="en-US"/>
              </w:rPr>
            </w:pPr>
          </w:p>
        </w:tc>
        <w:tc>
          <w:tcPr>
            <w:tcW w:w="1432" w:type="dxa"/>
            <w:tcBorders>
              <w:bottom w:val="nil"/>
            </w:tcBorders>
            <w:vAlign w:val="bottom"/>
          </w:tcPr>
          <w:p w14:paraId="0ABD165C" w14:textId="77777777" w:rsidR="008A161A" w:rsidRPr="008A161A" w:rsidRDefault="008A161A" w:rsidP="008A161A">
            <w:pPr>
              <w:spacing w:before="120" w:after="120"/>
              <w:jc w:val="right"/>
              <w:rPr>
                <w:sz w:val="22"/>
                <w:lang w:bidi="en-US"/>
              </w:rPr>
            </w:pPr>
            <w:r w:rsidRPr="008A161A">
              <w:rPr>
                <w:sz w:val="22"/>
                <w:lang w:bidi="en-US"/>
              </w:rPr>
              <w:t>in the presence of:</w:t>
            </w:r>
          </w:p>
        </w:tc>
        <w:tc>
          <w:tcPr>
            <w:tcW w:w="3656" w:type="dxa"/>
            <w:tcBorders>
              <w:bottom w:val="dotted" w:sz="4" w:space="0" w:color="auto"/>
            </w:tcBorders>
          </w:tcPr>
          <w:p w14:paraId="130F7A60" w14:textId="77777777" w:rsidR="008A161A" w:rsidRPr="008A161A" w:rsidRDefault="008A161A" w:rsidP="008A161A">
            <w:pPr>
              <w:spacing w:before="120" w:after="120"/>
              <w:rPr>
                <w:sz w:val="22"/>
                <w:lang w:bidi="en-US"/>
              </w:rPr>
            </w:pPr>
          </w:p>
        </w:tc>
      </w:tr>
      <w:tr w:rsidR="008A161A" w:rsidRPr="008A161A" w14:paraId="1BC44AE4" w14:textId="77777777" w:rsidTr="0049794A">
        <w:tc>
          <w:tcPr>
            <w:tcW w:w="4380" w:type="dxa"/>
            <w:gridSpan w:val="2"/>
            <w:tcBorders>
              <w:bottom w:val="nil"/>
            </w:tcBorders>
          </w:tcPr>
          <w:p w14:paraId="6664F439" w14:textId="77777777" w:rsidR="008A161A" w:rsidRPr="008A161A" w:rsidRDefault="008A161A" w:rsidP="008A161A">
            <w:pPr>
              <w:spacing w:before="120" w:after="120"/>
              <w:rPr>
                <w:sz w:val="18"/>
                <w:lang w:bidi="en-US"/>
              </w:rPr>
            </w:pPr>
            <w:r w:rsidRPr="008A161A">
              <w:rPr>
                <w:sz w:val="18"/>
                <w:lang w:bidi="en-US"/>
              </w:rPr>
              <w:t>Witness, Name, Signature, Address, Date</w:t>
            </w:r>
          </w:p>
        </w:tc>
        <w:tc>
          <w:tcPr>
            <w:tcW w:w="5088" w:type="dxa"/>
            <w:gridSpan w:val="2"/>
            <w:tcBorders>
              <w:bottom w:val="nil"/>
            </w:tcBorders>
          </w:tcPr>
          <w:p w14:paraId="49FA20AC" w14:textId="77777777" w:rsidR="008A161A" w:rsidRPr="008A161A" w:rsidRDefault="008A161A" w:rsidP="008A161A">
            <w:pPr>
              <w:spacing w:before="120" w:after="120"/>
              <w:rPr>
                <w:sz w:val="18"/>
                <w:lang w:bidi="en-US"/>
              </w:rPr>
            </w:pPr>
            <w:r w:rsidRPr="008A161A">
              <w:rPr>
                <w:sz w:val="18"/>
                <w:lang w:bidi="en-US"/>
              </w:rPr>
              <w:t>Witness, Name, Signature, Address, Date</w:t>
            </w:r>
          </w:p>
        </w:tc>
      </w:tr>
    </w:tbl>
    <w:p w14:paraId="3F3CEAA2" w14:textId="5A7D999B" w:rsidR="008A161A" w:rsidRDefault="002826AE" w:rsidP="008A161A">
      <w:pPr>
        <w:spacing w:before="120" w:after="120"/>
      </w:pPr>
      <w:r w:rsidRPr="0059122A">
        <w:br w:type="page"/>
      </w:r>
    </w:p>
    <w:p w14:paraId="46B7671A" w14:textId="19CB3899" w:rsidR="008A161A" w:rsidRDefault="008A161A" w:rsidP="00F4568B">
      <w:pPr>
        <w:pStyle w:val="ContractformsHeading"/>
      </w:pPr>
      <w:bookmarkStart w:id="129" w:name="_Toc51586677"/>
      <w:bookmarkStart w:id="130" w:name="_Toc54181567"/>
      <w:r>
        <w:lastRenderedPageBreak/>
        <w:t>Section XI (D). Bank Guarantee Form for Advance Payment</w:t>
      </w:r>
      <w:bookmarkEnd w:id="129"/>
      <w:bookmarkEnd w:id="130"/>
    </w:p>
    <w:p w14:paraId="32D42138" w14:textId="77777777" w:rsidR="008A161A" w:rsidRDefault="008A161A" w:rsidP="008A161A">
      <w:pPr>
        <w:jc w:val="center"/>
        <w:rPr>
          <w:b/>
          <w:sz w:val="32"/>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911"/>
      </w:tblGrid>
      <w:tr w:rsidR="008A161A" w:rsidRPr="008A161A" w14:paraId="5D18FBAF" w14:textId="77777777" w:rsidTr="00981B8E">
        <w:tc>
          <w:tcPr>
            <w:tcW w:w="9918" w:type="dxa"/>
          </w:tcPr>
          <w:p w14:paraId="226A24F8" w14:textId="245F79F7" w:rsidR="008A161A" w:rsidRPr="008A161A" w:rsidRDefault="008A161A" w:rsidP="002758C0">
            <w:pPr>
              <w:rPr>
                <w:i/>
                <w:color w:val="FF0000"/>
              </w:rPr>
            </w:pPr>
            <w:r w:rsidRPr="008A161A">
              <w:rPr>
                <w:i/>
                <w:color w:val="FF0000"/>
              </w:rPr>
              <w:t xml:space="preserve">This sample of </w:t>
            </w:r>
            <w:r w:rsidR="002758C0">
              <w:rPr>
                <w:i/>
                <w:color w:val="FF0000"/>
              </w:rPr>
              <w:t>a</w:t>
            </w:r>
            <w:r w:rsidRPr="008A161A">
              <w:rPr>
                <w:i/>
                <w:color w:val="FF0000"/>
              </w:rPr>
              <w:t xml:space="preserve">dvance </w:t>
            </w:r>
            <w:r w:rsidR="002758C0">
              <w:rPr>
                <w:i/>
                <w:color w:val="FF0000"/>
              </w:rPr>
              <w:t>p</w:t>
            </w:r>
            <w:r w:rsidRPr="008A161A">
              <w:rPr>
                <w:i/>
                <w:color w:val="FF0000"/>
              </w:rPr>
              <w:t xml:space="preserve">ayment </w:t>
            </w:r>
            <w:r w:rsidR="002758C0">
              <w:rPr>
                <w:i/>
                <w:color w:val="FF0000"/>
              </w:rPr>
              <w:t>g</w:t>
            </w:r>
            <w:r w:rsidRPr="008A161A">
              <w:rPr>
                <w:i/>
                <w:color w:val="FF0000"/>
              </w:rPr>
              <w:t>uarantee is for information only. Bidders should not complete the form at th</w:t>
            </w:r>
            <w:r>
              <w:rPr>
                <w:i/>
                <w:color w:val="FF0000"/>
              </w:rPr>
              <w:t>is time as only the successful b</w:t>
            </w:r>
            <w:r w:rsidRPr="008A161A">
              <w:rPr>
                <w:i/>
                <w:color w:val="FF0000"/>
              </w:rPr>
              <w:t>idder will be required to provide</w:t>
            </w:r>
            <w:r w:rsidR="00981B8E">
              <w:rPr>
                <w:i/>
                <w:color w:val="FF0000"/>
              </w:rPr>
              <w:t xml:space="preserve"> the </w:t>
            </w:r>
            <w:r w:rsidR="002758C0">
              <w:rPr>
                <w:i/>
                <w:color w:val="FF0000"/>
              </w:rPr>
              <w:t>a</w:t>
            </w:r>
            <w:r w:rsidR="00981B8E">
              <w:rPr>
                <w:i/>
                <w:color w:val="FF0000"/>
              </w:rPr>
              <w:t xml:space="preserve">dvance </w:t>
            </w:r>
            <w:r w:rsidR="002758C0">
              <w:rPr>
                <w:i/>
                <w:color w:val="FF0000"/>
              </w:rPr>
              <w:t>p</w:t>
            </w:r>
            <w:r w:rsidR="00981B8E">
              <w:rPr>
                <w:i/>
                <w:color w:val="FF0000"/>
              </w:rPr>
              <w:t xml:space="preserve">ayment </w:t>
            </w:r>
            <w:r w:rsidR="002758C0">
              <w:rPr>
                <w:i/>
                <w:color w:val="FF0000"/>
              </w:rPr>
              <w:t>g</w:t>
            </w:r>
            <w:r w:rsidR="00981B8E">
              <w:rPr>
                <w:i/>
                <w:color w:val="FF0000"/>
              </w:rPr>
              <w:t>uarantee.</w:t>
            </w:r>
          </w:p>
        </w:tc>
      </w:tr>
    </w:tbl>
    <w:p w14:paraId="4B0503E9" w14:textId="77777777" w:rsidR="008A161A" w:rsidRDefault="008A161A" w:rsidP="008A161A"/>
    <w:p w14:paraId="09024170" w14:textId="339E50A1" w:rsidR="008A161A" w:rsidRPr="008A161A" w:rsidRDefault="008A161A" w:rsidP="008A161A">
      <w:pPr>
        <w:rPr>
          <w:i/>
          <w:color w:val="FF0000"/>
        </w:rPr>
      </w:pPr>
      <w:r>
        <w:t xml:space="preserve">To: </w:t>
      </w:r>
      <w:r w:rsidRPr="008A161A">
        <w:rPr>
          <w:i/>
          <w:color w:val="FF0000"/>
        </w:rPr>
        <w:t xml:space="preserve">[name and address of </w:t>
      </w:r>
      <w:r w:rsidR="002758C0">
        <w:rPr>
          <w:i/>
          <w:color w:val="FF0000"/>
        </w:rPr>
        <w:t>e</w:t>
      </w:r>
      <w:r w:rsidRPr="008A161A">
        <w:rPr>
          <w:i/>
          <w:color w:val="FF0000"/>
        </w:rPr>
        <w:t>mployer]</w:t>
      </w:r>
    </w:p>
    <w:p w14:paraId="3695205B" w14:textId="7B1C7B39" w:rsidR="008A161A" w:rsidRDefault="008A161A" w:rsidP="008A161A">
      <w:r w:rsidRPr="008A161A">
        <w:rPr>
          <w:i/>
          <w:color w:val="FF0000"/>
        </w:rPr>
        <w:t xml:space="preserve">[name and </w:t>
      </w:r>
      <w:r w:rsidR="002758C0">
        <w:rPr>
          <w:i/>
          <w:color w:val="FF0000"/>
        </w:rPr>
        <w:t>p</w:t>
      </w:r>
      <w:r w:rsidRPr="008A161A">
        <w:rPr>
          <w:i/>
          <w:color w:val="FF0000"/>
        </w:rPr>
        <w:t xml:space="preserve">rocurement </w:t>
      </w:r>
      <w:r w:rsidR="002758C0">
        <w:rPr>
          <w:i/>
          <w:color w:val="FF0000"/>
        </w:rPr>
        <w:t>n</w:t>
      </w:r>
      <w:r w:rsidRPr="008A161A">
        <w:rPr>
          <w:i/>
          <w:color w:val="FF0000"/>
        </w:rPr>
        <w:t xml:space="preserve">umber of </w:t>
      </w:r>
      <w:r w:rsidR="002758C0">
        <w:rPr>
          <w:i/>
          <w:color w:val="FF0000"/>
        </w:rPr>
        <w:t>c</w:t>
      </w:r>
      <w:r w:rsidRPr="008A161A">
        <w:rPr>
          <w:i/>
          <w:color w:val="FF0000"/>
        </w:rPr>
        <w:t>ontract]</w:t>
      </w:r>
    </w:p>
    <w:p w14:paraId="12072584" w14:textId="77777777" w:rsidR="008A161A" w:rsidRDefault="008A161A" w:rsidP="008A161A"/>
    <w:p w14:paraId="3737065B" w14:textId="77777777" w:rsidR="008A161A" w:rsidRDefault="008A161A" w:rsidP="008A161A">
      <w:r>
        <w:t>Gentlemen:</w:t>
      </w:r>
    </w:p>
    <w:p w14:paraId="54FB9CE3" w14:textId="77777777" w:rsidR="008A161A" w:rsidRDefault="008A161A" w:rsidP="008A161A"/>
    <w:p w14:paraId="53BE8369" w14:textId="4C0A8A4D" w:rsidR="008A161A" w:rsidRDefault="008A161A" w:rsidP="008A161A">
      <w:r>
        <w:t xml:space="preserve">In accordance with the provisions of the </w:t>
      </w:r>
      <w:r w:rsidR="002758C0">
        <w:t>c</w:t>
      </w:r>
      <w:r>
        <w:t xml:space="preserve">onditions of </w:t>
      </w:r>
      <w:r w:rsidR="002758C0">
        <w:t>c</w:t>
      </w:r>
      <w:r>
        <w:t xml:space="preserve">ontract, </w:t>
      </w:r>
      <w:r w:rsidR="002758C0">
        <w:t xml:space="preserve">clause 24 </w:t>
      </w:r>
      <w:r>
        <w:t>“</w:t>
      </w:r>
      <w:r w:rsidR="002758C0">
        <w:t>Advance”</w:t>
      </w:r>
      <w:r>
        <w:t xml:space="preserve"> of the above-mentioned contract, </w:t>
      </w:r>
      <w:r>
        <w:rPr>
          <w:i/>
          <w:color w:val="FF0000"/>
        </w:rPr>
        <w:t>[name and address of c</w:t>
      </w:r>
      <w:r w:rsidRPr="008A161A">
        <w:rPr>
          <w:i/>
          <w:color w:val="FF0000"/>
        </w:rPr>
        <w:t>ontractor]</w:t>
      </w:r>
      <w:r>
        <w:t xml:space="preserve"> (hereinafter called “the contractor”) shall deposit with </w:t>
      </w:r>
      <w:r>
        <w:rPr>
          <w:i/>
          <w:color w:val="FF0000"/>
        </w:rPr>
        <w:t>[name of e</w:t>
      </w:r>
      <w:r w:rsidRPr="008A161A">
        <w:rPr>
          <w:i/>
          <w:color w:val="FF0000"/>
        </w:rPr>
        <w:t>mployer]</w:t>
      </w:r>
      <w:r>
        <w:t xml:space="preserve"> a </w:t>
      </w:r>
      <w:r w:rsidR="002758C0">
        <w:t>b</w:t>
      </w:r>
      <w:r>
        <w:t xml:space="preserve">ank </w:t>
      </w:r>
      <w:r w:rsidR="002758C0">
        <w:t>g</w:t>
      </w:r>
      <w:r>
        <w:t xml:space="preserve">uarantee to guarantee his proper and faithful performance under the said clause of the contract in an amount of </w:t>
      </w:r>
      <w:r>
        <w:rPr>
          <w:i/>
          <w:color w:val="FF0000"/>
        </w:rPr>
        <w:t>[amount of g</w:t>
      </w:r>
      <w:r w:rsidRPr="008A161A">
        <w:rPr>
          <w:i/>
          <w:color w:val="FF0000"/>
        </w:rPr>
        <w:t>uarantee] [amount in words]</w:t>
      </w:r>
      <w:r>
        <w:t>.</w:t>
      </w:r>
      <w:r w:rsidR="003661AF">
        <w:rPr>
          <w:rStyle w:val="FootnoteReference"/>
        </w:rPr>
        <w:footnoteReference w:id="6"/>
      </w:r>
      <w:r>
        <w:t xml:space="preserve"> </w:t>
      </w:r>
    </w:p>
    <w:p w14:paraId="4EC42FE8" w14:textId="77777777" w:rsidR="008A161A" w:rsidRDefault="008A161A" w:rsidP="008A161A"/>
    <w:p w14:paraId="576EAC2D" w14:textId="760EECEC" w:rsidR="008A161A" w:rsidRDefault="008A161A" w:rsidP="008A161A">
      <w:r>
        <w:t xml:space="preserve">We, the </w:t>
      </w:r>
      <w:r w:rsidR="002758C0">
        <w:rPr>
          <w:i/>
          <w:color w:val="FF0000"/>
        </w:rPr>
        <w:t>[bank or financial i</w:t>
      </w:r>
      <w:r w:rsidRPr="008A161A">
        <w:rPr>
          <w:i/>
          <w:color w:val="FF0000"/>
        </w:rPr>
        <w:t>nstitution]</w:t>
      </w:r>
      <w:r>
        <w:t xml:space="preserve">, as instructed by the contractor, agree unconditionally and irrevocably to guarantee as primary obligator and not as </w:t>
      </w:r>
      <w:r w:rsidR="00E72056">
        <w:t>s</w:t>
      </w:r>
      <w:r>
        <w:t xml:space="preserve">urety merely, the payment to </w:t>
      </w:r>
      <w:r>
        <w:rPr>
          <w:i/>
          <w:color w:val="FF0000"/>
        </w:rPr>
        <w:t>[name of e</w:t>
      </w:r>
      <w:r w:rsidRPr="008A161A">
        <w:rPr>
          <w:i/>
          <w:color w:val="FF0000"/>
        </w:rPr>
        <w:t>mployer]</w:t>
      </w:r>
      <w:r>
        <w:t xml:space="preserve"> on his first demand without whatsoever right of objection on our part and without his first claim to the contractor, in the amount not exceeding </w:t>
      </w:r>
      <w:r>
        <w:rPr>
          <w:i/>
          <w:color w:val="FF0000"/>
        </w:rPr>
        <w:t>[amount of g</w:t>
      </w:r>
      <w:r w:rsidRPr="008A161A">
        <w:rPr>
          <w:i/>
          <w:color w:val="FF0000"/>
        </w:rPr>
        <w:t>uarantee]</w:t>
      </w:r>
      <w:r>
        <w:t xml:space="preserve"> </w:t>
      </w:r>
      <w:r w:rsidRPr="008A161A">
        <w:rPr>
          <w:i/>
          <w:color w:val="FF0000"/>
        </w:rPr>
        <w:t>[amount in words]</w:t>
      </w:r>
      <w:r w:rsidR="003661AF">
        <w:t>.</w:t>
      </w:r>
    </w:p>
    <w:p w14:paraId="4BD00C78" w14:textId="77777777" w:rsidR="008A161A" w:rsidRDefault="008A161A" w:rsidP="008A161A"/>
    <w:p w14:paraId="077B346F" w14:textId="36138935" w:rsidR="008A161A" w:rsidRDefault="008A161A" w:rsidP="008A161A">
      <w:r>
        <w:t xml:space="preserve">We further agree that no change or addition to or other modification of the terms of the contract or of works to be performed thereunder or of any of the contract documents which may be made between </w:t>
      </w:r>
      <w:r>
        <w:rPr>
          <w:i/>
          <w:color w:val="FF0000"/>
        </w:rPr>
        <w:t>[name of e</w:t>
      </w:r>
      <w:r w:rsidRPr="008A161A">
        <w:rPr>
          <w:i/>
          <w:color w:val="FF0000"/>
        </w:rPr>
        <w:t>mployer]</w:t>
      </w:r>
      <w:r>
        <w:t xml:space="preserve"> and the contractor, shall in any way release us from any liability under this </w:t>
      </w:r>
      <w:r w:rsidR="002758C0">
        <w:t>g</w:t>
      </w:r>
      <w:r>
        <w:t>uarantee, and we hereby waive notice of any such change, addition, or modification.</w:t>
      </w:r>
    </w:p>
    <w:p w14:paraId="1C973BD3" w14:textId="77777777" w:rsidR="008A161A" w:rsidRDefault="008A161A" w:rsidP="008A161A"/>
    <w:p w14:paraId="70DEDBA6" w14:textId="4D9C0EE1" w:rsidR="008A161A" w:rsidRDefault="008A161A" w:rsidP="008A161A">
      <w:r>
        <w:t xml:space="preserve">This guarantee shall remain valid and in full effect from the date of the advance payment under the contract until </w:t>
      </w:r>
      <w:r>
        <w:rPr>
          <w:i/>
          <w:color w:val="FF0000"/>
        </w:rPr>
        <w:t>[name of e</w:t>
      </w:r>
      <w:r w:rsidRPr="008A161A">
        <w:rPr>
          <w:i/>
          <w:color w:val="FF0000"/>
        </w:rPr>
        <w:t>mployer]</w:t>
      </w:r>
      <w:r>
        <w:t xml:space="preserve"> receives full repayment of the same amount from the contractor.</w:t>
      </w:r>
    </w:p>
    <w:p w14:paraId="309D72E1" w14:textId="77777777" w:rsidR="008A161A" w:rsidRDefault="008A161A" w:rsidP="008A161A"/>
    <w:p w14:paraId="234CFA15" w14:textId="77777777" w:rsidR="008A161A" w:rsidRDefault="008A161A" w:rsidP="008A161A">
      <w:r>
        <w:t>This guarantee is subject to the Uniform Rules for Demand Guarantees, 2010 Revision, ICC Publication No. 758, except that the supporting statement requirement of Article 15(a) is hereby excluded and as may otherwise be stated above.</w:t>
      </w:r>
    </w:p>
    <w:p w14:paraId="5B22B106" w14:textId="77777777" w:rsidR="008A161A" w:rsidRDefault="008A161A" w:rsidP="008A161A"/>
    <w:p w14:paraId="343F8170" w14:textId="77777777" w:rsidR="008A161A" w:rsidRDefault="008A161A" w:rsidP="008A161A">
      <w:r>
        <w:t>Yours truly,</w:t>
      </w:r>
    </w:p>
    <w:p w14:paraId="03556B26" w14:textId="77777777" w:rsidR="008A161A" w:rsidRDefault="008A161A" w:rsidP="008A161A"/>
    <w:p w14:paraId="7EFC52E3" w14:textId="6BD905B0" w:rsidR="008A161A" w:rsidRPr="008A161A" w:rsidRDefault="008A161A" w:rsidP="008A161A">
      <w:pPr>
        <w:rPr>
          <w:u w:val="single"/>
        </w:rPr>
      </w:pPr>
      <w:r>
        <w:t xml:space="preserve">Signature and seal: </w:t>
      </w:r>
      <w:r>
        <w:rPr>
          <w:u w:val="single"/>
        </w:rPr>
        <w:tab/>
      </w:r>
      <w:r>
        <w:rPr>
          <w:u w:val="single"/>
        </w:rPr>
        <w:tab/>
      </w:r>
      <w:r>
        <w:rPr>
          <w:u w:val="single"/>
        </w:rPr>
        <w:tab/>
      </w:r>
      <w:r>
        <w:rPr>
          <w:u w:val="single"/>
        </w:rPr>
        <w:tab/>
      </w:r>
      <w:r>
        <w:rPr>
          <w:u w:val="single"/>
        </w:rPr>
        <w:tab/>
      </w:r>
      <w:r>
        <w:rPr>
          <w:u w:val="single"/>
        </w:rPr>
        <w:tab/>
      </w:r>
    </w:p>
    <w:p w14:paraId="3104D69D" w14:textId="77777777" w:rsidR="008A161A" w:rsidRDefault="008A161A" w:rsidP="008A161A"/>
    <w:p w14:paraId="21AA1117" w14:textId="635280B6" w:rsidR="008A161A" w:rsidRPr="008A161A" w:rsidRDefault="008A161A" w:rsidP="008A161A">
      <w:pPr>
        <w:rPr>
          <w:u w:val="single"/>
        </w:rPr>
      </w:pPr>
      <w:r>
        <w:t xml:space="preserve">Name of Bank: </w:t>
      </w:r>
      <w:r>
        <w:rPr>
          <w:u w:val="single"/>
        </w:rPr>
        <w:tab/>
      </w:r>
      <w:r>
        <w:rPr>
          <w:u w:val="single"/>
        </w:rPr>
        <w:tab/>
      </w:r>
      <w:r>
        <w:rPr>
          <w:u w:val="single"/>
        </w:rPr>
        <w:tab/>
      </w:r>
      <w:r>
        <w:rPr>
          <w:u w:val="single"/>
        </w:rPr>
        <w:tab/>
      </w:r>
      <w:r>
        <w:rPr>
          <w:u w:val="single"/>
        </w:rPr>
        <w:tab/>
      </w:r>
      <w:r>
        <w:rPr>
          <w:u w:val="single"/>
        </w:rPr>
        <w:tab/>
      </w:r>
    </w:p>
    <w:p w14:paraId="145E60D9" w14:textId="77777777" w:rsidR="008A161A" w:rsidRDefault="008A161A" w:rsidP="008A161A"/>
    <w:p w14:paraId="4203B465" w14:textId="46355297" w:rsidR="008A161A" w:rsidRPr="008A161A" w:rsidRDefault="008A161A" w:rsidP="008A161A">
      <w:pPr>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p>
    <w:p w14:paraId="777D5EB7" w14:textId="77777777" w:rsidR="008A161A" w:rsidRDefault="008A161A" w:rsidP="008A161A"/>
    <w:p w14:paraId="7335D5BD" w14:textId="77777777" w:rsidR="003661AF" w:rsidRDefault="008A161A" w:rsidP="008A161A">
      <w:pPr>
        <w:rPr>
          <w:u w:val="single"/>
        </w:rPr>
      </w:pPr>
      <w:r>
        <w:t>Date:</w:t>
      </w:r>
      <w:r>
        <w:rPr>
          <w:u w:val="single"/>
        </w:rPr>
        <w:tab/>
      </w:r>
      <w:r>
        <w:rPr>
          <w:u w:val="single"/>
        </w:rPr>
        <w:tab/>
      </w:r>
      <w:r>
        <w:rPr>
          <w:u w:val="single"/>
        </w:rPr>
        <w:tab/>
      </w:r>
      <w:r>
        <w:rPr>
          <w:u w:val="single"/>
        </w:rPr>
        <w:tab/>
      </w:r>
      <w:r>
        <w:rPr>
          <w:u w:val="single"/>
        </w:rPr>
        <w:tab/>
      </w:r>
      <w:r w:rsidR="003661AF">
        <w:rPr>
          <w:u w:val="single"/>
        </w:rPr>
        <w:tab/>
      </w:r>
    </w:p>
    <w:p w14:paraId="39637CB9" w14:textId="77777777" w:rsidR="003661AF" w:rsidRDefault="003661AF" w:rsidP="008A161A">
      <w:pPr>
        <w:rPr>
          <w:u w:val="single"/>
        </w:rPr>
      </w:pPr>
    </w:p>
    <w:p w14:paraId="76F3B67C" w14:textId="7355B090" w:rsidR="008A161A" w:rsidRDefault="008A161A" w:rsidP="008A161A">
      <w:r>
        <w:br w:type="page"/>
      </w:r>
    </w:p>
    <w:p w14:paraId="34677711" w14:textId="77777777" w:rsidR="0094328C" w:rsidRPr="0094328C" w:rsidRDefault="0094328C" w:rsidP="00F4568B">
      <w:pPr>
        <w:pStyle w:val="ContractformsHeading"/>
      </w:pPr>
      <w:bookmarkStart w:id="131" w:name="_Toc51586678"/>
      <w:bookmarkStart w:id="132" w:name="_Toc54181568"/>
      <w:r w:rsidRPr="0094328C">
        <w:lastRenderedPageBreak/>
        <w:t>Section XI (E). Performance Security Form</w:t>
      </w:r>
      <w:bookmarkEnd w:id="131"/>
      <w:bookmarkEnd w:id="132"/>
    </w:p>
    <w:p w14:paraId="004F8A9E" w14:textId="77777777" w:rsidR="0094328C" w:rsidRDefault="0094328C" w:rsidP="00F4568B">
      <w:pPr>
        <w:pStyle w:val="ContractformsHeading"/>
      </w:pPr>
    </w:p>
    <w:p w14:paraId="06856ECC" w14:textId="77777777" w:rsidR="0094328C" w:rsidRDefault="0094328C" w:rsidP="0094328C"/>
    <w:p w14:paraId="47F83FB5" w14:textId="0EF8937A" w:rsidR="0094328C" w:rsidRDefault="0094328C" w:rsidP="0094328C">
      <w:r>
        <w:t xml:space="preserve">To: </w:t>
      </w:r>
      <w:r>
        <w:rPr>
          <w:i/>
          <w:color w:val="FF0000"/>
        </w:rPr>
        <w:t>[name of e</w:t>
      </w:r>
      <w:r w:rsidRPr="0094328C">
        <w:rPr>
          <w:i/>
          <w:color w:val="FF0000"/>
        </w:rPr>
        <w:t>mployer]</w:t>
      </w:r>
    </w:p>
    <w:p w14:paraId="19B0E26D" w14:textId="77777777" w:rsidR="0094328C" w:rsidRDefault="0094328C" w:rsidP="0094328C"/>
    <w:p w14:paraId="31EB30DD" w14:textId="7D88E2A6" w:rsidR="0094328C" w:rsidRDefault="0094328C" w:rsidP="0094328C">
      <w:r>
        <w:t xml:space="preserve">WHEREAS </w:t>
      </w:r>
      <w:r>
        <w:rPr>
          <w:i/>
          <w:color w:val="FF0000"/>
        </w:rPr>
        <w:t>[name of c</w:t>
      </w:r>
      <w:r w:rsidRPr="0094328C">
        <w:rPr>
          <w:i/>
          <w:color w:val="FF0000"/>
        </w:rPr>
        <w:t>ontractor]</w:t>
      </w:r>
      <w:r>
        <w:t xml:space="preserve"> (hereinafter called “the contractor”) has undert</w:t>
      </w:r>
      <w:r w:rsidR="002758C0">
        <w:t>aken, in pursuance of contract</w:t>
      </w:r>
      <w:r>
        <w:t xml:space="preserve"> No. </w:t>
      </w:r>
      <w:r>
        <w:rPr>
          <w:i/>
          <w:color w:val="FF0000"/>
        </w:rPr>
        <w:t>[reference number of</w:t>
      </w:r>
      <w:r w:rsidRPr="0094328C">
        <w:rPr>
          <w:i/>
          <w:color w:val="FF0000"/>
        </w:rPr>
        <w:t xml:space="preserve"> the contract]</w:t>
      </w:r>
      <w:r>
        <w:t xml:space="preserve"> dated </w:t>
      </w:r>
      <w:r>
        <w:tab/>
      </w:r>
      <w:r w:rsidR="00817929" w:rsidRPr="00817929">
        <w:rPr>
          <w:i/>
          <w:iCs/>
          <w:color w:val="FF0000"/>
        </w:rPr>
        <w:t>[insert contract date]</w:t>
      </w:r>
      <w:r>
        <w:t xml:space="preserve"> to supply </w:t>
      </w:r>
      <w:r w:rsidRPr="0094328C">
        <w:rPr>
          <w:i/>
          <w:color w:val="FF0000"/>
        </w:rPr>
        <w:t>[description of works]</w:t>
      </w:r>
      <w:r>
        <w:t xml:space="preserve"> (hereinafter called “the contract”).</w:t>
      </w:r>
    </w:p>
    <w:p w14:paraId="26BE49C8" w14:textId="77777777" w:rsidR="0094328C" w:rsidRDefault="0094328C" w:rsidP="0094328C"/>
    <w:p w14:paraId="6D2139AC" w14:textId="6961FD09" w:rsidR="0094328C" w:rsidRDefault="0094328C" w:rsidP="0094328C">
      <w:r>
        <w:t>AND WHEREAS it has been stipulated by you in the said contract that the contractor shall furnish you with a bank guarantee by a reputable bank for the sum specified therein as security for compliance with the contractor’s performance obligations in accordance with the contract.</w:t>
      </w:r>
    </w:p>
    <w:p w14:paraId="2EAE6848" w14:textId="77777777" w:rsidR="0094328C" w:rsidRDefault="0094328C" w:rsidP="0094328C"/>
    <w:p w14:paraId="73E3621A" w14:textId="68949584" w:rsidR="0094328C" w:rsidRDefault="0094328C" w:rsidP="0094328C">
      <w:r>
        <w:t>AND WHEREAS we have agreed to give the contractor a guarantee:</w:t>
      </w:r>
    </w:p>
    <w:p w14:paraId="75377860" w14:textId="77777777" w:rsidR="0094328C" w:rsidRDefault="0094328C" w:rsidP="0094328C"/>
    <w:p w14:paraId="6C1201AB" w14:textId="116D6FDB" w:rsidR="0094328C" w:rsidRDefault="0094328C" w:rsidP="0094328C">
      <w:r>
        <w:t xml:space="preserve">THEREFORE WE hereby affirm that we are guarantors and responsible to you, on behalf of the contractor, up to a total of </w:t>
      </w:r>
      <w:r w:rsidRPr="0094328C">
        <w:rPr>
          <w:i/>
          <w:color w:val="FF0000"/>
        </w:rPr>
        <w:t>[amount of the guarantee in words and figures]</w:t>
      </w:r>
      <w:r>
        <w:t xml:space="preserve">, and we undertake to pay you, upon your first written demand declaring the contractor to be in default under the contract and without cavil or argument, any sum or sums within the limits of </w:t>
      </w:r>
      <w:r w:rsidRPr="0094328C">
        <w:rPr>
          <w:i/>
          <w:color w:val="FF0000"/>
        </w:rPr>
        <w:t>[amount of guarantee]</w:t>
      </w:r>
      <w:r>
        <w:t xml:space="preserve"> as aforesaid, without your needing to prove or to show grounds or reasons for your demand or the sum specified therein.</w:t>
      </w:r>
    </w:p>
    <w:p w14:paraId="09D6F4A3" w14:textId="77777777" w:rsidR="0094328C" w:rsidRDefault="0094328C" w:rsidP="0094328C"/>
    <w:p w14:paraId="1673B9E7" w14:textId="73186251" w:rsidR="0094328C" w:rsidRDefault="0094328C" w:rsidP="0094328C">
      <w:r>
        <w:t xml:space="preserve">This guarantee is valid until </w:t>
      </w:r>
      <w:r w:rsidRPr="0094328C">
        <w:t>the</w:t>
      </w:r>
      <w:r>
        <w:t xml:space="preserve"> </w:t>
      </w:r>
      <w:r>
        <w:rPr>
          <w:u w:val="single"/>
        </w:rPr>
        <w:tab/>
      </w:r>
      <w:r>
        <w:rPr>
          <w:u w:val="single"/>
        </w:rPr>
        <w:tab/>
        <w:t xml:space="preserve"> </w:t>
      </w:r>
      <w:r w:rsidRPr="0094328C">
        <w:t>day</w:t>
      </w:r>
      <w:r>
        <w:t xml:space="preserve"> of </w:t>
      </w:r>
      <w:r>
        <w:rPr>
          <w:u w:val="single"/>
        </w:rPr>
        <w:tab/>
      </w:r>
      <w:r>
        <w:rPr>
          <w:u w:val="single"/>
        </w:rPr>
        <w:tab/>
      </w:r>
      <w:r>
        <w:t>20 .</w:t>
      </w:r>
    </w:p>
    <w:p w14:paraId="70AF9E98" w14:textId="77777777" w:rsidR="0094328C" w:rsidRDefault="0094328C" w:rsidP="0094328C"/>
    <w:p w14:paraId="1C641898" w14:textId="77777777" w:rsidR="0094328C" w:rsidRDefault="0094328C" w:rsidP="0094328C">
      <w:r>
        <w:t>This guarantee is subject to the Uniform Rules for Demand Guarantees, 2010 Revision, ICC Publication No. 758, except that the supporting statement requirement of Article 15(a) is hereby excluded and as may otherwise be stated above.</w:t>
      </w:r>
    </w:p>
    <w:p w14:paraId="47103DEF" w14:textId="77777777" w:rsidR="0094328C" w:rsidRDefault="0094328C" w:rsidP="0094328C"/>
    <w:p w14:paraId="5524D4F0" w14:textId="77777777" w:rsidR="0094328C" w:rsidRDefault="0094328C" w:rsidP="0094328C"/>
    <w:p w14:paraId="0109D03C" w14:textId="2289279A" w:rsidR="0094328C" w:rsidRDefault="00C22E27" w:rsidP="00C22E27">
      <w:pPr>
        <w:jc w:val="center"/>
      </w:pPr>
      <w:r>
        <w:t>Signature and seal of the g</w:t>
      </w:r>
      <w:r w:rsidR="0094328C">
        <w:t>uarantors</w:t>
      </w:r>
    </w:p>
    <w:p w14:paraId="7086477D" w14:textId="77777777" w:rsidR="0094328C" w:rsidRDefault="0094328C" w:rsidP="00C22E27">
      <w:pPr>
        <w:jc w:val="center"/>
      </w:pPr>
    </w:p>
    <w:p w14:paraId="6A71815E" w14:textId="77777777" w:rsidR="0094328C" w:rsidRDefault="0094328C" w:rsidP="00C22E27">
      <w:pPr>
        <w:jc w:val="center"/>
      </w:pPr>
    </w:p>
    <w:p w14:paraId="1F7CDB60" w14:textId="2995862B" w:rsidR="0094328C" w:rsidRPr="00C22E27" w:rsidRDefault="00C22E27" w:rsidP="00C22E27">
      <w:pPr>
        <w:jc w:val="cente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3F8BEC1" w14:textId="77777777" w:rsidR="0094328C" w:rsidRPr="00C22E27" w:rsidRDefault="0094328C" w:rsidP="00C22E27">
      <w:pPr>
        <w:jc w:val="center"/>
        <w:rPr>
          <w:i/>
        </w:rPr>
      </w:pPr>
      <w:r w:rsidRPr="00C22E27">
        <w:rPr>
          <w:i/>
          <w:color w:val="FF0000"/>
        </w:rPr>
        <w:t>[name of bank or financial institution]</w:t>
      </w:r>
    </w:p>
    <w:p w14:paraId="48BAB387" w14:textId="77777777" w:rsidR="0094328C" w:rsidRDefault="0094328C" w:rsidP="00C22E27">
      <w:pPr>
        <w:jc w:val="center"/>
      </w:pPr>
    </w:p>
    <w:p w14:paraId="3D860B79" w14:textId="77777777" w:rsidR="0094328C" w:rsidRDefault="0094328C" w:rsidP="00C22E27">
      <w:pPr>
        <w:jc w:val="center"/>
      </w:pPr>
    </w:p>
    <w:p w14:paraId="5A72FB18" w14:textId="7B7BC5B8" w:rsidR="0094328C" w:rsidRPr="0094328C" w:rsidRDefault="00C22E27" w:rsidP="00C22E27">
      <w:pPr>
        <w:jc w:val="cente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817B545" w14:textId="77777777" w:rsidR="0094328C" w:rsidRPr="00C22E27" w:rsidRDefault="0094328C" w:rsidP="00C22E27">
      <w:pPr>
        <w:jc w:val="center"/>
        <w:rPr>
          <w:i/>
        </w:rPr>
      </w:pPr>
      <w:r w:rsidRPr="00C22E27">
        <w:rPr>
          <w:i/>
          <w:color w:val="FF0000"/>
        </w:rPr>
        <w:t>[address]</w:t>
      </w:r>
    </w:p>
    <w:p w14:paraId="64BF578C" w14:textId="2DC0C279" w:rsidR="00662809" w:rsidRDefault="00662809" w:rsidP="0094328C"/>
    <w:p w14:paraId="56F16F34" w14:textId="77777777" w:rsidR="00662809" w:rsidRDefault="00662809">
      <w:r>
        <w:br w:type="page"/>
      </w:r>
    </w:p>
    <w:p w14:paraId="14D440A5" w14:textId="2CD8F6DD" w:rsidR="00F76E65" w:rsidRDefault="00662809" w:rsidP="00291436">
      <w:pPr>
        <w:pStyle w:val="ContractformsHeading"/>
      </w:pPr>
      <w:bookmarkStart w:id="133" w:name="_Toc54181569"/>
      <w:r>
        <w:lastRenderedPageBreak/>
        <w:t>Section XI (F). Self-Certification Form</w:t>
      </w:r>
      <w:bookmarkEnd w:id="133"/>
    </w:p>
    <w:p w14:paraId="7404680A" w14:textId="77777777" w:rsidR="00817310" w:rsidRPr="006F0B66" w:rsidRDefault="00817310" w:rsidP="00817310">
      <w:pPr>
        <w:spacing w:before="240" w:after="240"/>
        <w:jc w:val="both"/>
        <w:rPr>
          <w:rFonts w:cs="Arial"/>
        </w:rPr>
      </w:pPr>
      <w:r w:rsidRPr="006F0B66">
        <w:rPr>
          <w:rFonts w:cs="Arial"/>
        </w:rPr>
        <w:t xml:space="preserve">This self-certification form is to be completed by the contractor. The contractor shall submit the completed form together with the signed contract agreement to </w:t>
      </w:r>
      <w:r>
        <w:rPr>
          <w:rFonts w:cs="Arial"/>
          <w:i/>
          <w:iCs/>
          <w:color w:val="FF0000"/>
        </w:rPr>
        <w:t>[insert name of procuring entity]</w:t>
      </w:r>
      <w:r>
        <w:rPr>
          <w:rFonts w:cs="Arial"/>
        </w:rPr>
        <w:t xml:space="preserve">. </w:t>
      </w:r>
      <w:r w:rsidRPr="006F0B66">
        <w:rPr>
          <w:rFonts w:cs="Arial"/>
        </w:rPr>
        <w:t>Instructions for completing this form are provided below.</w:t>
      </w:r>
    </w:p>
    <w:tbl>
      <w:tblPr>
        <w:tblStyle w:val="TableGrid"/>
        <w:tblW w:w="0" w:type="auto"/>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Look w:val="04A0" w:firstRow="1" w:lastRow="0" w:firstColumn="1" w:lastColumn="0" w:noHBand="0" w:noVBand="1"/>
      </w:tblPr>
      <w:tblGrid>
        <w:gridCol w:w="3936"/>
        <w:gridCol w:w="5300"/>
      </w:tblGrid>
      <w:tr w:rsidR="00817310" w:rsidRPr="006F0B66" w14:paraId="4C749C3D" w14:textId="77777777" w:rsidTr="00BC6E78">
        <w:tc>
          <w:tcPr>
            <w:tcW w:w="3936" w:type="dxa"/>
            <w:shd w:val="clear" w:color="auto" w:fill="D9E2F3" w:themeFill="accent1" w:themeFillTint="33"/>
          </w:tcPr>
          <w:p w14:paraId="681848E2" w14:textId="77777777" w:rsidR="00817310" w:rsidRPr="005D37E1" w:rsidRDefault="00817310" w:rsidP="00BC6E78">
            <w:pPr>
              <w:spacing w:before="120"/>
              <w:rPr>
                <w:rFonts w:cs="Arial"/>
                <w:bCs/>
                <w:sz w:val="22"/>
                <w:szCs w:val="22"/>
              </w:rPr>
            </w:pPr>
            <w:r w:rsidRPr="005D37E1">
              <w:rPr>
                <w:rFonts w:cs="Arial"/>
                <w:bCs/>
                <w:sz w:val="22"/>
                <w:szCs w:val="22"/>
              </w:rPr>
              <w:t>Full legal name of contractor:</w:t>
            </w:r>
          </w:p>
        </w:tc>
        <w:tc>
          <w:tcPr>
            <w:tcW w:w="5300" w:type="dxa"/>
            <w:shd w:val="clear" w:color="auto" w:fill="D9E2F3" w:themeFill="accent1" w:themeFillTint="33"/>
          </w:tcPr>
          <w:p w14:paraId="06B0ECAF" w14:textId="77777777" w:rsidR="00817310" w:rsidRPr="006F0B66" w:rsidRDefault="00817310" w:rsidP="00BC6E78">
            <w:pPr>
              <w:spacing w:before="120"/>
              <w:rPr>
                <w:rFonts w:cs="Arial"/>
                <w:b/>
                <w:sz w:val="22"/>
                <w:szCs w:val="22"/>
              </w:rPr>
            </w:pPr>
          </w:p>
        </w:tc>
      </w:tr>
      <w:tr w:rsidR="00817310" w:rsidRPr="006F0B66" w14:paraId="36441E2F" w14:textId="77777777" w:rsidTr="00BC6E78">
        <w:tc>
          <w:tcPr>
            <w:tcW w:w="3936" w:type="dxa"/>
          </w:tcPr>
          <w:p w14:paraId="309A9F83" w14:textId="77777777" w:rsidR="00817310" w:rsidRPr="005D37E1" w:rsidRDefault="00817310" w:rsidP="00BC6E78">
            <w:pPr>
              <w:spacing w:before="120"/>
              <w:rPr>
                <w:rFonts w:cs="Arial"/>
                <w:bCs/>
                <w:sz w:val="22"/>
                <w:szCs w:val="22"/>
              </w:rPr>
            </w:pPr>
            <w:r w:rsidRPr="005D37E1">
              <w:rPr>
                <w:rFonts w:cs="Arial"/>
                <w:bCs/>
                <w:sz w:val="22"/>
                <w:szCs w:val="22"/>
              </w:rPr>
              <w:t>Full legal name of contractor's legal representative and position:</w:t>
            </w:r>
          </w:p>
        </w:tc>
        <w:tc>
          <w:tcPr>
            <w:tcW w:w="5300" w:type="dxa"/>
          </w:tcPr>
          <w:p w14:paraId="36E625C7" w14:textId="77777777" w:rsidR="00817310" w:rsidRPr="006F0B66" w:rsidRDefault="00817310" w:rsidP="00BC6E78">
            <w:pPr>
              <w:spacing w:before="120"/>
              <w:rPr>
                <w:rFonts w:cs="Arial"/>
                <w:b/>
                <w:sz w:val="22"/>
                <w:szCs w:val="22"/>
              </w:rPr>
            </w:pPr>
          </w:p>
        </w:tc>
      </w:tr>
      <w:tr w:rsidR="00817310" w:rsidRPr="006F0B66" w14:paraId="6576C02D" w14:textId="77777777" w:rsidTr="00BC6E78">
        <w:tc>
          <w:tcPr>
            <w:tcW w:w="3936" w:type="dxa"/>
            <w:shd w:val="clear" w:color="auto" w:fill="D9E2F3" w:themeFill="accent1" w:themeFillTint="33"/>
          </w:tcPr>
          <w:p w14:paraId="6E46B136" w14:textId="77777777" w:rsidR="00817310" w:rsidRPr="005D37E1" w:rsidRDefault="00817310" w:rsidP="00BC6E78">
            <w:pPr>
              <w:spacing w:before="120"/>
              <w:rPr>
                <w:rFonts w:cs="Arial"/>
                <w:bCs/>
                <w:sz w:val="22"/>
                <w:szCs w:val="22"/>
              </w:rPr>
            </w:pPr>
            <w:r w:rsidRPr="005D37E1">
              <w:rPr>
                <w:rFonts w:cs="Arial"/>
                <w:bCs/>
                <w:sz w:val="22"/>
                <w:szCs w:val="22"/>
              </w:rPr>
              <w:t>Full name and number of contract:</w:t>
            </w:r>
          </w:p>
        </w:tc>
        <w:tc>
          <w:tcPr>
            <w:tcW w:w="5300" w:type="dxa"/>
            <w:shd w:val="clear" w:color="auto" w:fill="D9E2F3" w:themeFill="accent1" w:themeFillTint="33"/>
          </w:tcPr>
          <w:p w14:paraId="2909510A" w14:textId="77777777" w:rsidR="00817310" w:rsidRPr="006F0B66" w:rsidRDefault="00817310" w:rsidP="00BC6E78">
            <w:pPr>
              <w:spacing w:before="120"/>
              <w:rPr>
                <w:rFonts w:cs="Arial"/>
                <w:b/>
                <w:sz w:val="22"/>
                <w:szCs w:val="22"/>
              </w:rPr>
            </w:pPr>
          </w:p>
        </w:tc>
      </w:tr>
      <w:tr w:rsidR="00817310" w:rsidRPr="006F0B66" w14:paraId="493E52EE" w14:textId="77777777" w:rsidTr="00BC6E78">
        <w:tc>
          <w:tcPr>
            <w:tcW w:w="3936" w:type="dxa"/>
          </w:tcPr>
          <w:p w14:paraId="17B76C7F" w14:textId="77777777" w:rsidR="00817310" w:rsidRPr="005D37E1" w:rsidRDefault="00817310" w:rsidP="00BC6E78">
            <w:pPr>
              <w:spacing w:before="120"/>
              <w:rPr>
                <w:rFonts w:cs="Arial"/>
                <w:bCs/>
                <w:sz w:val="22"/>
                <w:szCs w:val="22"/>
              </w:rPr>
            </w:pPr>
            <w:r w:rsidRPr="005D37E1">
              <w:rPr>
                <w:rFonts w:cs="Arial"/>
                <w:bCs/>
                <w:sz w:val="22"/>
                <w:szCs w:val="22"/>
              </w:rPr>
              <w:t>Project with which contract was signed:</w:t>
            </w:r>
          </w:p>
        </w:tc>
        <w:tc>
          <w:tcPr>
            <w:tcW w:w="5300" w:type="dxa"/>
          </w:tcPr>
          <w:p w14:paraId="72C9F80F" w14:textId="77777777" w:rsidR="00817310" w:rsidRPr="006F0B66" w:rsidRDefault="00817310" w:rsidP="00BC6E78">
            <w:pPr>
              <w:spacing w:before="120"/>
              <w:rPr>
                <w:rFonts w:cs="Arial"/>
                <w:b/>
                <w:sz w:val="22"/>
                <w:szCs w:val="22"/>
              </w:rPr>
            </w:pPr>
          </w:p>
        </w:tc>
      </w:tr>
      <w:tr w:rsidR="00817310" w:rsidRPr="006F0B66" w14:paraId="3BBCAD3D" w14:textId="77777777" w:rsidTr="00BC6E78">
        <w:tc>
          <w:tcPr>
            <w:tcW w:w="3936" w:type="dxa"/>
            <w:shd w:val="clear" w:color="auto" w:fill="D9E2F3" w:themeFill="accent1" w:themeFillTint="33"/>
          </w:tcPr>
          <w:p w14:paraId="77005B7C" w14:textId="77777777" w:rsidR="00817310" w:rsidRPr="005D37E1" w:rsidRDefault="00817310" w:rsidP="00BC6E78">
            <w:pPr>
              <w:spacing w:before="120"/>
              <w:rPr>
                <w:rFonts w:cs="Arial"/>
                <w:bCs/>
                <w:sz w:val="22"/>
                <w:szCs w:val="22"/>
              </w:rPr>
            </w:pPr>
            <w:r w:rsidRPr="005D37E1">
              <w:rPr>
                <w:rFonts w:cs="Arial"/>
                <w:bCs/>
                <w:sz w:val="22"/>
                <w:szCs w:val="22"/>
              </w:rPr>
              <w:t>Country:</w:t>
            </w:r>
          </w:p>
        </w:tc>
        <w:tc>
          <w:tcPr>
            <w:tcW w:w="5300" w:type="dxa"/>
            <w:shd w:val="clear" w:color="auto" w:fill="D9E2F3" w:themeFill="accent1" w:themeFillTint="33"/>
          </w:tcPr>
          <w:p w14:paraId="63C29AE2" w14:textId="77777777" w:rsidR="00817310" w:rsidRPr="006F0B66" w:rsidRDefault="00817310" w:rsidP="00BC6E78">
            <w:pPr>
              <w:spacing w:before="120"/>
              <w:rPr>
                <w:rFonts w:cs="Arial"/>
                <w:b/>
                <w:sz w:val="22"/>
                <w:szCs w:val="22"/>
              </w:rPr>
            </w:pPr>
          </w:p>
        </w:tc>
      </w:tr>
      <w:tr w:rsidR="00817310" w:rsidRPr="006F0B66" w14:paraId="54619E3A" w14:textId="77777777" w:rsidTr="00BC6E78">
        <w:tc>
          <w:tcPr>
            <w:tcW w:w="3936" w:type="dxa"/>
            <w:shd w:val="clear" w:color="auto" w:fill="auto"/>
          </w:tcPr>
          <w:p w14:paraId="504ECE88" w14:textId="77777777" w:rsidR="00817310" w:rsidRPr="005D37E1" w:rsidRDefault="00817310" w:rsidP="00BC6E78">
            <w:pPr>
              <w:spacing w:before="120"/>
              <w:rPr>
                <w:rFonts w:cs="Arial"/>
                <w:bCs/>
                <w:sz w:val="22"/>
                <w:szCs w:val="22"/>
              </w:rPr>
            </w:pPr>
            <w:r w:rsidRPr="005D37E1">
              <w:rPr>
                <w:rFonts w:cs="Arial"/>
                <w:bCs/>
                <w:sz w:val="22"/>
                <w:szCs w:val="22"/>
              </w:rPr>
              <w:t>Date:</w:t>
            </w:r>
          </w:p>
        </w:tc>
        <w:tc>
          <w:tcPr>
            <w:tcW w:w="5300" w:type="dxa"/>
            <w:shd w:val="clear" w:color="auto" w:fill="auto"/>
          </w:tcPr>
          <w:p w14:paraId="7A561B48" w14:textId="77777777" w:rsidR="00817310" w:rsidRPr="006F0B66" w:rsidRDefault="00817310" w:rsidP="00BC6E78">
            <w:pPr>
              <w:spacing w:before="120"/>
              <w:rPr>
                <w:rFonts w:cs="Arial"/>
                <w:b/>
                <w:sz w:val="22"/>
                <w:szCs w:val="22"/>
              </w:rPr>
            </w:pPr>
          </w:p>
        </w:tc>
      </w:tr>
    </w:tbl>
    <w:p w14:paraId="400007B0" w14:textId="77777777" w:rsidR="00817310" w:rsidRPr="006F0B66" w:rsidRDefault="00817310" w:rsidP="00817310">
      <w:pPr>
        <w:spacing w:before="240"/>
        <w:jc w:val="both"/>
        <w:rPr>
          <w:rFonts w:cs="Arial"/>
          <w:iCs/>
        </w:rPr>
      </w:pPr>
      <w:r w:rsidRPr="006F0B66">
        <w:rPr>
          <w:rFonts w:cs="Arial"/>
          <w:iCs/>
        </w:rPr>
        <w:t xml:space="preserve">I hereby certify that I am the authorized representative of </w:t>
      </w:r>
      <w:r w:rsidRPr="006F0B66">
        <w:rPr>
          <w:rFonts w:cs="Arial"/>
          <w:i/>
          <w:color w:val="FF0000"/>
        </w:rPr>
        <w:t>[</w:t>
      </w:r>
      <w:r>
        <w:rPr>
          <w:rFonts w:cs="Arial"/>
          <w:i/>
          <w:color w:val="FF0000"/>
        </w:rPr>
        <w:t>n</w:t>
      </w:r>
      <w:r w:rsidRPr="006F0B66">
        <w:rPr>
          <w:rFonts w:cs="Arial"/>
          <w:i/>
          <w:color w:val="FF0000"/>
        </w:rPr>
        <w:t>ame of the contractor]</w:t>
      </w:r>
      <w:r w:rsidRPr="006F0B66">
        <w:rPr>
          <w:rFonts w:cs="Arial"/>
          <w:iCs/>
        </w:rPr>
        <w:t xml:space="preserve">, as well as that the information provided herein is true and accurate in all material respects and understand that any material misstatement, misrepresentation or failure to provide the information requested in this self-certification may result in sanctions and remedies, including the suspension or termination of the contract between the contractor and the procuring entity, as well as the permanent ineligibility to participate in IFAD-financed and/or IFAD-managed activities and operations, in accordance with the IFAD Procurement Guidelines, the IFAD Procurement Handbook and other applicable IFAD policies and procedures, including </w:t>
      </w:r>
      <w:r w:rsidRPr="006F0B66">
        <w:rPr>
          <w:rFonts w:cs="Arial"/>
          <w:b/>
          <w:bCs/>
          <w:iCs/>
        </w:rPr>
        <w:t xml:space="preserve">IFAD’s Policy on Preventing </w:t>
      </w:r>
      <w:r w:rsidRPr="006F0B66">
        <w:rPr>
          <w:rFonts w:cs="Arial"/>
          <w:b/>
          <w:bCs/>
          <w:iCs/>
          <w:lang w:val="en-GB"/>
        </w:rPr>
        <w:t>Fraud and Corruption in its Activities and Operations</w:t>
      </w:r>
      <w:r w:rsidRPr="006F0B66">
        <w:rPr>
          <w:rFonts w:cs="Arial"/>
          <w:iCs/>
        </w:rPr>
        <w:t xml:space="preserve"> (</w:t>
      </w:r>
      <w:r w:rsidRPr="006F0B66">
        <w:rPr>
          <w:rFonts w:cs="Arial"/>
          <w:bCs/>
          <w:lang w:val="en-GB"/>
        </w:rPr>
        <w:t xml:space="preserve">accessible at </w:t>
      </w:r>
      <w:hyperlink r:id="rId32" w:history="1">
        <w:r w:rsidRPr="006F0B66">
          <w:rPr>
            <w:rStyle w:val="Hyperlink"/>
            <w:rFonts w:cs="Arial"/>
            <w:lang w:val="en-GB"/>
          </w:rPr>
          <w:t>www.ifad.org/anticorruption_policy</w:t>
        </w:r>
      </w:hyperlink>
      <w:r w:rsidRPr="006F0B66">
        <w:rPr>
          <w:rFonts w:cs="Arial"/>
          <w:bCs/>
          <w:lang w:val="en-GB"/>
        </w:rPr>
        <w:t xml:space="preserve">) </w:t>
      </w:r>
      <w:r w:rsidRPr="006F0B66">
        <w:rPr>
          <w:rFonts w:cs="Arial"/>
          <w:iCs/>
        </w:rPr>
        <w:t xml:space="preserve">and its </w:t>
      </w:r>
      <w:r w:rsidRPr="006F0B66">
        <w:rPr>
          <w:rFonts w:cs="Arial"/>
          <w:b/>
          <w:bCs/>
          <w:iCs/>
        </w:rPr>
        <w:t>Policy on Preventing and Responding to Sexual Harassment, Sexual Exploitation and Abuse</w:t>
      </w:r>
      <w:r w:rsidRPr="006F0B66">
        <w:rPr>
          <w:rFonts w:cs="Arial"/>
          <w:iCs/>
        </w:rPr>
        <w:t xml:space="preserve"> (</w:t>
      </w:r>
      <w:r w:rsidRPr="006F0B66">
        <w:rPr>
          <w:rFonts w:cs="Arial"/>
          <w:bCs/>
          <w:lang w:val="en-GB"/>
        </w:rPr>
        <w:t xml:space="preserve">accessible at </w:t>
      </w:r>
      <w:hyperlink r:id="rId33" w:history="1">
        <w:r w:rsidRPr="006F0B66">
          <w:rPr>
            <w:rStyle w:val="Hyperlink"/>
            <w:rFonts w:cs="Arial"/>
          </w:rPr>
          <w:t>https://www.ifad.org/en/document-detail/asset/40738506</w:t>
        </w:r>
      </w:hyperlink>
      <w:r w:rsidRPr="006F0B66">
        <w:rPr>
          <w:rFonts w:cs="Arial"/>
          <w:iCs/>
        </w:rPr>
        <w:t>).</w:t>
      </w:r>
    </w:p>
    <w:p w14:paraId="5C33C500" w14:textId="77777777" w:rsidR="00817310" w:rsidRPr="006F0B66" w:rsidRDefault="00817310" w:rsidP="00817310">
      <w:pPr>
        <w:spacing w:before="240"/>
        <w:rPr>
          <w:rFonts w:cs="Arial"/>
          <w:b/>
        </w:rPr>
      </w:pPr>
      <w:r w:rsidRPr="006F0B66">
        <w:rPr>
          <w:rFonts w:cs="Arial"/>
          <w:b/>
        </w:rPr>
        <w:t>Authorized Signature: ____________________________ Date: _________________</w:t>
      </w:r>
    </w:p>
    <w:p w14:paraId="49197794" w14:textId="77777777" w:rsidR="00817310" w:rsidRPr="006F0B66" w:rsidRDefault="00817310" w:rsidP="00817310">
      <w:pPr>
        <w:spacing w:before="240"/>
        <w:rPr>
          <w:rFonts w:cs="Arial"/>
          <w:b/>
        </w:rPr>
      </w:pPr>
      <w:r w:rsidRPr="006F0B66">
        <w:rPr>
          <w:rFonts w:cs="Arial"/>
          <w:b/>
        </w:rPr>
        <w:t>Printed Name of Signatory: ______________________________________________</w:t>
      </w:r>
    </w:p>
    <w:p w14:paraId="710D35CA" w14:textId="77777777" w:rsidR="00817310" w:rsidRDefault="00817310" w:rsidP="00817310">
      <w:pPr>
        <w:spacing w:before="240"/>
      </w:pPr>
      <w:r>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817310" w:rsidRPr="008733C1" w14:paraId="6A09B804" w14:textId="77777777" w:rsidTr="00BC6E78">
        <w:trPr>
          <w:cantSplit/>
          <w:jc w:val="center"/>
        </w:trPr>
        <w:tc>
          <w:tcPr>
            <w:tcW w:w="9360" w:type="dxa"/>
            <w:tcBorders>
              <w:top w:val="single" w:sz="4" w:space="0" w:color="auto"/>
              <w:bottom w:val="single" w:sz="4" w:space="0" w:color="auto"/>
            </w:tcBorders>
          </w:tcPr>
          <w:p w14:paraId="22D57C19" w14:textId="77777777" w:rsidR="00817310" w:rsidRPr="006F0B66" w:rsidRDefault="00817310" w:rsidP="003929A2">
            <w:pPr>
              <w:numPr>
                <w:ilvl w:val="0"/>
                <w:numId w:val="51"/>
              </w:numPr>
              <w:suppressAutoHyphens/>
              <w:jc w:val="both"/>
              <w:rPr>
                <w:rFonts w:cs="Arial"/>
                <w:sz w:val="22"/>
                <w:szCs w:val="22"/>
              </w:rPr>
            </w:pPr>
            <w:r w:rsidRPr="006F0B66">
              <w:rPr>
                <w:rFonts w:cs="Arial"/>
                <w:sz w:val="22"/>
                <w:szCs w:val="22"/>
              </w:rPr>
              <w:lastRenderedPageBreak/>
              <w:t xml:space="preserve">The contractor certifies that itself, including its director(s), partner(s), proprietor(s), key personnel, agents, sub-consultants, sub-contractors, consortium and joint venture partners have </w:t>
            </w:r>
            <w:r w:rsidRPr="006F0B66">
              <w:rPr>
                <w:rFonts w:cs="Arial"/>
                <w:b/>
                <w:bCs/>
                <w:sz w:val="22"/>
                <w:szCs w:val="22"/>
              </w:rPr>
              <w:t>NOT</w:t>
            </w:r>
            <w:r w:rsidRPr="006F0B66">
              <w:rPr>
                <w:rFonts w:cs="Arial"/>
                <w:sz w:val="22"/>
                <w:szCs w:val="22"/>
              </w:rPr>
              <w:t xml:space="preserve"> engaged in fraudulent, corrupt, collusive, coercive or obstructive practices, in connection with the present procurement process and this contract. </w:t>
            </w:r>
          </w:p>
          <w:p w14:paraId="73068C57" w14:textId="77777777" w:rsidR="00817310" w:rsidRPr="006F0B66" w:rsidRDefault="00817310" w:rsidP="00BC6E78">
            <w:pPr>
              <w:suppressAutoHyphens/>
              <w:ind w:left="360"/>
              <w:jc w:val="both"/>
              <w:rPr>
                <w:rFonts w:cs="Arial"/>
                <w:sz w:val="22"/>
                <w:szCs w:val="22"/>
              </w:rPr>
            </w:pPr>
          </w:p>
          <w:p w14:paraId="5D42EDD3" w14:textId="77777777" w:rsidR="00817310" w:rsidRPr="006F0B66" w:rsidRDefault="00817310" w:rsidP="003929A2">
            <w:pPr>
              <w:pStyle w:val="ListParagraph"/>
              <w:numPr>
                <w:ilvl w:val="0"/>
                <w:numId w:val="51"/>
              </w:numPr>
              <w:spacing w:before="7" w:after="200" w:line="276" w:lineRule="auto"/>
              <w:contextualSpacing/>
              <w:rPr>
                <w:rFonts w:cs="Arial"/>
                <w:spacing w:val="-6"/>
                <w:sz w:val="22"/>
                <w:szCs w:val="22"/>
              </w:rPr>
            </w:pPr>
            <w:r w:rsidRPr="006F0B66">
              <w:rPr>
                <w:rFonts w:cs="Arial"/>
                <w:spacing w:val="-6"/>
                <w:sz w:val="22"/>
                <w:szCs w:val="22"/>
              </w:rPr>
              <w:t>The contractor declares that the following criminal convictions, administrative sanctions (including debarments under the Agreement for Mutual Enforcement of Debarment Decisions or the "Cross-Debarment Agreement")</w:t>
            </w:r>
            <w:r w:rsidRPr="006F0B66">
              <w:rPr>
                <w:rStyle w:val="FootnoteReference"/>
                <w:rFonts w:cs="Arial"/>
                <w:spacing w:val="-6"/>
                <w:sz w:val="22"/>
                <w:szCs w:val="22"/>
              </w:rPr>
              <w:footnoteReference w:id="7"/>
            </w:r>
            <w:r w:rsidRPr="006F0B66">
              <w:rPr>
                <w:rFonts w:cs="Arial"/>
                <w:spacing w:val="-6"/>
                <w:sz w:val="22"/>
                <w:szCs w:val="22"/>
              </w:rPr>
              <w:t xml:space="preserve"> and/or temporary suspensions have been imposed on the contractor and/or any of its directors, partners, proprietors, key personnel, agents, sub-consultants, sub-contractors, consortium and joint venture partners: </w:t>
            </w:r>
          </w:p>
          <w:tbl>
            <w:tblPr>
              <w:tblStyle w:val="TableGrid"/>
              <w:tblW w:w="8567" w:type="dxa"/>
              <w:tblInd w:w="437" w:type="dxa"/>
              <w:tblLayout w:type="fixed"/>
              <w:tblLook w:val="04A0" w:firstRow="1" w:lastRow="0" w:firstColumn="1" w:lastColumn="0" w:noHBand="0" w:noVBand="1"/>
            </w:tblPr>
            <w:tblGrid>
              <w:gridCol w:w="1979"/>
              <w:gridCol w:w="1600"/>
              <w:gridCol w:w="1855"/>
              <w:gridCol w:w="1713"/>
              <w:gridCol w:w="1420"/>
            </w:tblGrid>
            <w:tr w:rsidR="00817310" w:rsidRPr="006F0B66" w14:paraId="03B02036" w14:textId="77777777" w:rsidTr="00817310">
              <w:tc>
                <w:tcPr>
                  <w:tcW w:w="1979" w:type="dxa"/>
                  <w:shd w:val="clear" w:color="auto" w:fill="1F3864" w:themeFill="accent1" w:themeFillShade="80"/>
                </w:tcPr>
                <w:p w14:paraId="6BAA9A2E" w14:textId="77777777" w:rsidR="00817310" w:rsidRPr="005D37E1" w:rsidRDefault="00817310" w:rsidP="00BC6E78">
                  <w:pPr>
                    <w:spacing w:after="200" w:line="276" w:lineRule="auto"/>
                    <w:contextualSpacing/>
                    <w:rPr>
                      <w:rFonts w:cs="Arial"/>
                      <w:color w:val="FFFFFF" w:themeColor="background1"/>
                      <w:spacing w:val="-6"/>
                      <w:sz w:val="22"/>
                      <w:szCs w:val="22"/>
                    </w:rPr>
                  </w:pPr>
                  <w:r w:rsidRPr="005D37E1">
                    <w:rPr>
                      <w:rFonts w:cs="Arial"/>
                      <w:color w:val="FFFFFF" w:themeColor="background1"/>
                      <w:spacing w:val="-6"/>
                      <w:sz w:val="22"/>
                      <w:szCs w:val="22"/>
                    </w:rPr>
                    <w:t>Nature of the measure (i.e., criminal conviction, administrative sanction or temporary suspension)</w:t>
                  </w:r>
                </w:p>
              </w:tc>
              <w:tc>
                <w:tcPr>
                  <w:tcW w:w="1600" w:type="dxa"/>
                  <w:shd w:val="clear" w:color="auto" w:fill="1F3864" w:themeFill="accent1" w:themeFillShade="80"/>
                </w:tcPr>
                <w:p w14:paraId="0AE9D172" w14:textId="77777777" w:rsidR="00817310" w:rsidRPr="005D37E1" w:rsidRDefault="00817310" w:rsidP="00BC6E78">
                  <w:pPr>
                    <w:spacing w:after="200" w:line="276" w:lineRule="auto"/>
                    <w:contextualSpacing/>
                    <w:rPr>
                      <w:rFonts w:cs="Arial"/>
                      <w:color w:val="FFFFFF" w:themeColor="background1"/>
                      <w:spacing w:val="-6"/>
                      <w:sz w:val="22"/>
                      <w:szCs w:val="22"/>
                    </w:rPr>
                  </w:pPr>
                  <w:r w:rsidRPr="005D37E1">
                    <w:rPr>
                      <w:rFonts w:cs="Arial"/>
                      <w:color w:val="FFFFFF" w:themeColor="background1"/>
                      <w:spacing w:val="-6"/>
                      <w:sz w:val="22"/>
                      <w:szCs w:val="22"/>
                    </w:rPr>
                    <w:t xml:space="preserve">Imposed by </w:t>
                  </w:r>
                </w:p>
              </w:tc>
              <w:tc>
                <w:tcPr>
                  <w:tcW w:w="1855" w:type="dxa"/>
                  <w:shd w:val="clear" w:color="auto" w:fill="1F3864" w:themeFill="accent1" w:themeFillShade="80"/>
                </w:tcPr>
                <w:p w14:paraId="4714CA45" w14:textId="77777777" w:rsidR="00817310" w:rsidRPr="005D37E1" w:rsidRDefault="00817310" w:rsidP="00BC6E78">
                  <w:pPr>
                    <w:spacing w:after="200" w:line="276" w:lineRule="auto"/>
                    <w:contextualSpacing/>
                    <w:rPr>
                      <w:rFonts w:cs="Arial"/>
                      <w:color w:val="FFFFFF" w:themeColor="background1"/>
                      <w:spacing w:val="-6"/>
                      <w:sz w:val="22"/>
                      <w:szCs w:val="22"/>
                    </w:rPr>
                  </w:pPr>
                  <w:r w:rsidRPr="005D37E1">
                    <w:rPr>
                      <w:rFonts w:cs="Arial"/>
                      <w:color w:val="FFFFFF" w:themeColor="background1"/>
                      <w:spacing w:val="-6"/>
                      <w:sz w:val="22"/>
                      <w:szCs w:val="22"/>
                    </w:rPr>
                    <w:t>Name of party convicted, sanctioned or suspended (and relationship to contractor)</w:t>
                  </w:r>
                </w:p>
              </w:tc>
              <w:tc>
                <w:tcPr>
                  <w:tcW w:w="1713" w:type="dxa"/>
                  <w:shd w:val="clear" w:color="auto" w:fill="1F3864" w:themeFill="accent1" w:themeFillShade="80"/>
                </w:tcPr>
                <w:p w14:paraId="03A09A54" w14:textId="77777777" w:rsidR="00817310" w:rsidRPr="005D37E1" w:rsidRDefault="00817310" w:rsidP="00BC6E78">
                  <w:pPr>
                    <w:spacing w:after="200" w:line="276" w:lineRule="auto"/>
                    <w:contextualSpacing/>
                    <w:rPr>
                      <w:rFonts w:cs="Arial"/>
                      <w:color w:val="FFFFFF" w:themeColor="background1"/>
                      <w:spacing w:val="-6"/>
                      <w:sz w:val="22"/>
                      <w:szCs w:val="22"/>
                    </w:rPr>
                  </w:pPr>
                  <w:r w:rsidRPr="005D37E1">
                    <w:rPr>
                      <w:rFonts w:cs="Arial"/>
                      <w:color w:val="FFFFFF" w:themeColor="background1"/>
                      <w:spacing w:val="-6"/>
                      <w:sz w:val="22"/>
                      <w:szCs w:val="22"/>
                    </w:rPr>
                    <w:t>Grounds for the measure (i.e., fraud in procurement or corruption in contract execution)</w:t>
                  </w:r>
                </w:p>
              </w:tc>
              <w:tc>
                <w:tcPr>
                  <w:tcW w:w="1420" w:type="dxa"/>
                  <w:shd w:val="clear" w:color="auto" w:fill="1F3864" w:themeFill="accent1" w:themeFillShade="80"/>
                </w:tcPr>
                <w:p w14:paraId="434D3326" w14:textId="77777777" w:rsidR="00817310" w:rsidRPr="005D37E1" w:rsidRDefault="00817310" w:rsidP="00BC6E78">
                  <w:pPr>
                    <w:spacing w:after="200" w:line="276" w:lineRule="auto"/>
                    <w:contextualSpacing/>
                    <w:rPr>
                      <w:rFonts w:cs="Arial"/>
                      <w:color w:val="FFFFFF" w:themeColor="background1"/>
                      <w:spacing w:val="-6"/>
                      <w:sz w:val="22"/>
                      <w:szCs w:val="22"/>
                    </w:rPr>
                  </w:pPr>
                  <w:r w:rsidRPr="005D37E1">
                    <w:rPr>
                      <w:rFonts w:cs="Arial"/>
                      <w:color w:val="FFFFFF" w:themeColor="background1"/>
                      <w:spacing w:val="-6"/>
                      <w:sz w:val="22"/>
                      <w:szCs w:val="22"/>
                    </w:rPr>
                    <w:t>Date and time (duration) of measure</w:t>
                  </w:r>
                </w:p>
              </w:tc>
            </w:tr>
            <w:tr w:rsidR="00817310" w:rsidRPr="006F0B66" w14:paraId="488FC651" w14:textId="77777777" w:rsidTr="00817310">
              <w:tc>
                <w:tcPr>
                  <w:tcW w:w="1979" w:type="dxa"/>
                </w:tcPr>
                <w:p w14:paraId="16D05E35" w14:textId="77777777" w:rsidR="00817310" w:rsidRPr="006F0B66" w:rsidRDefault="00817310" w:rsidP="00BC6E78">
                  <w:pPr>
                    <w:spacing w:after="200" w:line="276" w:lineRule="auto"/>
                    <w:ind w:left="309" w:hanging="309"/>
                    <w:contextualSpacing/>
                    <w:rPr>
                      <w:rFonts w:cs="Arial"/>
                      <w:spacing w:val="-6"/>
                      <w:sz w:val="22"/>
                      <w:szCs w:val="22"/>
                    </w:rPr>
                  </w:pPr>
                </w:p>
              </w:tc>
              <w:tc>
                <w:tcPr>
                  <w:tcW w:w="1600" w:type="dxa"/>
                </w:tcPr>
                <w:p w14:paraId="52BADFA2" w14:textId="77777777" w:rsidR="00817310" w:rsidRPr="006F0B66" w:rsidRDefault="00817310" w:rsidP="00BC6E78">
                  <w:pPr>
                    <w:spacing w:after="200" w:line="276" w:lineRule="auto"/>
                    <w:ind w:left="309" w:hanging="309"/>
                    <w:contextualSpacing/>
                    <w:rPr>
                      <w:rFonts w:cs="Arial"/>
                      <w:spacing w:val="-6"/>
                      <w:sz w:val="22"/>
                      <w:szCs w:val="22"/>
                    </w:rPr>
                  </w:pPr>
                </w:p>
              </w:tc>
              <w:tc>
                <w:tcPr>
                  <w:tcW w:w="1855" w:type="dxa"/>
                </w:tcPr>
                <w:p w14:paraId="66223586" w14:textId="77777777" w:rsidR="00817310" w:rsidRPr="006F0B66" w:rsidRDefault="00817310" w:rsidP="00BC6E78">
                  <w:pPr>
                    <w:spacing w:after="200" w:line="276" w:lineRule="auto"/>
                    <w:ind w:left="309" w:hanging="309"/>
                    <w:contextualSpacing/>
                    <w:rPr>
                      <w:rFonts w:cs="Arial"/>
                      <w:spacing w:val="-6"/>
                      <w:sz w:val="22"/>
                      <w:szCs w:val="22"/>
                    </w:rPr>
                  </w:pPr>
                </w:p>
              </w:tc>
              <w:tc>
                <w:tcPr>
                  <w:tcW w:w="1713" w:type="dxa"/>
                </w:tcPr>
                <w:p w14:paraId="496C3031" w14:textId="77777777" w:rsidR="00817310" w:rsidRPr="006F0B66" w:rsidRDefault="00817310" w:rsidP="00BC6E78">
                  <w:pPr>
                    <w:spacing w:after="200" w:line="276" w:lineRule="auto"/>
                    <w:ind w:left="309" w:hanging="309"/>
                    <w:contextualSpacing/>
                    <w:rPr>
                      <w:rFonts w:cs="Arial"/>
                      <w:spacing w:val="-6"/>
                      <w:sz w:val="22"/>
                      <w:szCs w:val="22"/>
                    </w:rPr>
                  </w:pPr>
                </w:p>
              </w:tc>
              <w:tc>
                <w:tcPr>
                  <w:tcW w:w="1420" w:type="dxa"/>
                </w:tcPr>
                <w:p w14:paraId="5681B1D3" w14:textId="77777777" w:rsidR="00817310" w:rsidRPr="006F0B66" w:rsidRDefault="00817310" w:rsidP="00BC6E78">
                  <w:pPr>
                    <w:spacing w:after="200" w:line="276" w:lineRule="auto"/>
                    <w:ind w:left="309" w:hanging="309"/>
                    <w:contextualSpacing/>
                    <w:rPr>
                      <w:rFonts w:cs="Arial"/>
                      <w:spacing w:val="-6"/>
                      <w:sz w:val="22"/>
                      <w:szCs w:val="22"/>
                    </w:rPr>
                  </w:pPr>
                </w:p>
              </w:tc>
            </w:tr>
            <w:tr w:rsidR="00817310" w:rsidRPr="006F0B66" w14:paraId="4CF45D24" w14:textId="77777777" w:rsidTr="00817310">
              <w:tc>
                <w:tcPr>
                  <w:tcW w:w="1979" w:type="dxa"/>
                  <w:shd w:val="clear" w:color="auto" w:fill="D9E2F3" w:themeFill="accent1" w:themeFillTint="33"/>
                </w:tcPr>
                <w:p w14:paraId="4EB7E306" w14:textId="77777777" w:rsidR="00817310" w:rsidRPr="006F0B66" w:rsidRDefault="00817310" w:rsidP="00BC6E78">
                  <w:pPr>
                    <w:spacing w:after="200" w:line="276" w:lineRule="auto"/>
                    <w:ind w:left="309" w:hanging="309"/>
                    <w:contextualSpacing/>
                    <w:rPr>
                      <w:rFonts w:cs="Arial"/>
                      <w:spacing w:val="-6"/>
                      <w:sz w:val="22"/>
                      <w:szCs w:val="22"/>
                    </w:rPr>
                  </w:pPr>
                </w:p>
              </w:tc>
              <w:tc>
                <w:tcPr>
                  <w:tcW w:w="1600" w:type="dxa"/>
                  <w:shd w:val="clear" w:color="auto" w:fill="D9E2F3" w:themeFill="accent1" w:themeFillTint="33"/>
                </w:tcPr>
                <w:p w14:paraId="7F8D2F99" w14:textId="77777777" w:rsidR="00817310" w:rsidRPr="006F0B66" w:rsidRDefault="00817310" w:rsidP="00BC6E78">
                  <w:pPr>
                    <w:spacing w:after="200" w:line="276" w:lineRule="auto"/>
                    <w:ind w:left="309" w:hanging="309"/>
                    <w:contextualSpacing/>
                    <w:rPr>
                      <w:rFonts w:cs="Arial"/>
                      <w:spacing w:val="-6"/>
                      <w:sz w:val="22"/>
                      <w:szCs w:val="22"/>
                    </w:rPr>
                  </w:pPr>
                </w:p>
              </w:tc>
              <w:tc>
                <w:tcPr>
                  <w:tcW w:w="1855" w:type="dxa"/>
                  <w:shd w:val="clear" w:color="auto" w:fill="D9E2F3" w:themeFill="accent1" w:themeFillTint="33"/>
                </w:tcPr>
                <w:p w14:paraId="6667F94A" w14:textId="77777777" w:rsidR="00817310" w:rsidRPr="006F0B66" w:rsidRDefault="00817310" w:rsidP="00BC6E78">
                  <w:pPr>
                    <w:spacing w:after="200" w:line="276" w:lineRule="auto"/>
                    <w:ind w:left="309" w:hanging="309"/>
                    <w:contextualSpacing/>
                    <w:rPr>
                      <w:rFonts w:cs="Arial"/>
                      <w:spacing w:val="-6"/>
                      <w:sz w:val="22"/>
                      <w:szCs w:val="22"/>
                    </w:rPr>
                  </w:pPr>
                </w:p>
              </w:tc>
              <w:tc>
                <w:tcPr>
                  <w:tcW w:w="1713" w:type="dxa"/>
                  <w:shd w:val="clear" w:color="auto" w:fill="D9E2F3" w:themeFill="accent1" w:themeFillTint="33"/>
                </w:tcPr>
                <w:p w14:paraId="3DD37DB3" w14:textId="77777777" w:rsidR="00817310" w:rsidRPr="006F0B66" w:rsidRDefault="00817310" w:rsidP="00BC6E78">
                  <w:pPr>
                    <w:spacing w:after="200" w:line="276" w:lineRule="auto"/>
                    <w:ind w:left="309" w:hanging="309"/>
                    <w:contextualSpacing/>
                    <w:rPr>
                      <w:rFonts w:cs="Arial"/>
                      <w:spacing w:val="-6"/>
                      <w:sz w:val="22"/>
                      <w:szCs w:val="22"/>
                    </w:rPr>
                  </w:pPr>
                </w:p>
              </w:tc>
              <w:tc>
                <w:tcPr>
                  <w:tcW w:w="1420" w:type="dxa"/>
                  <w:shd w:val="clear" w:color="auto" w:fill="D9E2F3" w:themeFill="accent1" w:themeFillTint="33"/>
                </w:tcPr>
                <w:p w14:paraId="758A127E" w14:textId="77777777" w:rsidR="00817310" w:rsidRPr="006F0B66" w:rsidRDefault="00817310" w:rsidP="00BC6E78">
                  <w:pPr>
                    <w:spacing w:after="200" w:line="276" w:lineRule="auto"/>
                    <w:ind w:left="309" w:hanging="309"/>
                    <w:contextualSpacing/>
                    <w:rPr>
                      <w:rFonts w:cs="Arial"/>
                      <w:spacing w:val="-6"/>
                      <w:sz w:val="22"/>
                      <w:szCs w:val="22"/>
                    </w:rPr>
                  </w:pPr>
                </w:p>
              </w:tc>
            </w:tr>
          </w:tbl>
          <w:p w14:paraId="55A6012C" w14:textId="77777777" w:rsidR="00817310" w:rsidRPr="006F0B66" w:rsidRDefault="00817310" w:rsidP="00BC6E78">
            <w:pPr>
              <w:spacing w:after="200" w:line="276" w:lineRule="auto"/>
              <w:ind w:left="450"/>
              <w:contextualSpacing/>
              <w:rPr>
                <w:rFonts w:cs="Arial"/>
                <w:spacing w:val="-6"/>
                <w:sz w:val="22"/>
                <w:szCs w:val="22"/>
              </w:rPr>
            </w:pPr>
          </w:p>
          <w:p w14:paraId="5C87DFAE" w14:textId="77777777" w:rsidR="00817310" w:rsidRPr="006F0B66" w:rsidRDefault="00817310" w:rsidP="00BC6E78">
            <w:pPr>
              <w:spacing w:after="200" w:line="276" w:lineRule="auto"/>
              <w:ind w:left="442"/>
              <w:contextualSpacing/>
              <w:rPr>
                <w:rFonts w:cs="Arial"/>
                <w:spacing w:val="-6"/>
                <w:sz w:val="22"/>
                <w:szCs w:val="22"/>
              </w:rPr>
            </w:pPr>
            <w:r w:rsidRPr="006F0B66">
              <w:rPr>
                <w:rFonts w:cs="Arial"/>
                <w:spacing w:val="-6"/>
                <w:sz w:val="22"/>
                <w:szCs w:val="22"/>
              </w:rPr>
              <w:t xml:space="preserve">If no criminal convictions, administrative sanctions or temporary suspensions have been imposed, indicate “none”.  </w:t>
            </w:r>
          </w:p>
          <w:p w14:paraId="639D0939" w14:textId="77777777" w:rsidR="00817310" w:rsidRPr="006F0B66" w:rsidRDefault="00817310" w:rsidP="00BC6E78">
            <w:pPr>
              <w:suppressAutoHyphens/>
              <w:jc w:val="both"/>
              <w:rPr>
                <w:rFonts w:cs="Arial"/>
                <w:sz w:val="22"/>
                <w:szCs w:val="22"/>
              </w:rPr>
            </w:pPr>
          </w:p>
          <w:p w14:paraId="1A77C8F2" w14:textId="77777777" w:rsidR="00817310" w:rsidRPr="006F0B66" w:rsidRDefault="00817310" w:rsidP="003929A2">
            <w:pPr>
              <w:numPr>
                <w:ilvl w:val="0"/>
                <w:numId w:val="51"/>
              </w:numPr>
              <w:suppressAutoHyphens/>
              <w:jc w:val="both"/>
              <w:rPr>
                <w:rFonts w:cs="Arial"/>
                <w:sz w:val="22"/>
                <w:szCs w:val="22"/>
              </w:rPr>
            </w:pPr>
            <w:r w:rsidRPr="006F0B66">
              <w:rPr>
                <w:rFonts w:cs="Arial"/>
                <w:sz w:val="22"/>
                <w:szCs w:val="22"/>
              </w:rPr>
              <w:t xml:space="preserve">The </w:t>
            </w:r>
            <w:r>
              <w:rPr>
                <w:rFonts w:cs="Arial"/>
                <w:sz w:val="22"/>
                <w:szCs w:val="22"/>
              </w:rPr>
              <w:t>c</w:t>
            </w:r>
            <w:r w:rsidRPr="006F0B66">
              <w:rPr>
                <w:rFonts w:cs="Arial"/>
                <w:sz w:val="22"/>
                <w:szCs w:val="22"/>
              </w:rPr>
              <w:t xml:space="preserve">ontractor certifies that its director(s), proprietor(s), and personnel, </w:t>
            </w:r>
            <w:r w:rsidRPr="006F0B66">
              <w:rPr>
                <w:rFonts w:cs="Arial"/>
                <w:spacing w:val="-6"/>
                <w:sz w:val="22"/>
                <w:szCs w:val="22"/>
              </w:rPr>
              <w:t xml:space="preserve">and the personnel of its </w:t>
            </w:r>
            <w:r>
              <w:rPr>
                <w:rFonts w:cs="Arial"/>
                <w:sz w:val="22"/>
                <w:szCs w:val="22"/>
              </w:rPr>
              <w:t>a</w:t>
            </w:r>
            <w:r w:rsidRPr="006F0B66">
              <w:rPr>
                <w:rFonts w:cs="Arial"/>
                <w:sz w:val="22"/>
                <w:szCs w:val="22"/>
              </w:rPr>
              <w:t xml:space="preserve">gents, </w:t>
            </w:r>
            <w:r>
              <w:rPr>
                <w:rFonts w:cs="Arial"/>
                <w:sz w:val="22"/>
                <w:szCs w:val="22"/>
              </w:rPr>
              <w:t>s</w:t>
            </w:r>
            <w:r w:rsidRPr="006F0B66">
              <w:rPr>
                <w:rFonts w:cs="Arial"/>
                <w:sz w:val="22"/>
                <w:szCs w:val="22"/>
              </w:rPr>
              <w:t>ub-</w:t>
            </w:r>
            <w:r>
              <w:rPr>
                <w:rFonts w:cs="Arial"/>
                <w:sz w:val="22"/>
                <w:szCs w:val="22"/>
              </w:rPr>
              <w:t>c</w:t>
            </w:r>
            <w:r w:rsidRPr="006F0B66">
              <w:rPr>
                <w:rFonts w:cs="Arial"/>
                <w:sz w:val="22"/>
                <w:szCs w:val="22"/>
              </w:rPr>
              <w:t xml:space="preserve">onsultants, </w:t>
            </w:r>
            <w:r>
              <w:rPr>
                <w:rFonts w:cs="Arial"/>
                <w:sz w:val="22"/>
                <w:szCs w:val="22"/>
              </w:rPr>
              <w:t>s</w:t>
            </w:r>
            <w:r w:rsidRPr="006F0B66">
              <w:rPr>
                <w:rFonts w:cs="Arial"/>
                <w:sz w:val="22"/>
                <w:szCs w:val="22"/>
              </w:rPr>
              <w:t>ub-</w:t>
            </w:r>
            <w:r>
              <w:rPr>
                <w:rFonts w:cs="Arial"/>
                <w:sz w:val="22"/>
                <w:szCs w:val="22"/>
              </w:rPr>
              <w:t>c</w:t>
            </w:r>
            <w:r w:rsidRPr="006F0B66">
              <w:rPr>
                <w:rFonts w:cs="Arial"/>
                <w:sz w:val="22"/>
                <w:szCs w:val="22"/>
              </w:rPr>
              <w:t xml:space="preserve">ontractors, </w:t>
            </w:r>
            <w:r>
              <w:rPr>
                <w:rFonts w:cs="Arial"/>
                <w:sz w:val="22"/>
                <w:szCs w:val="22"/>
              </w:rPr>
              <w:t>c</w:t>
            </w:r>
            <w:r w:rsidRPr="006F0B66">
              <w:rPr>
                <w:rFonts w:cs="Arial"/>
                <w:sz w:val="22"/>
                <w:szCs w:val="22"/>
              </w:rPr>
              <w:t xml:space="preserve">onsortium and </w:t>
            </w:r>
            <w:r>
              <w:rPr>
                <w:rFonts w:cs="Arial"/>
                <w:sz w:val="22"/>
                <w:szCs w:val="22"/>
              </w:rPr>
              <w:t>j</w:t>
            </w:r>
            <w:r w:rsidRPr="006F0B66">
              <w:rPr>
                <w:rFonts w:cs="Arial"/>
                <w:sz w:val="22"/>
                <w:szCs w:val="22"/>
              </w:rPr>
              <w:t xml:space="preserve">oint </w:t>
            </w:r>
            <w:r>
              <w:rPr>
                <w:rFonts w:cs="Arial"/>
                <w:sz w:val="22"/>
                <w:szCs w:val="22"/>
              </w:rPr>
              <w:t>v</w:t>
            </w:r>
            <w:r w:rsidRPr="006F0B66">
              <w:rPr>
                <w:rFonts w:cs="Arial"/>
                <w:sz w:val="22"/>
                <w:szCs w:val="22"/>
              </w:rPr>
              <w:t>enture partners</w:t>
            </w:r>
            <w:r w:rsidRPr="006F0B66">
              <w:rPr>
                <w:rFonts w:cs="Arial"/>
                <w:spacing w:val="-6"/>
                <w:sz w:val="22"/>
                <w:szCs w:val="22"/>
              </w:rPr>
              <w:t xml:space="preserve"> are </w:t>
            </w:r>
            <w:r w:rsidRPr="006F0B66">
              <w:rPr>
                <w:rFonts w:cs="Arial"/>
                <w:b/>
                <w:bCs/>
                <w:spacing w:val="-6"/>
                <w:sz w:val="22"/>
                <w:szCs w:val="22"/>
              </w:rPr>
              <w:t>NOT</w:t>
            </w:r>
            <w:r w:rsidRPr="006F0B66">
              <w:rPr>
                <w:rFonts w:cs="Arial"/>
                <w:spacing w:val="-6"/>
                <w:sz w:val="22"/>
                <w:szCs w:val="22"/>
              </w:rPr>
              <w:t xml:space="preserve"> subject to a </w:t>
            </w:r>
            <w:r w:rsidRPr="006F0B66">
              <w:rPr>
                <w:rFonts w:cs="Arial"/>
                <w:sz w:val="22"/>
                <w:szCs w:val="22"/>
                <w:lang w:val="en-GB"/>
              </w:rPr>
              <w:t>criminal conviction, administrative sanctions or investigations</w:t>
            </w:r>
            <w:r w:rsidRPr="006F0B66">
              <w:rPr>
                <w:rFonts w:cs="Arial"/>
                <w:spacing w:val="-6"/>
                <w:sz w:val="22"/>
                <w:szCs w:val="22"/>
              </w:rPr>
              <w:t xml:space="preserve"> for </w:t>
            </w:r>
            <w:r w:rsidRPr="006F0B66">
              <w:rPr>
                <w:rFonts w:cs="Arial"/>
                <w:sz w:val="22"/>
                <w:szCs w:val="22"/>
                <w:lang w:val="en-GB"/>
              </w:rPr>
              <w:t xml:space="preserve">incidents of </w:t>
            </w:r>
            <w:r>
              <w:rPr>
                <w:rFonts w:cs="Arial"/>
                <w:sz w:val="22"/>
                <w:szCs w:val="22"/>
                <w:lang w:val="en-GB"/>
              </w:rPr>
              <w:t>s</w:t>
            </w:r>
            <w:r w:rsidRPr="006F0B66">
              <w:rPr>
                <w:rFonts w:cs="Arial"/>
                <w:sz w:val="22"/>
                <w:szCs w:val="22"/>
                <w:lang w:val="en-GB"/>
              </w:rPr>
              <w:t xml:space="preserve">exual </w:t>
            </w:r>
            <w:r>
              <w:rPr>
                <w:rFonts w:cs="Arial"/>
                <w:sz w:val="22"/>
                <w:szCs w:val="22"/>
                <w:lang w:val="en-GB"/>
              </w:rPr>
              <w:t>h</w:t>
            </w:r>
            <w:r w:rsidRPr="006F0B66">
              <w:rPr>
                <w:rFonts w:cs="Arial"/>
                <w:sz w:val="22"/>
                <w:szCs w:val="22"/>
                <w:lang w:val="en-GB"/>
              </w:rPr>
              <w:t xml:space="preserve">arassment and </w:t>
            </w:r>
            <w:r>
              <w:rPr>
                <w:rFonts w:cs="Arial"/>
                <w:sz w:val="22"/>
                <w:szCs w:val="22"/>
                <w:lang w:val="en-GB"/>
              </w:rPr>
              <w:t>s</w:t>
            </w:r>
            <w:r w:rsidRPr="006F0B66">
              <w:rPr>
                <w:rFonts w:cs="Arial"/>
                <w:sz w:val="22"/>
                <w:szCs w:val="22"/>
                <w:lang w:val="en-GB"/>
              </w:rPr>
              <w:t xml:space="preserve">exual </w:t>
            </w:r>
            <w:r>
              <w:rPr>
                <w:rFonts w:cs="Arial"/>
                <w:sz w:val="22"/>
                <w:szCs w:val="22"/>
                <w:lang w:val="en-GB"/>
              </w:rPr>
              <w:t>e</w:t>
            </w:r>
            <w:r w:rsidRPr="006F0B66">
              <w:rPr>
                <w:rFonts w:cs="Arial"/>
                <w:sz w:val="22"/>
                <w:szCs w:val="22"/>
                <w:lang w:val="en-GB"/>
              </w:rPr>
              <w:t xml:space="preserve">xploitation and </w:t>
            </w:r>
            <w:r>
              <w:rPr>
                <w:rFonts w:cs="Arial"/>
                <w:sz w:val="22"/>
                <w:szCs w:val="22"/>
                <w:lang w:val="en-GB"/>
              </w:rPr>
              <w:t>a</w:t>
            </w:r>
            <w:r w:rsidRPr="006F0B66">
              <w:rPr>
                <w:rFonts w:cs="Arial"/>
                <w:sz w:val="22"/>
                <w:szCs w:val="22"/>
                <w:lang w:val="en-GB"/>
              </w:rPr>
              <w:t>buse.</w:t>
            </w:r>
            <w:r w:rsidRPr="006F0B66">
              <w:rPr>
                <w:rFonts w:cs="Arial"/>
                <w:sz w:val="22"/>
                <w:szCs w:val="22"/>
              </w:rPr>
              <w:t xml:space="preserve"> </w:t>
            </w:r>
          </w:p>
          <w:p w14:paraId="00649B59" w14:textId="77777777" w:rsidR="00817310" w:rsidRPr="006F0B66" w:rsidRDefault="00817310" w:rsidP="003929A2">
            <w:pPr>
              <w:numPr>
                <w:ilvl w:val="0"/>
                <w:numId w:val="51"/>
              </w:numPr>
              <w:suppressAutoHyphens/>
              <w:spacing w:before="240"/>
              <w:jc w:val="both"/>
              <w:rPr>
                <w:rFonts w:cs="Arial"/>
                <w:spacing w:val="-6"/>
                <w:sz w:val="22"/>
                <w:szCs w:val="22"/>
              </w:rPr>
            </w:pPr>
            <w:r w:rsidRPr="006F0B66">
              <w:rPr>
                <w:rFonts w:cs="Arial"/>
                <w:spacing w:val="-6"/>
                <w:sz w:val="22"/>
                <w:szCs w:val="22"/>
              </w:rPr>
              <w:t xml:space="preserve">The contractor certifies that itself, its proprietor(s), agents, sub-consultants, sub-contractors, consortium and joint venture partners have </w:t>
            </w:r>
            <w:r w:rsidRPr="006F0B66">
              <w:rPr>
                <w:rFonts w:cs="Arial"/>
                <w:b/>
                <w:bCs/>
                <w:spacing w:val="-6"/>
                <w:sz w:val="22"/>
                <w:szCs w:val="22"/>
              </w:rPr>
              <w:t>NO</w:t>
            </w:r>
            <w:r w:rsidRPr="006F0B66">
              <w:rPr>
                <w:rFonts w:cs="Arial"/>
                <w:spacing w:val="-6"/>
                <w:sz w:val="22"/>
                <w:szCs w:val="22"/>
              </w:rPr>
              <w:t xml:space="preserve"> actual, potential or reasonably perceived conflicts of interest and specifically that they:</w:t>
            </w:r>
          </w:p>
          <w:p w14:paraId="2EA857FC" w14:textId="77777777" w:rsidR="00817310" w:rsidRPr="006F0B66" w:rsidRDefault="00817310" w:rsidP="003929A2">
            <w:pPr>
              <w:numPr>
                <w:ilvl w:val="0"/>
                <w:numId w:val="51"/>
              </w:numPr>
              <w:tabs>
                <w:tab w:val="clear" w:pos="360"/>
                <w:tab w:val="num" w:pos="1011"/>
              </w:tabs>
              <w:suppressAutoHyphens/>
              <w:spacing w:before="240"/>
              <w:ind w:left="1011" w:hanging="425"/>
              <w:jc w:val="both"/>
              <w:rPr>
                <w:rFonts w:cs="Arial"/>
                <w:spacing w:val="-6"/>
                <w:sz w:val="22"/>
                <w:szCs w:val="22"/>
              </w:rPr>
            </w:pPr>
            <w:r w:rsidRPr="006F0B66">
              <w:rPr>
                <w:rFonts w:cs="Arial"/>
                <w:spacing w:val="-6"/>
                <w:sz w:val="22"/>
                <w:szCs w:val="22"/>
              </w:rPr>
              <w:t>Do not have any actual or potential, and do not reasonably appear to have, at least one controlling partner in common with one or more other parties in the bidding process or the execution of the contract ;</w:t>
            </w:r>
          </w:p>
          <w:p w14:paraId="0B44304C" w14:textId="77777777" w:rsidR="00817310" w:rsidRPr="006F0B66" w:rsidRDefault="00817310" w:rsidP="003929A2">
            <w:pPr>
              <w:pStyle w:val="ListParagraph"/>
              <w:numPr>
                <w:ilvl w:val="0"/>
                <w:numId w:val="51"/>
              </w:numPr>
              <w:spacing w:before="240" w:after="200"/>
              <w:ind w:left="1015" w:hanging="425"/>
              <w:rPr>
                <w:rFonts w:cs="Arial"/>
                <w:spacing w:val="-6"/>
                <w:sz w:val="22"/>
                <w:szCs w:val="22"/>
                <w:lang w:eastAsia="zh-CN"/>
              </w:rPr>
            </w:pPr>
            <w:r w:rsidRPr="006F0B66">
              <w:rPr>
                <w:rFonts w:cs="Arial"/>
                <w:spacing w:val="-6"/>
                <w:sz w:val="22"/>
                <w:szCs w:val="22"/>
                <w:lang w:eastAsia="zh-CN"/>
              </w:rPr>
              <w:t xml:space="preserve">Do not have </w:t>
            </w:r>
            <w:r w:rsidRPr="006F0B66">
              <w:rPr>
                <w:rFonts w:cs="Arial"/>
                <w:spacing w:val="-6"/>
                <w:sz w:val="22"/>
                <w:szCs w:val="22"/>
              </w:rPr>
              <w:t xml:space="preserve">any actual or potential, </w:t>
            </w:r>
            <w:r w:rsidRPr="006F0B66">
              <w:rPr>
                <w:rFonts w:cs="Arial"/>
                <w:spacing w:val="-6"/>
                <w:sz w:val="22"/>
                <w:szCs w:val="22"/>
                <w:lang w:eastAsia="zh-CN"/>
              </w:rPr>
              <w:t>and do not reasonably appear to have the same legal representative as another bidder for purposes of this bid or execution of the contract;</w:t>
            </w:r>
          </w:p>
          <w:p w14:paraId="51FD9BFD" w14:textId="77777777" w:rsidR="00817310" w:rsidRPr="006F0B66" w:rsidRDefault="00817310" w:rsidP="003929A2">
            <w:pPr>
              <w:pStyle w:val="ListParagraph"/>
              <w:numPr>
                <w:ilvl w:val="0"/>
                <w:numId w:val="51"/>
              </w:numPr>
              <w:spacing w:before="240" w:after="200"/>
              <w:ind w:left="1015" w:hanging="425"/>
              <w:rPr>
                <w:rFonts w:cs="Arial"/>
                <w:spacing w:val="-6"/>
                <w:sz w:val="22"/>
                <w:szCs w:val="22"/>
                <w:lang w:eastAsia="zh-CN"/>
              </w:rPr>
            </w:pPr>
            <w:r w:rsidRPr="006F0B66">
              <w:rPr>
                <w:rFonts w:cs="Arial"/>
                <w:spacing w:val="-6"/>
                <w:sz w:val="22"/>
                <w:szCs w:val="22"/>
                <w:lang w:eastAsia="zh-CN"/>
              </w:rPr>
              <w:t xml:space="preserve">Do not have </w:t>
            </w:r>
            <w:r w:rsidRPr="006F0B66">
              <w:rPr>
                <w:rFonts w:cs="Arial"/>
                <w:spacing w:val="-6"/>
                <w:sz w:val="22"/>
                <w:szCs w:val="22"/>
              </w:rPr>
              <w:t xml:space="preserve">any actual or potential, </w:t>
            </w:r>
            <w:r w:rsidRPr="006F0B66">
              <w:rPr>
                <w:rFonts w:cs="Arial"/>
                <w:spacing w:val="-6"/>
                <w:sz w:val="22"/>
                <w:szCs w:val="22"/>
                <w:lang w:eastAsia="zh-CN"/>
              </w:rPr>
              <w:t xml:space="preserve">and do not reasonably appear to have a relationship, directly or through common third parties, that puts them in a position to have access to undue or undisclosed information about or influence over the bid process and the execution of the contract, or influence the decisions of the procuring entity regarding the selection process for this procurement or during the execution of the contract; </w:t>
            </w:r>
          </w:p>
          <w:p w14:paraId="09562496" w14:textId="77777777" w:rsidR="00817310" w:rsidRPr="006F0B66" w:rsidRDefault="00817310" w:rsidP="003929A2">
            <w:pPr>
              <w:pStyle w:val="ListParagraph"/>
              <w:numPr>
                <w:ilvl w:val="0"/>
                <w:numId w:val="51"/>
              </w:numPr>
              <w:spacing w:before="240" w:after="200"/>
              <w:ind w:left="1015" w:hanging="425"/>
              <w:rPr>
                <w:rFonts w:cs="Arial"/>
                <w:spacing w:val="-6"/>
                <w:sz w:val="22"/>
                <w:szCs w:val="22"/>
                <w:lang w:eastAsia="zh-CN"/>
              </w:rPr>
            </w:pPr>
            <w:r w:rsidRPr="006F0B66">
              <w:rPr>
                <w:rFonts w:cs="Arial"/>
                <w:spacing w:val="-6"/>
                <w:sz w:val="22"/>
                <w:szCs w:val="22"/>
                <w:lang w:eastAsia="zh-CN"/>
              </w:rPr>
              <w:lastRenderedPageBreak/>
              <w:t>Do not participate and do not potentially or reasonably appear to participate in more than one bid in this process; and</w:t>
            </w:r>
          </w:p>
          <w:p w14:paraId="48C642A4" w14:textId="77777777" w:rsidR="00817310" w:rsidRPr="006F0B66" w:rsidRDefault="00817310" w:rsidP="003929A2">
            <w:pPr>
              <w:numPr>
                <w:ilvl w:val="0"/>
                <w:numId w:val="51"/>
              </w:numPr>
              <w:suppressAutoHyphens/>
              <w:spacing w:before="240"/>
              <w:ind w:left="1015" w:hanging="425"/>
              <w:jc w:val="both"/>
              <w:rPr>
                <w:rFonts w:cs="Arial"/>
                <w:spacing w:val="-6"/>
                <w:sz w:val="22"/>
                <w:szCs w:val="22"/>
              </w:rPr>
            </w:pPr>
            <w:r w:rsidRPr="006F0B66">
              <w:rPr>
                <w:rFonts w:cs="Arial"/>
                <w:spacing w:val="-6"/>
                <w:sz w:val="22"/>
                <w:szCs w:val="22"/>
              </w:rPr>
              <w:t>Do not have any actual or potential, and do not reasonably appear to have, a business or family relationship with, a member of the procuring entity’s board of directors or its personnel , the Fund or its personnel, or any other individual that was, has been or might reasonably be directly or indirectly involved in any part of (</w:t>
            </w:r>
            <w:proofErr w:type="spellStart"/>
            <w:r w:rsidRPr="006F0B66">
              <w:rPr>
                <w:rFonts w:cs="Arial"/>
                <w:spacing w:val="-6"/>
                <w:sz w:val="22"/>
                <w:szCs w:val="22"/>
              </w:rPr>
              <w:t>i</w:t>
            </w:r>
            <w:proofErr w:type="spellEnd"/>
            <w:r w:rsidRPr="006F0B66">
              <w:rPr>
                <w:rFonts w:cs="Arial"/>
                <w:spacing w:val="-6"/>
                <w:sz w:val="22"/>
                <w:szCs w:val="22"/>
              </w:rPr>
              <w:t>) the preparation of the bidding document, (ii) the selection process for this procurement, or (iii) execution of the contract, unless the actual, potential or reasonably conflict stemming from this relationship has been explicitly authorized by the Fund in writing.</w:t>
            </w:r>
          </w:p>
          <w:p w14:paraId="78F77799" w14:textId="77777777" w:rsidR="00817310" w:rsidRPr="006F0B66" w:rsidRDefault="00817310" w:rsidP="003929A2">
            <w:pPr>
              <w:numPr>
                <w:ilvl w:val="0"/>
                <w:numId w:val="51"/>
              </w:numPr>
              <w:suppressAutoHyphens/>
              <w:spacing w:before="240"/>
              <w:ind w:left="1015" w:hanging="425"/>
              <w:jc w:val="both"/>
              <w:rPr>
                <w:rFonts w:cs="Arial"/>
                <w:b/>
                <w:bCs/>
                <w:spacing w:val="-6"/>
                <w:sz w:val="22"/>
                <w:szCs w:val="22"/>
              </w:rPr>
            </w:pPr>
            <w:r w:rsidRPr="006F0B66">
              <w:rPr>
                <w:rFonts w:cs="Arial"/>
                <w:b/>
                <w:bCs/>
                <w:spacing w:val="-6"/>
                <w:sz w:val="22"/>
                <w:szCs w:val="22"/>
              </w:rPr>
              <w:t>[To be completed only if the previous boxes were not checked]</w:t>
            </w:r>
          </w:p>
          <w:p w14:paraId="48B4299C" w14:textId="77777777" w:rsidR="00817310" w:rsidRPr="006F0B66" w:rsidRDefault="00817310" w:rsidP="00BC6E78">
            <w:pPr>
              <w:pStyle w:val="ListParagraph"/>
              <w:suppressAutoHyphens/>
              <w:ind w:left="1011"/>
              <w:jc w:val="both"/>
              <w:rPr>
                <w:rFonts w:cs="Arial"/>
                <w:spacing w:val="-6"/>
                <w:sz w:val="22"/>
                <w:szCs w:val="22"/>
              </w:rPr>
            </w:pPr>
            <w:r w:rsidRPr="006F0B66">
              <w:rPr>
                <w:rFonts w:cs="Arial"/>
                <w:spacing w:val="-6"/>
                <w:sz w:val="22"/>
                <w:szCs w:val="22"/>
              </w:rPr>
              <w:t>The contractor declares the following actual, potential or reasonably perceived conflicts of interest, that may affect, or might reasonably be perceived by others to affect, impartiality in any matter relevant to the procurement process, including the selection process and the execution of the contract, with the understanding and acceptance that any action upon this disclosure shall be entirely under the Fund’s discretion:</w:t>
            </w:r>
          </w:p>
          <w:p w14:paraId="42AD176B" w14:textId="77777777" w:rsidR="00817310" w:rsidRPr="006F0B66" w:rsidRDefault="00817310" w:rsidP="00BC6E78">
            <w:pPr>
              <w:pStyle w:val="ListParagraph"/>
              <w:suppressAutoHyphens/>
              <w:ind w:left="1011"/>
              <w:jc w:val="both"/>
              <w:rPr>
                <w:rFonts w:cs="Arial"/>
                <w:spacing w:val="-6"/>
                <w:sz w:val="22"/>
                <w:szCs w:val="22"/>
              </w:rPr>
            </w:pPr>
          </w:p>
          <w:p w14:paraId="0568443C" w14:textId="77777777" w:rsidR="00817310" w:rsidRPr="006F0B66" w:rsidRDefault="00817310" w:rsidP="00BC6E78">
            <w:pPr>
              <w:pStyle w:val="ListParagraph"/>
              <w:suppressAutoHyphens/>
              <w:ind w:left="1011"/>
              <w:jc w:val="both"/>
              <w:rPr>
                <w:rFonts w:cs="Arial"/>
                <w:spacing w:val="-6"/>
                <w:sz w:val="22"/>
                <w:szCs w:val="22"/>
              </w:rPr>
            </w:pPr>
            <w:r w:rsidRPr="006F0B66">
              <w:rPr>
                <w:rFonts w:cs="Arial"/>
                <w:spacing w:val="-6"/>
                <w:sz w:val="22"/>
                <w:szCs w:val="22"/>
              </w:rPr>
              <w:t>[provide detailed description of any actual, potential or reasonably perceived conflicts of interest including their nature and the personnel, proprietor(s), agents, sub-consultants, sub-contractors, consortium or joint venture partners affected.]</w:t>
            </w:r>
          </w:p>
          <w:p w14:paraId="0C0E558B" w14:textId="77777777" w:rsidR="00817310" w:rsidRPr="006F0B66" w:rsidRDefault="00817310" w:rsidP="00BC6E78">
            <w:pPr>
              <w:pStyle w:val="NoSpacing"/>
              <w:rPr>
                <w:rFonts w:ascii="Arial" w:hAnsi="Arial" w:cs="Arial"/>
                <w:sz w:val="22"/>
                <w:szCs w:val="22"/>
              </w:rPr>
            </w:pPr>
          </w:p>
          <w:p w14:paraId="1CF45B43" w14:textId="77777777" w:rsidR="00817310" w:rsidRPr="006F0B66" w:rsidRDefault="00817310" w:rsidP="003929A2">
            <w:pPr>
              <w:numPr>
                <w:ilvl w:val="0"/>
                <w:numId w:val="51"/>
              </w:numPr>
              <w:suppressAutoHyphens/>
              <w:jc w:val="both"/>
              <w:rPr>
                <w:rFonts w:cs="Arial"/>
                <w:spacing w:val="-6"/>
                <w:sz w:val="22"/>
                <w:szCs w:val="22"/>
              </w:rPr>
            </w:pPr>
            <w:r w:rsidRPr="006F0B66">
              <w:rPr>
                <w:rFonts w:cs="Arial"/>
                <w:spacing w:val="-6"/>
                <w:sz w:val="22"/>
                <w:szCs w:val="22"/>
              </w:rPr>
              <w:t xml:space="preserve">The contractor certifies that </w:t>
            </w:r>
            <w:r w:rsidRPr="006F0B66">
              <w:rPr>
                <w:rFonts w:cs="Arial"/>
                <w:b/>
                <w:bCs/>
                <w:spacing w:val="-6"/>
                <w:sz w:val="22"/>
                <w:szCs w:val="22"/>
              </w:rPr>
              <w:t>NO</w:t>
            </w:r>
            <w:r w:rsidRPr="006F0B66">
              <w:rPr>
                <w:rFonts w:cs="Arial"/>
                <w:spacing w:val="-6"/>
                <w:sz w:val="22"/>
                <w:szCs w:val="22"/>
              </w:rPr>
              <w:t xml:space="preserve"> gratuities, fees, commissions, gifts or anything else of value, other than those shown in the bid, have been paid or exchanged or are to be paid or exchanged with respect to the present procurement process and this contract. </w:t>
            </w:r>
          </w:p>
          <w:p w14:paraId="655DE1CB" w14:textId="77777777" w:rsidR="00817310" w:rsidRPr="006F0B66" w:rsidRDefault="00817310" w:rsidP="00BC6E78">
            <w:pPr>
              <w:pStyle w:val="NoSpacing"/>
              <w:rPr>
                <w:rFonts w:ascii="Arial" w:hAnsi="Arial" w:cs="Arial"/>
                <w:sz w:val="22"/>
                <w:szCs w:val="22"/>
              </w:rPr>
            </w:pPr>
          </w:p>
          <w:p w14:paraId="5DAC1B63" w14:textId="77777777" w:rsidR="00817310" w:rsidRPr="006F0B66" w:rsidRDefault="00817310" w:rsidP="00BC6E78">
            <w:pPr>
              <w:suppressAutoHyphens/>
              <w:ind w:left="360"/>
              <w:jc w:val="both"/>
              <w:rPr>
                <w:rFonts w:cs="Arial"/>
                <w:b/>
                <w:bCs/>
                <w:spacing w:val="-6"/>
                <w:sz w:val="22"/>
                <w:szCs w:val="22"/>
              </w:rPr>
            </w:pPr>
            <w:r w:rsidRPr="006F0B66">
              <w:rPr>
                <w:rFonts w:cs="Arial"/>
                <w:b/>
                <w:bCs/>
                <w:spacing w:val="-6"/>
                <w:sz w:val="22"/>
                <w:szCs w:val="22"/>
              </w:rPr>
              <w:t>OR</w:t>
            </w:r>
          </w:p>
          <w:p w14:paraId="2EA37B5C" w14:textId="77777777" w:rsidR="00817310" w:rsidRPr="006F0B66" w:rsidRDefault="00817310" w:rsidP="00BC6E78">
            <w:pPr>
              <w:pStyle w:val="NoSpacing"/>
              <w:rPr>
                <w:rFonts w:ascii="Arial" w:hAnsi="Arial" w:cs="Arial"/>
                <w:sz w:val="22"/>
                <w:szCs w:val="22"/>
              </w:rPr>
            </w:pPr>
          </w:p>
          <w:p w14:paraId="50C03C75" w14:textId="77777777" w:rsidR="00817310" w:rsidRPr="006F0B66" w:rsidRDefault="00817310" w:rsidP="003929A2">
            <w:pPr>
              <w:numPr>
                <w:ilvl w:val="0"/>
                <w:numId w:val="51"/>
              </w:numPr>
              <w:suppressAutoHyphens/>
              <w:jc w:val="both"/>
              <w:rPr>
                <w:rFonts w:cs="Arial"/>
                <w:spacing w:val="-6"/>
                <w:sz w:val="22"/>
                <w:szCs w:val="22"/>
              </w:rPr>
            </w:pPr>
            <w:r w:rsidRPr="006F0B66">
              <w:rPr>
                <w:rFonts w:cs="Arial"/>
                <w:b/>
                <w:bCs/>
                <w:spacing w:val="-6"/>
                <w:sz w:val="22"/>
                <w:szCs w:val="22"/>
              </w:rPr>
              <w:t>[To be completed only if the previous box was not checked]</w:t>
            </w:r>
            <w:r w:rsidRPr="006F0B66">
              <w:rPr>
                <w:rFonts w:cs="Arial"/>
                <w:spacing w:val="-6"/>
                <w:sz w:val="22"/>
                <w:szCs w:val="22"/>
              </w:rPr>
              <w:t xml:space="preserve"> </w:t>
            </w:r>
          </w:p>
          <w:p w14:paraId="79DC2BA4" w14:textId="77777777" w:rsidR="00817310" w:rsidRPr="006F0B66" w:rsidRDefault="00817310" w:rsidP="00BC6E78">
            <w:pPr>
              <w:suppressAutoHyphens/>
              <w:ind w:left="360"/>
              <w:jc w:val="both"/>
              <w:rPr>
                <w:rFonts w:cs="Arial"/>
                <w:spacing w:val="-6"/>
                <w:sz w:val="22"/>
                <w:szCs w:val="22"/>
              </w:rPr>
            </w:pPr>
            <w:r w:rsidRPr="006F0B66">
              <w:rPr>
                <w:rFonts w:cs="Arial"/>
                <w:spacing w:val="-6"/>
                <w:sz w:val="22"/>
                <w:szCs w:val="22"/>
              </w:rPr>
              <w:t xml:space="preserve">The contractor declares that the following gratuities, fees, commissions, gifts or anything else of value have been exchanged, paid or are to be exchanged or paid with respect to the present procurement process and this </w:t>
            </w:r>
            <w:r>
              <w:rPr>
                <w:rFonts w:cs="Arial"/>
                <w:spacing w:val="-6"/>
                <w:sz w:val="22"/>
                <w:szCs w:val="22"/>
              </w:rPr>
              <w:t>c</w:t>
            </w:r>
            <w:r w:rsidRPr="006F0B66">
              <w:rPr>
                <w:rFonts w:cs="Arial"/>
                <w:spacing w:val="-6"/>
                <w:sz w:val="22"/>
                <w:szCs w:val="22"/>
              </w:rPr>
              <w:t>ontract:</w:t>
            </w:r>
          </w:p>
          <w:p w14:paraId="0E833C4D" w14:textId="77777777" w:rsidR="00817310" w:rsidRPr="006F0B66" w:rsidRDefault="00817310" w:rsidP="00BC6E78">
            <w:pPr>
              <w:pStyle w:val="NoSpacing"/>
              <w:rPr>
                <w:rFonts w:ascii="Arial" w:hAnsi="Arial" w:cs="Arial"/>
                <w:sz w:val="22"/>
                <w:szCs w:val="22"/>
              </w:rPr>
            </w:pPr>
          </w:p>
          <w:p w14:paraId="5BAD040D" w14:textId="77777777" w:rsidR="00817310" w:rsidRPr="006F0B66" w:rsidRDefault="00817310" w:rsidP="003929A2">
            <w:pPr>
              <w:pStyle w:val="NoSpacing"/>
              <w:widowControl w:val="0"/>
              <w:numPr>
                <w:ilvl w:val="0"/>
                <w:numId w:val="52"/>
              </w:numPr>
              <w:autoSpaceDE w:val="0"/>
              <w:autoSpaceDN w:val="0"/>
              <w:adjustRightInd w:val="0"/>
              <w:rPr>
                <w:rFonts w:ascii="Arial" w:hAnsi="Arial" w:cs="Arial"/>
                <w:sz w:val="22"/>
                <w:szCs w:val="22"/>
              </w:rPr>
            </w:pPr>
            <w:r w:rsidRPr="006F0B66">
              <w:rPr>
                <w:rFonts w:ascii="Arial" w:hAnsi="Arial" w:cs="Arial"/>
                <w:sz w:val="22"/>
                <w:szCs w:val="22"/>
              </w:rPr>
              <w:t>[Name of Recipient/Address/Date/Reason/Amount]</w:t>
            </w:r>
          </w:p>
          <w:p w14:paraId="17815BC3" w14:textId="77777777" w:rsidR="00817310" w:rsidRPr="006F0B66" w:rsidRDefault="00817310" w:rsidP="003929A2">
            <w:pPr>
              <w:pStyle w:val="NoSpacing"/>
              <w:widowControl w:val="0"/>
              <w:numPr>
                <w:ilvl w:val="0"/>
                <w:numId w:val="52"/>
              </w:numPr>
              <w:autoSpaceDE w:val="0"/>
              <w:autoSpaceDN w:val="0"/>
              <w:adjustRightInd w:val="0"/>
              <w:rPr>
                <w:rFonts w:ascii="Arial" w:hAnsi="Arial" w:cs="Arial"/>
                <w:sz w:val="22"/>
                <w:szCs w:val="22"/>
              </w:rPr>
            </w:pPr>
            <w:r w:rsidRPr="006F0B66">
              <w:rPr>
                <w:rFonts w:ascii="Arial" w:hAnsi="Arial" w:cs="Arial"/>
                <w:sz w:val="22"/>
                <w:szCs w:val="22"/>
              </w:rPr>
              <w:t>[Name of Recipient/Address/Date/Reason/Amount]</w:t>
            </w:r>
          </w:p>
          <w:p w14:paraId="58AA170A" w14:textId="77777777" w:rsidR="00817310" w:rsidRPr="006F0B66" w:rsidRDefault="00817310" w:rsidP="00BC6E78">
            <w:pPr>
              <w:pStyle w:val="NoSpacing"/>
              <w:rPr>
                <w:rFonts w:ascii="Arial" w:hAnsi="Arial" w:cs="Arial"/>
                <w:spacing w:val="-6"/>
                <w:sz w:val="22"/>
                <w:szCs w:val="22"/>
              </w:rPr>
            </w:pPr>
          </w:p>
          <w:p w14:paraId="1042B440" w14:textId="77777777" w:rsidR="00817310" w:rsidRPr="006F0B66" w:rsidRDefault="00817310" w:rsidP="003929A2">
            <w:pPr>
              <w:numPr>
                <w:ilvl w:val="0"/>
                <w:numId w:val="51"/>
              </w:numPr>
              <w:suppressAutoHyphens/>
              <w:jc w:val="both"/>
              <w:rPr>
                <w:rFonts w:cs="Arial"/>
                <w:sz w:val="22"/>
                <w:szCs w:val="22"/>
              </w:rPr>
            </w:pPr>
            <w:r w:rsidRPr="006F0B66">
              <w:rPr>
                <w:rFonts w:cs="Arial"/>
                <w:sz w:val="22"/>
                <w:szCs w:val="22"/>
              </w:rPr>
              <w:t xml:space="preserve">The </w:t>
            </w:r>
            <w:r>
              <w:rPr>
                <w:rFonts w:cs="Arial"/>
                <w:spacing w:val="-6"/>
                <w:sz w:val="22"/>
                <w:szCs w:val="22"/>
              </w:rPr>
              <w:t>c</w:t>
            </w:r>
            <w:r w:rsidRPr="006F0B66">
              <w:rPr>
                <w:rFonts w:cs="Arial"/>
                <w:spacing w:val="-6"/>
                <w:sz w:val="22"/>
                <w:szCs w:val="22"/>
              </w:rPr>
              <w:t xml:space="preserve">ontractor </w:t>
            </w:r>
            <w:r w:rsidRPr="006F0B66">
              <w:rPr>
                <w:rFonts w:cs="Arial"/>
                <w:sz w:val="22"/>
                <w:szCs w:val="22"/>
              </w:rPr>
              <w:t xml:space="preserve">acknowledges and accepts to notify the procuring entity in the event of any material change in connection with this </w:t>
            </w:r>
            <w:r>
              <w:rPr>
                <w:rFonts w:cs="Arial"/>
                <w:sz w:val="22"/>
                <w:szCs w:val="22"/>
              </w:rPr>
              <w:t>s</w:t>
            </w:r>
            <w:r w:rsidRPr="006F0B66">
              <w:rPr>
                <w:rFonts w:cs="Arial"/>
                <w:sz w:val="22"/>
                <w:szCs w:val="22"/>
              </w:rPr>
              <w:t>elf-</w:t>
            </w:r>
            <w:r>
              <w:rPr>
                <w:rFonts w:cs="Arial"/>
                <w:sz w:val="22"/>
                <w:szCs w:val="22"/>
              </w:rPr>
              <w:t>c</w:t>
            </w:r>
            <w:r w:rsidRPr="006F0B66">
              <w:rPr>
                <w:rFonts w:cs="Arial"/>
                <w:sz w:val="22"/>
                <w:szCs w:val="22"/>
              </w:rPr>
              <w:t xml:space="preserve">ertification </w:t>
            </w:r>
            <w:r>
              <w:rPr>
                <w:rFonts w:cs="Arial"/>
                <w:sz w:val="22"/>
                <w:szCs w:val="22"/>
              </w:rPr>
              <w:t>f</w:t>
            </w:r>
            <w:r w:rsidRPr="006F0B66">
              <w:rPr>
                <w:rFonts w:cs="Arial"/>
                <w:sz w:val="22"/>
                <w:szCs w:val="22"/>
              </w:rPr>
              <w:t xml:space="preserve">orm throughout the duration of the </w:t>
            </w:r>
            <w:r>
              <w:rPr>
                <w:rFonts w:cs="Arial"/>
                <w:sz w:val="22"/>
                <w:szCs w:val="22"/>
              </w:rPr>
              <w:t>c</w:t>
            </w:r>
            <w:r w:rsidRPr="006F0B66">
              <w:rPr>
                <w:rFonts w:cs="Arial"/>
                <w:sz w:val="22"/>
                <w:szCs w:val="22"/>
              </w:rPr>
              <w:t>ontract.</w:t>
            </w:r>
          </w:p>
        </w:tc>
      </w:tr>
    </w:tbl>
    <w:p w14:paraId="11E55735" w14:textId="77777777" w:rsidR="00817310" w:rsidRDefault="00817310" w:rsidP="00817310">
      <w:pPr>
        <w:rPr>
          <w:b/>
          <w:bCs/>
        </w:rPr>
      </w:pPr>
      <w:r>
        <w:rPr>
          <w:b/>
          <w:bCs/>
        </w:rPr>
        <w:lastRenderedPageBreak/>
        <w:br w:type="page"/>
      </w:r>
    </w:p>
    <w:p w14:paraId="264F595B" w14:textId="77777777" w:rsidR="00817310" w:rsidRDefault="00817310" w:rsidP="00817310">
      <w:pPr>
        <w:spacing w:before="240"/>
        <w:jc w:val="center"/>
        <w:rPr>
          <w:b/>
          <w:bCs/>
        </w:rPr>
      </w:pPr>
      <w:r w:rsidRPr="005C5C54">
        <w:rPr>
          <w:b/>
          <w:bCs/>
        </w:rPr>
        <w:lastRenderedPageBreak/>
        <w:t>Instructio</w:t>
      </w:r>
      <w:r>
        <w:rPr>
          <w:b/>
          <w:bCs/>
        </w:rPr>
        <w:t>n</w:t>
      </w:r>
      <w:r w:rsidRPr="005C5C54">
        <w:rPr>
          <w:b/>
          <w:bCs/>
        </w:rPr>
        <w:t>s for completing the self-certification form</w:t>
      </w:r>
    </w:p>
    <w:p w14:paraId="4D23CE60" w14:textId="77777777" w:rsidR="00817310" w:rsidRPr="008733C1" w:rsidRDefault="00817310" w:rsidP="00817310">
      <w:pPr>
        <w:shd w:val="clear" w:color="auto" w:fill="FFFFFF" w:themeFill="background1"/>
        <w:spacing w:before="240"/>
        <w:jc w:val="both"/>
        <w:rPr>
          <w:rFonts w:cs="Arial"/>
          <w:iCs/>
          <w:color w:val="222222"/>
        </w:rPr>
      </w:pPr>
      <w:r w:rsidRPr="008733C1">
        <w:rPr>
          <w:rFonts w:cs="Arial"/>
          <w:iCs/>
          <w:color w:val="222222"/>
        </w:rPr>
        <w:t xml:space="preserve">The World Bank </w:t>
      </w:r>
      <w:r>
        <w:rPr>
          <w:rFonts w:cs="Arial"/>
          <w:iCs/>
          <w:color w:val="222222"/>
        </w:rPr>
        <w:t>l</w:t>
      </w:r>
      <w:r w:rsidRPr="008733C1">
        <w:rPr>
          <w:rFonts w:cs="Arial"/>
          <w:iCs/>
          <w:color w:val="222222"/>
        </w:rPr>
        <w:t xml:space="preserve">isting of </w:t>
      </w:r>
      <w:r>
        <w:rPr>
          <w:rFonts w:cs="Arial"/>
          <w:iCs/>
          <w:color w:val="222222"/>
        </w:rPr>
        <w:t>i</w:t>
      </w:r>
      <w:r w:rsidRPr="008733C1">
        <w:rPr>
          <w:rFonts w:cs="Arial"/>
          <w:iCs/>
          <w:color w:val="222222"/>
        </w:rPr>
        <w:t xml:space="preserve">neligible </w:t>
      </w:r>
      <w:r>
        <w:rPr>
          <w:rFonts w:cs="Arial"/>
          <w:iCs/>
          <w:color w:val="222222"/>
        </w:rPr>
        <w:t>f</w:t>
      </w:r>
      <w:r w:rsidRPr="008733C1">
        <w:rPr>
          <w:rFonts w:cs="Arial"/>
          <w:iCs/>
          <w:color w:val="222222"/>
        </w:rPr>
        <w:t xml:space="preserve">irms and </w:t>
      </w:r>
      <w:r>
        <w:rPr>
          <w:rFonts w:cs="Arial"/>
          <w:iCs/>
          <w:color w:val="222222"/>
        </w:rPr>
        <w:t>i</w:t>
      </w:r>
      <w:r w:rsidRPr="008733C1">
        <w:rPr>
          <w:rFonts w:cs="Arial"/>
          <w:iCs/>
          <w:color w:val="222222"/>
        </w:rPr>
        <w:t xml:space="preserve">ndividuals is a searchable database that returns a positive or negative search results page upon submission of a name to be searched, in order to document the eligibility. </w:t>
      </w:r>
    </w:p>
    <w:p w14:paraId="71B11C4D" w14:textId="77777777" w:rsidR="00817310" w:rsidRPr="008733C1" w:rsidRDefault="00817310" w:rsidP="00817310">
      <w:pPr>
        <w:shd w:val="clear" w:color="auto" w:fill="FFFFFF" w:themeFill="background1"/>
        <w:spacing w:before="240"/>
        <w:jc w:val="both"/>
        <w:rPr>
          <w:rFonts w:cs="Arial"/>
          <w:b/>
          <w:bCs/>
          <w:iCs/>
          <w:color w:val="222222"/>
        </w:rPr>
      </w:pPr>
      <w:r w:rsidRPr="008733C1">
        <w:rPr>
          <w:rFonts w:cs="Arial"/>
          <w:b/>
          <w:bCs/>
          <w:iCs/>
          <w:color w:val="222222"/>
        </w:rPr>
        <w:t xml:space="preserve">The contractor should print out, date, and attach the results page(s) to the </w:t>
      </w:r>
      <w:r>
        <w:rPr>
          <w:rFonts w:cs="Arial"/>
          <w:b/>
          <w:bCs/>
          <w:iCs/>
          <w:color w:val="222222"/>
        </w:rPr>
        <w:t>s</w:t>
      </w:r>
      <w:r w:rsidRPr="008733C1">
        <w:rPr>
          <w:rFonts w:cs="Arial"/>
          <w:b/>
          <w:bCs/>
          <w:iCs/>
          <w:color w:val="222222"/>
        </w:rPr>
        <w:t>elf-</w:t>
      </w:r>
      <w:r>
        <w:rPr>
          <w:rFonts w:cs="Arial"/>
          <w:b/>
          <w:bCs/>
          <w:iCs/>
          <w:color w:val="222222"/>
        </w:rPr>
        <w:t>c</w:t>
      </w:r>
      <w:r w:rsidRPr="008733C1">
        <w:rPr>
          <w:rFonts w:cs="Arial"/>
          <w:b/>
          <w:bCs/>
          <w:iCs/>
          <w:color w:val="222222"/>
        </w:rPr>
        <w:t xml:space="preserve">ertification </w:t>
      </w:r>
      <w:r>
        <w:rPr>
          <w:rFonts w:cs="Arial"/>
          <w:b/>
          <w:bCs/>
          <w:iCs/>
          <w:color w:val="222222"/>
        </w:rPr>
        <w:t>f</w:t>
      </w:r>
      <w:r w:rsidRPr="008733C1">
        <w:rPr>
          <w:rFonts w:cs="Arial"/>
          <w:b/>
          <w:bCs/>
          <w:iCs/>
          <w:color w:val="222222"/>
        </w:rPr>
        <w:t>orm, which should read, “</w:t>
      </w:r>
      <w:r>
        <w:rPr>
          <w:rFonts w:cs="Arial"/>
          <w:b/>
          <w:bCs/>
          <w:iCs/>
          <w:color w:val="222222"/>
        </w:rPr>
        <w:t>n</w:t>
      </w:r>
      <w:r w:rsidRPr="008733C1">
        <w:rPr>
          <w:rFonts w:cs="Arial"/>
          <w:b/>
          <w:bCs/>
          <w:iCs/>
          <w:color w:val="222222"/>
        </w:rPr>
        <w:t xml:space="preserve">o </w:t>
      </w:r>
      <w:r>
        <w:rPr>
          <w:rFonts w:cs="Arial"/>
          <w:b/>
          <w:bCs/>
          <w:iCs/>
          <w:color w:val="222222"/>
        </w:rPr>
        <w:t>m</w:t>
      </w:r>
      <w:r w:rsidRPr="008733C1">
        <w:rPr>
          <w:rFonts w:cs="Arial"/>
          <w:b/>
          <w:bCs/>
          <w:iCs/>
          <w:color w:val="222222"/>
        </w:rPr>
        <w:t xml:space="preserve">atching </w:t>
      </w:r>
      <w:r>
        <w:rPr>
          <w:rFonts w:cs="Arial"/>
          <w:b/>
          <w:bCs/>
          <w:iCs/>
          <w:color w:val="222222"/>
        </w:rPr>
        <w:t>r</w:t>
      </w:r>
      <w:r w:rsidRPr="008733C1">
        <w:rPr>
          <w:rFonts w:cs="Arial"/>
          <w:b/>
          <w:bCs/>
          <w:iCs/>
          <w:color w:val="222222"/>
        </w:rPr>
        <w:t>ecords found”.</w:t>
      </w:r>
    </w:p>
    <w:p w14:paraId="3297B79A" w14:textId="77777777" w:rsidR="00817310" w:rsidRPr="008733C1" w:rsidRDefault="00817310" w:rsidP="00817310">
      <w:pPr>
        <w:spacing w:before="240"/>
        <w:jc w:val="both"/>
        <w:rPr>
          <w:rFonts w:cs="Arial"/>
        </w:rPr>
      </w:pPr>
      <w:r w:rsidRPr="008733C1">
        <w:rPr>
          <w:rFonts w:cs="Arial"/>
          <w:iCs/>
          <w:color w:val="222222"/>
        </w:rPr>
        <w:t>If (a) record(s) has/have been found – i.e. the results page(s) shows one or more individuals or entities, including the contractor itself are ineligible for contracts of the World Bank on the grounds of “</w:t>
      </w:r>
      <w:r>
        <w:rPr>
          <w:rFonts w:cs="Arial"/>
          <w:iCs/>
          <w:color w:val="222222"/>
        </w:rPr>
        <w:t>c</w:t>
      </w:r>
      <w:r w:rsidRPr="008733C1">
        <w:rPr>
          <w:rFonts w:cs="Arial"/>
          <w:iCs/>
          <w:color w:val="222222"/>
        </w:rPr>
        <w:t>ross-</w:t>
      </w:r>
      <w:r>
        <w:rPr>
          <w:rFonts w:cs="Arial"/>
          <w:iCs/>
          <w:color w:val="222222"/>
        </w:rPr>
        <w:t>d</w:t>
      </w:r>
      <w:r w:rsidRPr="008733C1">
        <w:rPr>
          <w:rFonts w:cs="Arial"/>
          <w:iCs/>
          <w:color w:val="222222"/>
        </w:rPr>
        <w:t xml:space="preserve">ebarment”, the contractor should </w:t>
      </w:r>
      <w:r>
        <w:rPr>
          <w:rFonts w:cs="Arial"/>
          <w:iCs/>
          <w:color w:val="222222"/>
        </w:rPr>
        <w:t xml:space="preserve">provide </w:t>
      </w:r>
      <w:r w:rsidRPr="008733C1">
        <w:rPr>
          <w:rFonts w:cs="Arial"/>
          <w:iCs/>
          <w:color w:val="222222"/>
        </w:rPr>
        <w:t>a detailed account of these sanctions and their duration as applicable or notify the procuring entity and in case the contractor believes the finding is a “false positive”.</w:t>
      </w:r>
    </w:p>
    <w:p w14:paraId="016B4BB7" w14:textId="77777777" w:rsidR="00817310" w:rsidRPr="008733C1" w:rsidRDefault="00817310" w:rsidP="00817310">
      <w:pPr>
        <w:spacing w:before="240"/>
        <w:jc w:val="both"/>
        <w:rPr>
          <w:rFonts w:cs="Arial"/>
          <w:iCs/>
          <w:color w:val="222222"/>
        </w:rPr>
      </w:pPr>
      <w:r w:rsidRPr="008733C1">
        <w:rPr>
          <w:rFonts w:cs="Arial"/>
          <w:iCs/>
          <w:color w:val="222222"/>
        </w:rPr>
        <w:t>The procuring entity will determine whether to proceed with the contract or allow the contractor to make a substitution. This determination will be made on a case by case basis and will require approval by IFAD regardless of the estimated value of the proposed contract.</w:t>
      </w:r>
    </w:p>
    <w:p w14:paraId="0C446AE0" w14:textId="77777777" w:rsidR="00817310" w:rsidRPr="005C5C54" w:rsidRDefault="00817310" w:rsidP="00817310">
      <w:pPr>
        <w:shd w:val="clear" w:color="auto" w:fill="FFFFFF" w:themeFill="background1"/>
        <w:spacing w:before="240"/>
        <w:jc w:val="both"/>
        <w:rPr>
          <w:rFonts w:cs="Arial"/>
          <w:iCs/>
          <w:color w:val="222222"/>
        </w:rPr>
      </w:pPr>
      <w:r w:rsidRPr="008733C1">
        <w:rPr>
          <w:rFonts w:cs="Arial"/>
          <w:iCs/>
          <w:color w:val="222222"/>
        </w:rPr>
        <w:t>All of these documents must be retained by the contractor as part of the overall record of the contract with the procuring entity for the duration of the contract and for a minimum period of three years following the completion of the contract.</w:t>
      </w:r>
    </w:p>
    <w:p w14:paraId="1788BE97" w14:textId="77777777" w:rsidR="00817310" w:rsidRDefault="00817310" w:rsidP="00291436"/>
    <w:p w14:paraId="371803ED" w14:textId="2F5B6F05" w:rsidR="00291436" w:rsidRDefault="00291436">
      <w:r>
        <w:br w:type="page"/>
      </w:r>
    </w:p>
    <w:p w14:paraId="61BED713" w14:textId="0BA4A952" w:rsidR="00291436" w:rsidRDefault="00291436" w:rsidP="00291436">
      <w:pPr>
        <w:pStyle w:val="ContractformsHeading"/>
      </w:pPr>
      <w:bookmarkStart w:id="134" w:name="_Toc54181570"/>
      <w:r>
        <w:lastRenderedPageBreak/>
        <w:t xml:space="preserve">Section XI (G). Revised IFAD </w:t>
      </w:r>
      <w:r w:rsidRPr="00291436">
        <w:t>Policy on Preventing Fraud and Corruption in its Activities and Operations</w:t>
      </w:r>
      <w:bookmarkEnd w:id="134"/>
    </w:p>
    <w:p w14:paraId="470077C5" w14:textId="77FF9741" w:rsidR="00291436" w:rsidRDefault="00291436" w:rsidP="00291436">
      <w:pPr>
        <w:rPr>
          <w:b/>
        </w:rPr>
      </w:pPr>
    </w:p>
    <w:p w14:paraId="2990C0CB" w14:textId="77777777" w:rsidR="00817310" w:rsidRPr="00620F90" w:rsidRDefault="00817310" w:rsidP="00817310">
      <w:pPr>
        <w:spacing w:before="360" w:after="120"/>
        <w:rPr>
          <w:b/>
          <w:sz w:val="28"/>
          <w:szCs w:val="28"/>
        </w:rPr>
      </w:pPr>
      <w:r w:rsidRPr="00620F90">
        <w:rPr>
          <w:b/>
          <w:sz w:val="28"/>
          <w:szCs w:val="28"/>
        </w:rPr>
        <w:t>I. Introduction</w:t>
      </w:r>
    </w:p>
    <w:p w14:paraId="3140E54B" w14:textId="77777777" w:rsidR="00817310" w:rsidRDefault="00817310" w:rsidP="003929A2">
      <w:pPr>
        <w:pStyle w:val="ListParagraph"/>
        <w:numPr>
          <w:ilvl w:val="0"/>
          <w:numId w:val="53"/>
        </w:numPr>
        <w:spacing w:before="120" w:after="120"/>
        <w:ind w:left="714" w:hanging="357"/>
      </w:pPr>
      <w:r>
        <w:t>The Fund recognizes that the prevention and mitigation of fraud and corruption in its activities and operations are core components of its development mandate and fiduciary duties. The Fund does not tolerate the diversion or waste of its resources through the practices defined in paragraph 6 below.</w:t>
      </w:r>
    </w:p>
    <w:p w14:paraId="21A934E8" w14:textId="77777777" w:rsidR="00817310" w:rsidRDefault="00817310" w:rsidP="003929A2">
      <w:pPr>
        <w:pStyle w:val="ListParagraph"/>
        <w:numPr>
          <w:ilvl w:val="0"/>
          <w:numId w:val="53"/>
        </w:numPr>
        <w:spacing w:before="120" w:after="120"/>
        <w:ind w:left="714" w:hanging="357"/>
      </w:pPr>
      <w:r>
        <w:t>The objective of this policy is to establish the general principles, responsibilities and procedures to be applied by the Fund in preventing and addressing prohibited practices in its activities and operations.</w:t>
      </w:r>
    </w:p>
    <w:p w14:paraId="735F66C5" w14:textId="77777777" w:rsidR="00817310" w:rsidRDefault="00817310" w:rsidP="003929A2">
      <w:pPr>
        <w:pStyle w:val="ListParagraph"/>
        <w:numPr>
          <w:ilvl w:val="0"/>
          <w:numId w:val="53"/>
        </w:numPr>
        <w:spacing w:before="120" w:after="120"/>
        <w:ind w:left="714" w:hanging="357"/>
      </w:pPr>
      <w:r>
        <w:t>This policy takes effect on the date of its issuance. It supersedes and replaces the IFAD Policy on Preventing Fraud and Corruption in its Activities and Operations (EB 2005/85/R.5/Rev.1) dated 24 November 2005.</w:t>
      </w:r>
    </w:p>
    <w:p w14:paraId="2DF68024" w14:textId="77777777" w:rsidR="00817310" w:rsidRPr="00620F90" w:rsidRDefault="00817310" w:rsidP="00817310">
      <w:pPr>
        <w:spacing w:before="360" w:after="120"/>
        <w:rPr>
          <w:b/>
          <w:sz w:val="28"/>
          <w:szCs w:val="28"/>
        </w:rPr>
      </w:pPr>
      <w:r w:rsidRPr="00620F90">
        <w:rPr>
          <w:b/>
          <w:sz w:val="28"/>
          <w:szCs w:val="28"/>
        </w:rPr>
        <w:t>II. Policy</w:t>
      </w:r>
    </w:p>
    <w:p w14:paraId="649EA032" w14:textId="77777777" w:rsidR="00817310" w:rsidRPr="00FA3993" w:rsidRDefault="00817310" w:rsidP="00817310">
      <w:pPr>
        <w:spacing w:before="360" w:after="120"/>
        <w:rPr>
          <w:b/>
        </w:rPr>
      </w:pPr>
      <w:r>
        <w:rPr>
          <w:b/>
        </w:rPr>
        <w:t xml:space="preserve">A. </w:t>
      </w:r>
      <w:r w:rsidRPr="00FA3993">
        <w:rPr>
          <w:b/>
        </w:rPr>
        <w:t>General principles</w:t>
      </w:r>
    </w:p>
    <w:p w14:paraId="34748411" w14:textId="77777777" w:rsidR="00817310" w:rsidRDefault="00817310" w:rsidP="003929A2">
      <w:pPr>
        <w:pStyle w:val="ListParagraph"/>
        <w:numPr>
          <w:ilvl w:val="0"/>
          <w:numId w:val="53"/>
        </w:numPr>
        <w:spacing w:before="120" w:after="120"/>
        <w:ind w:left="714" w:hanging="357"/>
      </w:pPr>
      <w:r>
        <w:t>The Fund has no tolerance towards prohibited practices in its activities and operations. All individuals and entities listed in paragraph 7 below must take appropriate action to prevent, mitigate and combat prohibited practices when participating in an IFAD-financed and/or IFAD-managed operation or activity.</w:t>
      </w:r>
    </w:p>
    <w:p w14:paraId="74FB5B36" w14:textId="77777777" w:rsidR="00817310" w:rsidRDefault="00817310" w:rsidP="003929A2">
      <w:pPr>
        <w:pStyle w:val="ListParagraph"/>
        <w:numPr>
          <w:ilvl w:val="0"/>
          <w:numId w:val="53"/>
        </w:numPr>
        <w:spacing w:before="120" w:after="120"/>
        <w:ind w:left="714" w:hanging="357"/>
      </w:pPr>
      <w:r>
        <w:t xml:space="preserve">The Fund </w:t>
      </w:r>
      <w:proofErr w:type="spellStart"/>
      <w:r>
        <w:t>endeavours</w:t>
      </w:r>
      <w:proofErr w:type="spellEnd"/>
      <w:r>
        <w:t xml:space="preserve"> to ensure that individuals and entities that help to prevent or report, in good faith, allegations of prohibited practices are protected against retaliation and to protect individuals and entities that are the subject of unfair or malicious allegations.</w:t>
      </w:r>
    </w:p>
    <w:p w14:paraId="69E71B0E" w14:textId="77777777" w:rsidR="00817310" w:rsidRPr="00FA3993" w:rsidRDefault="00817310" w:rsidP="00817310">
      <w:pPr>
        <w:spacing w:before="360" w:after="120"/>
        <w:rPr>
          <w:b/>
        </w:rPr>
      </w:pPr>
      <w:r>
        <w:rPr>
          <w:b/>
        </w:rPr>
        <w:t xml:space="preserve">B. </w:t>
      </w:r>
      <w:r w:rsidRPr="00FA3993">
        <w:rPr>
          <w:b/>
        </w:rPr>
        <w:t>Prohibited practices</w:t>
      </w:r>
    </w:p>
    <w:p w14:paraId="6205CC6A" w14:textId="77777777" w:rsidR="00817310" w:rsidRDefault="00817310" w:rsidP="003929A2">
      <w:pPr>
        <w:pStyle w:val="ListParagraph"/>
        <w:numPr>
          <w:ilvl w:val="0"/>
          <w:numId w:val="53"/>
        </w:numPr>
        <w:spacing w:before="120" w:after="120"/>
        <w:ind w:left="714" w:hanging="357"/>
      </w:pPr>
      <w:r>
        <w:t>The following practices are considered to be prohibited practices when engaged in connection with an IFAD-financed and/or IFAD-managed operation or activity:</w:t>
      </w:r>
    </w:p>
    <w:p w14:paraId="137FE0AB" w14:textId="77777777" w:rsidR="00817310" w:rsidRDefault="00817310" w:rsidP="003929A2">
      <w:pPr>
        <w:pStyle w:val="ListParagraph"/>
        <w:numPr>
          <w:ilvl w:val="0"/>
          <w:numId w:val="54"/>
        </w:numPr>
        <w:spacing w:before="120" w:after="120"/>
        <w:ind w:left="1134" w:hanging="425"/>
      </w:pPr>
      <w:r>
        <w:t>A “corrupt practice” is the offering, giving, receiving or soliciting, directly or indirectly, of anything of value in order to improperly influence the actions of another party;</w:t>
      </w:r>
    </w:p>
    <w:p w14:paraId="2BDAB1A6" w14:textId="77777777" w:rsidR="00817310" w:rsidRDefault="00817310" w:rsidP="003929A2">
      <w:pPr>
        <w:pStyle w:val="ListParagraph"/>
        <w:numPr>
          <w:ilvl w:val="0"/>
          <w:numId w:val="54"/>
        </w:numPr>
        <w:spacing w:before="120" w:after="120"/>
        <w:ind w:left="1134" w:hanging="425"/>
      </w:pPr>
      <w:r>
        <w:t>A “fraudulent practice” is any act or omission, including a misrepresentation, that knowingly or recklessly misleads, or attempts to mislead, a party in order to obtain a financial or other benefit or to avoid an obligation;</w:t>
      </w:r>
    </w:p>
    <w:p w14:paraId="7FDE099D" w14:textId="77777777" w:rsidR="00817310" w:rsidRDefault="00817310" w:rsidP="003929A2">
      <w:pPr>
        <w:pStyle w:val="ListParagraph"/>
        <w:numPr>
          <w:ilvl w:val="0"/>
          <w:numId w:val="54"/>
        </w:numPr>
        <w:spacing w:before="120" w:after="120"/>
        <w:ind w:left="1134" w:hanging="425"/>
      </w:pPr>
      <w:r>
        <w:t>A “collusive practice” is an arrangement between two or more parties designed to achieve an improper purpose, including improperly influencing the actions of another party;</w:t>
      </w:r>
    </w:p>
    <w:p w14:paraId="0423C3D9" w14:textId="77777777" w:rsidR="00817310" w:rsidRDefault="00817310" w:rsidP="003929A2">
      <w:pPr>
        <w:pStyle w:val="ListParagraph"/>
        <w:numPr>
          <w:ilvl w:val="0"/>
          <w:numId w:val="54"/>
        </w:numPr>
        <w:spacing w:before="120" w:after="120"/>
        <w:ind w:left="1134" w:hanging="425"/>
      </w:pPr>
      <w:r>
        <w:lastRenderedPageBreak/>
        <w:t>A “coercive practice” is impairing or harming, or threatening to impair or harm, directly or indirectly, any party or the property of the party in order to improperly influence the actions of that or another party;</w:t>
      </w:r>
    </w:p>
    <w:p w14:paraId="6B1D2064" w14:textId="77777777" w:rsidR="00817310" w:rsidRDefault="00817310" w:rsidP="003929A2">
      <w:pPr>
        <w:pStyle w:val="ListParagraph"/>
        <w:numPr>
          <w:ilvl w:val="0"/>
          <w:numId w:val="54"/>
        </w:numPr>
        <w:spacing w:before="120" w:after="120"/>
        <w:ind w:left="1134" w:hanging="425"/>
      </w:pPr>
      <w:r>
        <w:t>An “obstructive practice” is: (</w:t>
      </w:r>
      <w:proofErr w:type="spellStart"/>
      <w:r>
        <w:t>i</w:t>
      </w:r>
      <w:proofErr w:type="spellEnd"/>
      <w:r>
        <w:t>) deliberately destroying, falsifying, altering or concealing evidence that may be material to an investigation by the Fund or making false statements to investigators in order to materially impede an investigation by the Fund; (ii) threatening, harassing or intimidating any party in order to prevent that party from disclosing its knowledge of matters relevant to an investigation by the Fund or from pursuing such an investigation; and/or (iii) the commission of any act intended to materially impede the exercise of the Fund’s contractual rights of audit, inspection and access to information.</w:t>
      </w:r>
    </w:p>
    <w:p w14:paraId="57707DE2" w14:textId="77777777" w:rsidR="00817310" w:rsidRPr="00FA3993" w:rsidRDefault="00817310" w:rsidP="00817310">
      <w:pPr>
        <w:spacing w:before="360" w:after="120"/>
        <w:rPr>
          <w:b/>
        </w:rPr>
      </w:pPr>
      <w:r>
        <w:rPr>
          <w:b/>
        </w:rPr>
        <w:t>C.</w:t>
      </w:r>
      <w:r w:rsidRPr="00FA3993">
        <w:rPr>
          <w:b/>
        </w:rPr>
        <w:t xml:space="preserve"> Scope</w:t>
      </w:r>
    </w:p>
    <w:p w14:paraId="119A3420" w14:textId="77777777" w:rsidR="00817310" w:rsidRDefault="00817310" w:rsidP="003929A2">
      <w:pPr>
        <w:pStyle w:val="ListParagraph"/>
        <w:numPr>
          <w:ilvl w:val="0"/>
          <w:numId w:val="53"/>
        </w:numPr>
        <w:spacing w:before="120" w:after="120"/>
        <w:ind w:left="714" w:hanging="357"/>
      </w:pPr>
      <w:r>
        <w:t>This policy applies to all IFAD-financed and/or IFAD-managed operations and activities and to the following individuals and entities:</w:t>
      </w:r>
    </w:p>
    <w:p w14:paraId="63CE6E1D" w14:textId="77777777" w:rsidR="00817310" w:rsidRDefault="00817310" w:rsidP="003929A2">
      <w:pPr>
        <w:pStyle w:val="ListParagraph"/>
        <w:numPr>
          <w:ilvl w:val="0"/>
          <w:numId w:val="55"/>
        </w:numPr>
        <w:spacing w:before="120" w:after="120"/>
        <w:ind w:left="1134" w:hanging="425"/>
      </w:pPr>
      <w:r>
        <w:t>IFAD staff and other persons working for IFAD as non-staff personnel (“IFAD</w:t>
      </w:r>
    </w:p>
    <w:p w14:paraId="01633B1C" w14:textId="77777777" w:rsidR="00817310" w:rsidRDefault="00817310" w:rsidP="003929A2">
      <w:pPr>
        <w:pStyle w:val="ListParagraph"/>
        <w:numPr>
          <w:ilvl w:val="0"/>
          <w:numId w:val="55"/>
        </w:numPr>
        <w:spacing w:before="120" w:after="120"/>
        <w:ind w:left="1134" w:hanging="425"/>
      </w:pPr>
      <w:r>
        <w:t>staff and non-staff personnel”);</w:t>
      </w:r>
    </w:p>
    <w:p w14:paraId="56DF5C37" w14:textId="77777777" w:rsidR="00817310" w:rsidRDefault="00817310" w:rsidP="003929A2">
      <w:pPr>
        <w:pStyle w:val="ListParagraph"/>
        <w:numPr>
          <w:ilvl w:val="0"/>
          <w:numId w:val="55"/>
        </w:numPr>
        <w:spacing w:before="120" w:after="120"/>
        <w:ind w:left="1134" w:hanging="425"/>
      </w:pPr>
      <w:r>
        <w:t>Individuals and entities holding a commercial contract with the Fund and any of their agents or personnel (“vendors”);</w:t>
      </w:r>
    </w:p>
    <w:p w14:paraId="51E188EA" w14:textId="77777777" w:rsidR="00817310" w:rsidRDefault="00817310" w:rsidP="003929A2">
      <w:pPr>
        <w:pStyle w:val="ListParagraph"/>
        <w:numPr>
          <w:ilvl w:val="0"/>
          <w:numId w:val="55"/>
        </w:numPr>
        <w:spacing w:before="120" w:after="120"/>
        <w:ind w:left="1134" w:hanging="425"/>
      </w:pPr>
      <w:r>
        <w:t>Public entities receiving IFAD financing or financing managed by the Fund and any of their agents or personnel (“government recipients”) and private entities receiving IFAD financing or financing managed by the Fund and any of their agents or personnel (“non-government recipients”) (all collectively referred to as “recipients”); and</w:t>
      </w:r>
    </w:p>
    <w:p w14:paraId="544E63A1" w14:textId="77777777" w:rsidR="00817310" w:rsidRDefault="00817310" w:rsidP="003929A2">
      <w:pPr>
        <w:pStyle w:val="ListParagraph"/>
        <w:numPr>
          <w:ilvl w:val="0"/>
          <w:numId w:val="55"/>
        </w:numPr>
        <w:spacing w:before="120" w:after="120"/>
        <w:ind w:left="1134" w:hanging="425"/>
      </w:pPr>
      <w:r>
        <w:t>Individuals and entities, other than those referred to above, that receive, apply to receive, are responsible for the deposit or transfer of, or take or influence decisions regarding the use of proceeds from IFAD financing or financing managed by the Fund, including, but not limited to, implementing partners, service providers, contractors, suppliers, subcontractors, sub- suppliers, bidders, consultants and any of their agents or personnel. (All such individuals and entities are collectively referred to as “third parties”.)</w:t>
      </w:r>
    </w:p>
    <w:p w14:paraId="5E510389" w14:textId="77777777" w:rsidR="00817310" w:rsidRPr="00FA3993" w:rsidRDefault="00817310" w:rsidP="00817310">
      <w:pPr>
        <w:spacing w:before="360" w:after="120"/>
        <w:rPr>
          <w:b/>
        </w:rPr>
      </w:pPr>
      <w:r>
        <w:rPr>
          <w:b/>
        </w:rPr>
        <w:t>D.</w:t>
      </w:r>
      <w:r w:rsidRPr="00FA3993">
        <w:rPr>
          <w:b/>
        </w:rPr>
        <w:t xml:space="preserve"> Responsibilities</w:t>
      </w:r>
    </w:p>
    <w:p w14:paraId="650175C2" w14:textId="77777777" w:rsidR="00817310" w:rsidRPr="00FA3993" w:rsidRDefault="00817310" w:rsidP="00817310">
      <w:pPr>
        <w:spacing w:before="120" w:after="120"/>
        <w:ind w:left="284"/>
        <w:rPr>
          <w:b/>
        </w:rPr>
      </w:pPr>
      <w:r>
        <w:rPr>
          <w:b/>
        </w:rPr>
        <w:t>(</w:t>
      </w:r>
      <w:proofErr w:type="spellStart"/>
      <w:r>
        <w:rPr>
          <w:b/>
        </w:rPr>
        <w:t>i</w:t>
      </w:r>
      <w:proofErr w:type="spellEnd"/>
      <w:r>
        <w:rPr>
          <w:b/>
        </w:rPr>
        <w:t xml:space="preserve">) </w:t>
      </w:r>
      <w:r w:rsidRPr="00FA3993">
        <w:rPr>
          <w:b/>
        </w:rPr>
        <w:t>Responsibilities of the Fund</w:t>
      </w:r>
    </w:p>
    <w:p w14:paraId="040F8F43" w14:textId="77777777" w:rsidR="00817310" w:rsidRDefault="00817310" w:rsidP="003929A2">
      <w:pPr>
        <w:pStyle w:val="ListParagraph"/>
        <w:numPr>
          <w:ilvl w:val="0"/>
          <w:numId w:val="53"/>
        </w:numPr>
        <w:spacing w:before="120" w:after="120"/>
      </w:pPr>
      <w:r>
        <w:t xml:space="preserve">The Fund </w:t>
      </w:r>
      <w:proofErr w:type="spellStart"/>
      <w:r>
        <w:t>endeavours</w:t>
      </w:r>
      <w:proofErr w:type="spellEnd"/>
      <w:r>
        <w:t xml:space="preserve"> to prevent, mitigate and combat prohibited practices in its operations and activities. This may include adopting and maintaining:</w:t>
      </w:r>
    </w:p>
    <w:p w14:paraId="63F7B383" w14:textId="77777777" w:rsidR="00817310" w:rsidRDefault="00817310" w:rsidP="003929A2">
      <w:pPr>
        <w:pStyle w:val="ListParagraph"/>
        <w:numPr>
          <w:ilvl w:val="0"/>
          <w:numId w:val="56"/>
        </w:numPr>
        <w:spacing w:before="120" w:after="120"/>
        <w:ind w:left="1134" w:hanging="425"/>
      </w:pPr>
      <w:r>
        <w:t>Communication channels and a legal framework designed to ensure that this policy is communicated to IFAD staff and non-staff personnel, vendors, recipients and third parties and that it is reflected in procurement documents and contracts relating to IFAD-financed and/or IFAD-managed activities and operations;</w:t>
      </w:r>
    </w:p>
    <w:p w14:paraId="30AE8EF1" w14:textId="77777777" w:rsidR="00817310" w:rsidRDefault="00817310" w:rsidP="003929A2">
      <w:pPr>
        <w:pStyle w:val="ListParagraph"/>
        <w:numPr>
          <w:ilvl w:val="0"/>
          <w:numId w:val="56"/>
        </w:numPr>
        <w:spacing w:before="120" w:after="120"/>
        <w:ind w:left="1134" w:hanging="425"/>
      </w:pPr>
      <w:r>
        <w:lastRenderedPageBreak/>
        <w:t>Fiduciary controls and supervisory processes designed to support adherence to this policy by IFAD staff and non-staff personnel, vendors, recipients and third parties;</w:t>
      </w:r>
    </w:p>
    <w:p w14:paraId="33AE9209" w14:textId="77777777" w:rsidR="00817310" w:rsidRDefault="00817310" w:rsidP="003929A2">
      <w:pPr>
        <w:pStyle w:val="ListParagraph"/>
        <w:numPr>
          <w:ilvl w:val="0"/>
          <w:numId w:val="56"/>
        </w:numPr>
        <w:spacing w:before="120" w:after="120"/>
        <w:ind w:left="1134" w:hanging="425"/>
      </w:pPr>
      <w:r>
        <w:t>Measures relating to the receipt of confidential complaints, whistle-blower protection, investigations, sanctions and disciplinary measures which are designed to ensure that prohibited practices can be properly reported and addressed; and</w:t>
      </w:r>
    </w:p>
    <w:p w14:paraId="4B253EFB" w14:textId="77777777" w:rsidR="00817310" w:rsidRDefault="00817310" w:rsidP="003929A2">
      <w:pPr>
        <w:pStyle w:val="ListParagraph"/>
        <w:numPr>
          <w:ilvl w:val="0"/>
          <w:numId w:val="56"/>
        </w:numPr>
        <w:spacing w:before="120" w:after="120"/>
        <w:ind w:left="1134" w:hanging="425"/>
      </w:pPr>
      <w:r>
        <w:t>Measures designed to ensure that the Fund can report individuals and entities that have been found to have engaged in prohibited practices to other multilateral organizations which may be exposed to similar actions by the same individuals and entities and to local authorities in cases where local laws may have been violated.</w:t>
      </w:r>
    </w:p>
    <w:p w14:paraId="6EEE099C" w14:textId="77777777" w:rsidR="00817310" w:rsidRPr="00FA3993" w:rsidRDefault="00817310" w:rsidP="00817310">
      <w:pPr>
        <w:spacing w:before="120" w:after="120"/>
        <w:ind w:left="284"/>
        <w:rPr>
          <w:b/>
        </w:rPr>
      </w:pPr>
      <w:r>
        <w:rPr>
          <w:b/>
        </w:rPr>
        <w:t xml:space="preserve">(ii) </w:t>
      </w:r>
      <w:r w:rsidRPr="00FA3993">
        <w:rPr>
          <w:b/>
        </w:rPr>
        <w:t>Responsibilities of IFAD staff and non-staff personnel, vendors and third parties</w:t>
      </w:r>
    </w:p>
    <w:p w14:paraId="3CF38B20" w14:textId="77777777" w:rsidR="00817310" w:rsidRDefault="00817310" w:rsidP="003929A2">
      <w:pPr>
        <w:pStyle w:val="ListParagraph"/>
        <w:numPr>
          <w:ilvl w:val="0"/>
          <w:numId w:val="53"/>
        </w:numPr>
        <w:spacing w:before="120" w:after="120"/>
      </w:pPr>
      <w:r>
        <w:t>When participating in an IFAD-financed and/or IFAD-managed operation or activity, IFAD staff and non-staff personnel, vendors and third parties will:</w:t>
      </w:r>
    </w:p>
    <w:p w14:paraId="662D225D" w14:textId="77777777" w:rsidR="00817310" w:rsidRDefault="00817310" w:rsidP="003929A2">
      <w:pPr>
        <w:pStyle w:val="ListParagraph"/>
        <w:numPr>
          <w:ilvl w:val="0"/>
          <w:numId w:val="57"/>
        </w:numPr>
        <w:spacing w:before="120" w:after="120"/>
        <w:ind w:left="993" w:hanging="426"/>
      </w:pPr>
      <w:r>
        <w:t>Refrain from engaging in prohibited practices;</w:t>
      </w:r>
    </w:p>
    <w:p w14:paraId="6C8C3E85" w14:textId="77777777" w:rsidR="00817310" w:rsidRDefault="00817310" w:rsidP="003929A2">
      <w:pPr>
        <w:pStyle w:val="ListParagraph"/>
        <w:numPr>
          <w:ilvl w:val="0"/>
          <w:numId w:val="57"/>
        </w:numPr>
        <w:spacing w:before="120" w:after="120"/>
        <w:ind w:left="993" w:hanging="426"/>
      </w:pPr>
      <w:r>
        <w:t>Participate in due diligence checks and disclose, as required, information relating to themselves or any of their key personnel concerning relevant criminal convictions, administrative sanctions and/or temporary suspensions; information concerning agents engaged in connection with a procurement process or contract, including the commissions or fees paid or to be paid; and information concerning any actual or potential conflicts of interest in connection with a procurement process or the execution of a contract;</w:t>
      </w:r>
    </w:p>
    <w:p w14:paraId="5B47745E" w14:textId="77777777" w:rsidR="00817310" w:rsidRDefault="00817310" w:rsidP="003929A2">
      <w:pPr>
        <w:pStyle w:val="ListParagraph"/>
        <w:numPr>
          <w:ilvl w:val="0"/>
          <w:numId w:val="57"/>
        </w:numPr>
        <w:spacing w:before="120" w:after="120"/>
        <w:ind w:left="993" w:hanging="426"/>
      </w:pPr>
      <w:r>
        <w:t>Promptly report to the Fund any allegations or other indications of prohibited practices that come to their attention by virtue of their involvement in an IFAD-financed and/or IFAD-managed operation or activity;</w:t>
      </w:r>
    </w:p>
    <w:p w14:paraId="5F482452" w14:textId="77777777" w:rsidR="00817310" w:rsidRDefault="00817310" w:rsidP="003929A2">
      <w:pPr>
        <w:pStyle w:val="ListParagraph"/>
        <w:numPr>
          <w:ilvl w:val="0"/>
          <w:numId w:val="57"/>
        </w:numPr>
        <w:spacing w:before="120" w:after="120"/>
        <w:ind w:left="993" w:hanging="426"/>
      </w:pPr>
      <w:r>
        <w:t>Fully cooperate with any investigation conducted by the Fund, including by making personnel available for interviews and providing full access to any and all accounts, premises, documents and records (including electronic records) relating to the relevant IFAD-financed and/or IFAD-managed operation or activity, and by having such accounts, premises, documents and records audited and/or inspected by auditors and/or investigators appointed by the Fund; and</w:t>
      </w:r>
    </w:p>
    <w:p w14:paraId="6DA64663" w14:textId="77777777" w:rsidR="00817310" w:rsidRDefault="00817310" w:rsidP="003929A2">
      <w:pPr>
        <w:pStyle w:val="ListParagraph"/>
        <w:numPr>
          <w:ilvl w:val="0"/>
          <w:numId w:val="57"/>
        </w:numPr>
        <w:spacing w:before="120" w:after="120"/>
        <w:ind w:left="993" w:hanging="426"/>
      </w:pPr>
      <w:r>
        <w:t>Maintain strict confidentiality regarding any and all information received as a consequence of their participation in an IFAD investigation or sanctioning process.</w:t>
      </w:r>
    </w:p>
    <w:p w14:paraId="1EE733AF" w14:textId="77777777" w:rsidR="00817310" w:rsidRDefault="00817310" w:rsidP="003929A2">
      <w:pPr>
        <w:pStyle w:val="ListParagraph"/>
        <w:numPr>
          <w:ilvl w:val="0"/>
          <w:numId w:val="53"/>
        </w:numPr>
        <w:spacing w:before="120" w:after="120"/>
      </w:pPr>
      <w:r>
        <w:t>When participating in an IFAD-financed and/or IFAD-managed operation or activity, vendors and third parties will maintain all accounts, documents and records relating to that operation or activity for an adequate period of time, as specified in the relevant procurement documents or contract.</w:t>
      </w:r>
    </w:p>
    <w:p w14:paraId="26B693D2" w14:textId="77777777" w:rsidR="00817310" w:rsidRPr="008A5B90" w:rsidRDefault="00817310" w:rsidP="00817310">
      <w:pPr>
        <w:spacing w:before="120" w:after="120"/>
        <w:ind w:left="284"/>
        <w:rPr>
          <w:b/>
        </w:rPr>
      </w:pPr>
      <w:r>
        <w:rPr>
          <w:b/>
        </w:rPr>
        <w:t xml:space="preserve">(iii) </w:t>
      </w:r>
      <w:r w:rsidRPr="008A5B90">
        <w:rPr>
          <w:b/>
        </w:rPr>
        <w:t>Responsibilities of recipients</w:t>
      </w:r>
    </w:p>
    <w:p w14:paraId="4551B18F" w14:textId="77777777" w:rsidR="00817310" w:rsidRDefault="00817310" w:rsidP="003929A2">
      <w:pPr>
        <w:pStyle w:val="ListParagraph"/>
        <w:numPr>
          <w:ilvl w:val="0"/>
          <w:numId w:val="53"/>
        </w:numPr>
        <w:spacing w:before="120" w:after="120"/>
      </w:pPr>
      <w:r>
        <w:t>When participating in an IFAD-financed and/or IFAD-managed operation or activity, recipients will take appropriate action to prevent, mitigate and combat prohibited practices. In particular, they will:</w:t>
      </w:r>
    </w:p>
    <w:p w14:paraId="6A15A5B8" w14:textId="77777777" w:rsidR="00817310" w:rsidRDefault="00817310" w:rsidP="003929A2">
      <w:pPr>
        <w:pStyle w:val="ListParagraph"/>
        <w:numPr>
          <w:ilvl w:val="0"/>
          <w:numId w:val="58"/>
        </w:numPr>
        <w:spacing w:before="120" w:after="120"/>
        <w:ind w:left="1134" w:hanging="425"/>
      </w:pPr>
      <w:r>
        <w:lastRenderedPageBreak/>
        <w:t>Adopt appropriate fiduciary and administrative practices and institutional arrangements in order to ensure that the proceeds of any IFAD financing or financing managed by the Fund are used only for the purposes for which they were provided;</w:t>
      </w:r>
    </w:p>
    <w:p w14:paraId="5B837DD3" w14:textId="77777777" w:rsidR="00817310" w:rsidRDefault="00817310" w:rsidP="003929A2">
      <w:pPr>
        <w:pStyle w:val="ListParagraph"/>
        <w:numPr>
          <w:ilvl w:val="0"/>
          <w:numId w:val="58"/>
        </w:numPr>
        <w:spacing w:before="120" w:after="120"/>
        <w:ind w:left="1134" w:hanging="425"/>
      </w:pPr>
      <w:r>
        <w:t>During selection processes and/or prior to entering into a contractual relationship with a third party, conduct appropriate due diligence checks of the selected bidder or potential contractor, including by verifying whether the selected bidder or potential contractor is publicly debarred by any of the IFIs that are signatories to the Agreement for Mutual Enforcement of Debarment Decisions</w:t>
      </w:r>
      <w:r>
        <w:rPr>
          <w:rStyle w:val="FootnoteReference"/>
        </w:rPr>
        <w:footnoteReference w:id="8"/>
      </w:r>
      <w:r>
        <w:t xml:space="preserve"> and, if so, whether the debarment meets the requirements for mutual recognition under the Agreement for Mutual Enforcement of Debarment Decisions;</w:t>
      </w:r>
    </w:p>
    <w:p w14:paraId="5E7EFCC4" w14:textId="77777777" w:rsidR="00817310" w:rsidRDefault="00817310" w:rsidP="003929A2">
      <w:pPr>
        <w:pStyle w:val="ListParagraph"/>
        <w:numPr>
          <w:ilvl w:val="0"/>
          <w:numId w:val="58"/>
        </w:numPr>
        <w:spacing w:before="120" w:after="120"/>
        <w:ind w:left="1134" w:hanging="425"/>
      </w:pPr>
      <w:r>
        <w:t>Take appropriate action to inform third parties and beneficiaries (defined as “persons whom the Fund intends to serve through its grants and loans”) of the present policy as well as the Fund’s confidential and secure e-mail address for the receipt of complaints concerning prohibited practices;</w:t>
      </w:r>
    </w:p>
    <w:p w14:paraId="48B3C15F" w14:textId="77777777" w:rsidR="00817310" w:rsidRDefault="00817310" w:rsidP="003929A2">
      <w:pPr>
        <w:pStyle w:val="ListParagraph"/>
        <w:numPr>
          <w:ilvl w:val="0"/>
          <w:numId w:val="58"/>
        </w:numPr>
        <w:spacing w:before="120" w:after="120"/>
        <w:ind w:left="1134" w:hanging="425"/>
      </w:pPr>
      <w:r>
        <w:t>Include provisions in procurement documents and contracts with third parties which:</w:t>
      </w:r>
    </w:p>
    <w:p w14:paraId="330E2F02" w14:textId="77777777" w:rsidR="00817310" w:rsidRDefault="00817310" w:rsidP="003929A2">
      <w:pPr>
        <w:pStyle w:val="ListParagraph"/>
        <w:numPr>
          <w:ilvl w:val="0"/>
          <w:numId w:val="59"/>
        </w:numPr>
        <w:spacing w:before="120" w:after="120"/>
        <w:ind w:left="1843" w:hanging="425"/>
      </w:pPr>
      <w:r>
        <w:t>Require third parties to disclose, in the course of a procurement process and any time thereafter, information relating to themselves or any of their key personnel concerning relevant criminal convictions, administrative sanctions and/or temporary suspensions; information concerning agents engaged in connection with a procurement process or the execution of a contract, including the commissions or fees paid or to be paid; and information concerning any actual or potential conflicts of interest in connection with a procurement process or the execution of a contract;</w:t>
      </w:r>
    </w:p>
    <w:p w14:paraId="422E1CDE" w14:textId="77777777" w:rsidR="00817310" w:rsidRDefault="00817310" w:rsidP="003929A2">
      <w:pPr>
        <w:pStyle w:val="ListParagraph"/>
        <w:numPr>
          <w:ilvl w:val="0"/>
          <w:numId w:val="59"/>
        </w:numPr>
        <w:spacing w:before="120" w:after="120"/>
        <w:ind w:left="1843" w:hanging="425"/>
      </w:pPr>
      <w:r>
        <w:t>Require third parties to promptly report to the Fund any allegations or other indications of prohibited practices that come to their attention by virtue of their involvement in an IFAD-financed and/or IFAD-managed operation or activity;</w:t>
      </w:r>
    </w:p>
    <w:p w14:paraId="7E1652E0" w14:textId="77777777" w:rsidR="00817310" w:rsidRDefault="00817310" w:rsidP="003929A2">
      <w:pPr>
        <w:pStyle w:val="ListParagraph"/>
        <w:numPr>
          <w:ilvl w:val="0"/>
          <w:numId w:val="59"/>
        </w:numPr>
        <w:spacing w:before="120" w:after="120"/>
        <w:ind w:left="1843" w:hanging="425"/>
      </w:pPr>
      <w:r>
        <w:t>Inform third parties of the Fund’s jurisdiction to investigate allegations and other indications of prohibited practices and to impose sanctions on third parties for such practices in connection with an IFAD-financed and/or IFAD-managed operation or activity;</w:t>
      </w:r>
    </w:p>
    <w:p w14:paraId="39766099" w14:textId="77777777" w:rsidR="00817310" w:rsidRDefault="00817310" w:rsidP="003929A2">
      <w:pPr>
        <w:pStyle w:val="ListParagraph"/>
        <w:numPr>
          <w:ilvl w:val="0"/>
          <w:numId w:val="59"/>
        </w:numPr>
        <w:spacing w:before="120" w:after="120"/>
        <w:ind w:left="1843" w:hanging="425"/>
      </w:pPr>
      <w:r>
        <w:t>Require third parties to fully cooperate with any investigation conducted by the Fund, including by making personnel available for interviews and by providing full access to any and all accounts, premises, documents and records (including electronic records) relating to the relevant IFAD- financed and/or IFAD-managed operation or activity and to have such accounts, premises, records and documents audited and/or inspected</w:t>
      </w:r>
    </w:p>
    <w:p w14:paraId="0D64A5ED" w14:textId="77777777" w:rsidR="00817310" w:rsidRDefault="00817310" w:rsidP="003929A2">
      <w:pPr>
        <w:pStyle w:val="ListParagraph"/>
        <w:numPr>
          <w:ilvl w:val="0"/>
          <w:numId w:val="59"/>
        </w:numPr>
        <w:spacing w:before="120" w:after="120"/>
        <w:ind w:left="1843" w:hanging="425"/>
      </w:pPr>
      <w:r>
        <w:lastRenderedPageBreak/>
        <w:t>by auditors and/or investigators appointed by the Fund;</w:t>
      </w:r>
    </w:p>
    <w:p w14:paraId="693E2E7E" w14:textId="77777777" w:rsidR="00817310" w:rsidRDefault="00817310" w:rsidP="003929A2">
      <w:pPr>
        <w:pStyle w:val="ListParagraph"/>
        <w:numPr>
          <w:ilvl w:val="0"/>
          <w:numId w:val="59"/>
        </w:numPr>
        <w:spacing w:before="120" w:after="120"/>
        <w:ind w:left="1843" w:hanging="425"/>
      </w:pPr>
      <w:r>
        <w:t>Require third parties to maintain all accounts, documents and records relating to an IFAD-financed and/or IFAD-managed operation or activity for an adequate period of time as agreed with the Fund;</w:t>
      </w:r>
    </w:p>
    <w:p w14:paraId="118A76DC" w14:textId="77777777" w:rsidR="00817310" w:rsidRDefault="00817310" w:rsidP="003929A2">
      <w:pPr>
        <w:pStyle w:val="ListParagraph"/>
        <w:numPr>
          <w:ilvl w:val="0"/>
          <w:numId w:val="59"/>
        </w:numPr>
        <w:spacing w:before="120" w:after="120"/>
        <w:ind w:left="1843" w:hanging="425"/>
      </w:pPr>
      <w:r>
        <w:t>Inform third parties of the Fund’s policy of unilaterally recognizing debarments imposed by other IFIs if such debarments meet the requirements for mutual recognition under the Agreement for Mutual Enforcement of Debarment Decisions; and</w:t>
      </w:r>
    </w:p>
    <w:p w14:paraId="07FE9CA8" w14:textId="77777777" w:rsidR="00817310" w:rsidRDefault="00817310" w:rsidP="003929A2">
      <w:pPr>
        <w:pStyle w:val="ListParagraph"/>
        <w:numPr>
          <w:ilvl w:val="0"/>
          <w:numId w:val="59"/>
        </w:numPr>
        <w:spacing w:before="120" w:after="120"/>
        <w:ind w:left="1843" w:hanging="425"/>
      </w:pPr>
      <w:r>
        <w:t>Provide for early contract termination or suspension by the recipient if such termination or suspension is required as a consequence of a temporary suspension or sanction imposed or recognized by the Fund;</w:t>
      </w:r>
    </w:p>
    <w:p w14:paraId="4DCC9E7D" w14:textId="77777777" w:rsidR="00817310" w:rsidRDefault="00817310" w:rsidP="003929A2">
      <w:pPr>
        <w:pStyle w:val="ListParagraph"/>
        <w:numPr>
          <w:ilvl w:val="0"/>
          <w:numId w:val="58"/>
        </w:numPr>
        <w:spacing w:before="120" w:after="120"/>
        <w:ind w:left="1134" w:hanging="425"/>
      </w:pPr>
      <w:r>
        <w:t>Promptly inform the Fund of any allegations or other indications of Prohibited Practices that come to their attention;</w:t>
      </w:r>
    </w:p>
    <w:p w14:paraId="3DE909DC" w14:textId="77777777" w:rsidR="00817310" w:rsidRDefault="00817310" w:rsidP="003929A2">
      <w:pPr>
        <w:pStyle w:val="ListParagraph"/>
        <w:numPr>
          <w:ilvl w:val="0"/>
          <w:numId w:val="58"/>
        </w:numPr>
        <w:spacing w:before="120" w:after="120"/>
        <w:ind w:left="1134" w:hanging="425"/>
      </w:pPr>
      <w:r>
        <w:t>Fully cooperate with any investigation conducted by the Fund, including by making personnel available for interviews and by providing full access to any and all accounts, premises, documents and records (including electronic records) relating to the relevant IFAD-financed and/or IFAD-managed operation or activity and to have such accounts, premises, documents and records audited and/or inspected by auditors and/or investigators appointed by the Fund;</w:t>
      </w:r>
    </w:p>
    <w:p w14:paraId="302C1EB4" w14:textId="77777777" w:rsidR="00817310" w:rsidRDefault="00817310" w:rsidP="003929A2">
      <w:pPr>
        <w:pStyle w:val="ListParagraph"/>
        <w:numPr>
          <w:ilvl w:val="0"/>
          <w:numId w:val="58"/>
        </w:numPr>
        <w:spacing w:before="120" w:after="120"/>
        <w:ind w:left="1134" w:hanging="425"/>
      </w:pPr>
      <w:r>
        <w:t>Maintain all accounts, documents and records relating to an IFAD-financed and/or IFAD-managed operation or activity for an adequate period of time, as specified in the relevant financing agreement; and</w:t>
      </w:r>
    </w:p>
    <w:p w14:paraId="27A2BACE" w14:textId="77777777" w:rsidR="00817310" w:rsidRDefault="00817310" w:rsidP="003929A2">
      <w:pPr>
        <w:pStyle w:val="ListParagraph"/>
        <w:numPr>
          <w:ilvl w:val="0"/>
          <w:numId w:val="58"/>
        </w:numPr>
        <w:spacing w:before="120" w:after="120"/>
        <w:ind w:left="1134" w:hanging="425"/>
      </w:pPr>
      <w:r>
        <w:t>Maintain strict confidentiality regarding any and all information received as a consequence of their participation in an IFAD investigation or sanctioning process.</w:t>
      </w:r>
    </w:p>
    <w:p w14:paraId="28E53B64" w14:textId="77777777" w:rsidR="00817310" w:rsidRDefault="00817310" w:rsidP="003929A2">
      <w:pPr>
        <w:pStyle w:val="ListParagraph"/>
        <w:numPr>
          <w:ilvl w:val="0"/>
          <w:numId w:val="53"/>
        </w:numPr>
        <w:spacing w:before="120" w:after="120"/>
      </w:pPr>
      <w:r>
        <w:t>Where the Fund finds that prohibited practices have occurred, recipients will: (a)   Take appropriate corrective measures in coordination with the Fund; and (b)   Give full effect to any temporary suspension or sanction imposed or recognized by the Fund, including by not selecting a bidder, not entering into a contract or suspending or terminating a contractual relationship.</w:t>
      </w:r>
    </w:p>
    <w:p w14:paraId="7D243AE6" w14:textId="77777777" w:rsidR="00817310" w:rsidRDefault="00817310" w:rsidP="003929A2">
      <w:pPr>
        <w:pStyle w:val="ListParagraph"/>
        <w:numPr>
          <w:ilvl w:val="0"/>
          <w:numId w:val="53"/>
        </w:numPr>
        <w:spacing w:before="120" w:after="120"/>
      </w:pPr>
      <w:r>
        <w:t>Prior to the implementation of an IFAD-financed and/or IFAD-managed operation or activity, government recipients will inform the Fund of the arrangements that they have made for receiving and taking action in response to allegations of fraud and corruption relating to the IFAD-financed and/or IFAD-managed operation or activity, including by designating an independent and competent local authority to be responsible for receiving, reviewing and investigating such allegations.</w:t>
      </w:r>
    </w:p>
    <w:p w14:paraId="71F48602" w14:textId="77777777" w:rsidR="00817310" w:rsidRDefault="00817310" w:rsidP="003929A2">
      <w:pPr>
        <w:pStyle w:val="ListParagraph"/>
        <w:numPr>
          <w:ilvl w:val="0"/>
          <w:numId w:val="53"/>
        </w:numPr>
        <w:spacing w:before="120" w:after="120"/>
      </w:pPr>
      <w:r>
        <w:t xml:space="preserve">When participating in an IFAD-financed and/or IFAD-managed operation or activity, government recipients will, in consultation with the Fund, take timely and appropriate action to launch a local investigation into allegations and/or other indications of fraud and corruption relating to the IFAD-financed and/or IFAD- managed operation or activity; inform the Fund of the actions taken in any such investigation at such intervals as may be agreed upon by the recipient and the Fund on a case-by-case basis; and, upon the completion of such investigation, promptly share the findings and results </w:t>
      </w:r>
      <w:r>
        <w:lastRenderedPageBreak/>
        <w:t>thereof, including the supporting evidence, with the Fund. Government recipients will work with the Fund to coordinate any actions other than investigations that they may wish to undertake in response to an alleged or otherwise indicated prohibited practice.</w:t>
      </w:r>
    </w:p>
    <w:p w14:paraId="4CC5EFB0" w14:textId="77777777" w:rsidR="00817310" w:rsidRDefault="00817310" w:rsidP="003929A2">
      <w:pPr>
        <w:pStyle w:val="ListParagraph"/>
        <w:numPr>
          <w:ilvl w:val="0"/>
          <w:numId w:val="53"/>
        </w:numPr>
        <w:spacing w:before="120" w:after="120"/>
      </w:pPr>
      <w:r>
        <w:t>Government recipients are encouraged to have in place, in accordance with their laws and regulations, effective whistle-blower protection measures and confidential reporting channels in order to appropriately receive and address allegations of fraud and corruption relating to IFAD-financed and/or IFAD-managed operations and activities.</w:t>
      </w:r>
    </w:p>
    <w:p w14:paraId="6089219B" w14:textId="77777777" w:rsidR="00817310" w:rsidRPr="008A5B90" w:rsidRDefault="00817310" w:rsidP="00817310">
      <w:pPr>
        <w:spacing w:before="120" w:after="120"/>
        <w:rPr>
          <w:b/>
        </w:rPr>
      </w:pPr>
      <w:r w:rsidRPr="008A5B90">
        <w:rPr>
          <w:b/>
        </w:rPr>
        <w:t>E. Process</w:t>
      </w:r>
    </w:p>
    <w:p w14:paraId="07DB1C04" w14:textId="77777777" w:rsidR="00817310" w:rsidRPr="008A5B90" w:rsidRDefault="00817310" w:rsidP="00817310">
      <w:pPr>
        <w:spacing w:before="120" w:after="120"/>
        <w:ind w:left="284"/>
        <w:rPr>
          <w:b/>
        </w:rPr>
      </w:pPr>
      <w:r>
        <w:rPr>
          <w:b/>
        </w:rPr>
        <w:t>(</w:t>
      </w:r>
      <w:proofErr w:type="spellStart"/>
      <w:r>
        <w:rPr>
          <w:b/>
        </w:rPr>
        <w:t>i</w:t>
      </w:r>
      <w:proofErr w:type="spellEnd"/>
      <w:r>
        <w:rPr>
          <w:b/>
        </w:rPr>
        <w:t xml:space="preserve">) </w:t>
      </w:r>
      <w:r w:rsidRPr="008A5B90">
        <w:rPr>
          <w:b/>
        </w:rPr>
        <w:t>Reporting</w:t>
      </w:r>
    </w:p>
    <w:p w14:paraId="7BCE7DB9" w14:textId="77777777" w:rsidR="00817310" w:rsidRDefault="00817310" w:rsidP="003929A2">
      <w:pPr>
        <w:pStyle w:val="ListParagraph"/>
        <w:numPr>
          <w:ilvl w:val="0"/>
          <w:numId w:val="53"/>
        </w:numPr>
        <w:spacing w:before="120" w:after="120"/>
      </w:pPr>
      <w:r>
        <w:t>A designated confidential and secure e-mail address for the receipt of allegations of prohibited practices is available on the Fund’s website.</w:t>
      </w:r>
    </w:p>
    <w:p w14:paraId="3BBA0BDB" w14:textId="77777777" w:rsidR="00817310" w:rsidRDefault="00817310" w:rsidP="003929A2">
      <w:pPr>
        <w:pStyle w:val="ListParagraph"/>
        <w:numPr>
          <w:ilvl w:val="0"/>
          <w:numId w:val="53"/>
        </w:numPr>
        <w:spacing w:before="120" w:after="120"/>
      </w:pPr>
      <w:r>
        <w:t>In the event of uncertainty as to whether or not an act or omission constitutes a prohibited practice, the designated confidential and secure e-mail address may be used to seek guidance.</w:t>
      </w:r>
    </w:p>
    <w:p w14:paraId="6B65AEE4" w14:textId="77777777" w:rsidR="00817310" w:rsidRDefault="00817310" w:rsidP="003929A2">
      <w:pPr>
        <w:pStyle w:val="ListParagraph"/>
        <w:numPr>
          <w:ilvl w:val="0"/>
          <w:numId w:val="53"/>
        </w:numPr>
        <w:spacing w:before="120" w:after="120"/>
      </w:pPr>
      <w:r>
        <w:t>The Fund treats all reported allegations with strict confidentiality. This means that the Fund does not normally reveal the identity of a reporting party to anybody outside of the investigative, sanctioning or disciplinary process without the consent of the reporting party.</w:t>
      </w:r>
    </w:p>
    <w:p w14:paraId="36F354F8" w14:textId="77777777" w:rsidR="00817310" w:rsidRDefault="00817310" w:rsidP="003929A2">
      <w:pPr>
        <w:pStyle w:val="ListParagraph"/>
        <w:numPr>
          <w:ilvl w:val="0"/>
          <w:numId w:val="53"/>
        </w:numPr>
        <w:spacing w:before="120" w:after="120"/>
      </w:pPr>
      <w:r>
        <w:t xml:space="preserve">The Fund </w:t>
      </w:r>
      <w:proofErr w:type="spellStart"/>
      <w:r>
        <w:t>endeavours</w:t>
      </w:r>
      <w:proofErr w:type="spellEnd"/>
      <w:r>
        <w:t xml:space="preserve"> to provide protection from retaliation to any individuals or entities that have helped prevent or have reported to the Fund, in good faith, allegations or other indications of prohibited practices. IFAD staff and non-staff personnel are protected from retaliation under the Fund’s Whistle-blower Protection Procedures.</w:t>
      </w:r>
    </w:p>
    <w:p w14:paraId="300F768D" w14:textId="77777777" w:rsidR="00817310" w:rsidRPr="008A5B90" w:rsidRDefault="00817310" w:rsidP="00817310">
      <w:pPr>
        <w:spacing w:before="120" w:after="120"/>
        <w:ind w:left="284"/>
        <w:rPr>
          <w:b/>
        </w:rPr>
      </w:pPr>
      <w:r>
        <w:rPr>
          <w:b/>
        </w:rPr>
        <w:t xml:space="preserve">(ii) </w:t>
      </w:r>
      <w:r w:rsidRPr="008A5B90">
        <w:rPr>
          <w:b/>
        </w:rPr>
        <w:t>Investigations</w:t>
      </w:r>
    </w:p>
    <w:p w14:paraId="5C43CB80" w14:textId="77777777" w:rsidR="00817310" w:rsidRDefault="00817310" w:rsidP="003929A2">
      <w:pPr>
        <w:pStyle w:val="ListParagraph"/>
        <w:numPr>
          <w:ilvl w:val="0"/>
          <w:numId w:val="53"/>
        </w:numPr>
        <w:spacing w:before="120" w:after="120"/>
      </w:pPr>
      <w:r>
        <w:t>Where the Fund has reason to believe that prohibited practices may have occurred, the Fund may decide to review and investigate the matter, irrespective of any investigative actions launched or planned by the recipient.</w:t>
      </w:r>
    </w:p>
    <w:p w14:paraId="2FE2C3E5" w14:textId="77777777" w:rsidR="00817310" w:rsidRDefault="00817310" w:rsidP="003929A2">
      <w:pPr>
        <w:pStyle w:val="ListParagraph"/>
        <w:numPr>
          <w:ilvl w:val="0"/>
          <w:numId w:val="53"/>
        </w:numPr>
        <w:spacing w:before="120" w:after="120"/>
      </w:pPr>
      <w:r>
        <w:t>The purpose of an investigation conducted by the Fund is to determine whether an individual or entity has engaged in one or more prohibited practices in connection with an IFAD-financed and/or IFAD-managed operation or activity.</w:t>
      </w:r>
    </w:p>
    <w:p w14:paraId="2981EC3A" w14:textId="77777777" w:rsidR="00817310" w:rsidRDefault="00817310" w:rsidP="003929A2">
      <w:pPr>
        <w:pStyle w:val="ListParagraph"/>
        <w:numPr>
          <w:ilvl w:val="0"/>
          <w:numId w:val="53"/>
        </w:numPr>
        <w:spacing w:before="120" w:after="120"/>
      </w:pPr>
      <w:r>
        <w:t>Reviews and investigations conducted by the Fund are, inter alia:</w:t>
      </w:r>
    </w:p>
    <w:p w14:paraId="78504435" w14:textId="77777777" w:rsidR="00817310" w:rsidRDefault="00817310" w:rsidP="003929A2">
      <w:pPr>
        <w:pStyle w:val="ListParagraph"/>
        <w:numPr>
          <w:ilvl w:val="0"/>
          <w:numId w:val="60"/>
        </w:numPr>
        <w:spacing w:before="120" w:after="120"/>
        <w:ind w:left="1134" w:hanging="425"/>
      </w:pPr>
      <w:r>
        <w:t>Strictly confidential, meaning that the Fund does not disclose to anyone outside of the investigative, sanctioning or disciplinary process any evidence or information relating to the review or investigation, including the outcome of a review or investigation, unless such disclosure is allowed under the Fund’s legal framework;</w:t>
      </w:r>
    </w:p>
    <w:p w14:paraId="3A55AEF9" w14:textId="77777777" w:rsidR="00817310" w:rsidRDefault="00817310" w:rsidP="003929A2">
      <w:pPr>
        <w:pStyle w:val="ListParagraph"/>
        <w:numPr>
          <w:ilvl w:val="0"/>
          <w:numId w:val="60"/>
        </w:numPr>
        <w:spacing w:before="120" w:after="120"/>
        <w:ind w:left="1134" w:hanging="425"/>
      </w:pPr>
      <w:r>
        <w:t>Independent, meaning that no authority is allowed to interfere with an ongoing review or investigation or to otherwise intervene in, influence or stop such a review or investigation; and</w:t>
      </w:r>
    </w:p>
    <w:p w14:paraId="04265AE8" w14:textId="77777777" w:rsidR="00817310" w:rsidRDefault="00817310" w:rsidP="003929A2">
      <w:pPr>
        <w:pStyle w:val="ListParagraph"/>
        <w:numPr>
          <w:ilvl w:val="0"/>
          <w:numId w:val="60"/>
        </w:numPr>
        <w:spacing w:before="120" w:after="120"/>
        <w:ind w:left="1134" w:hanging="425"/>
      </w:pPr>
      <w:r>
        <w:t>Administrative, as opposed to criminal, in nature, meaning that reviews and investigations conducted by the Fund are governed by the Fund’s rules and procedures, not by local laws.</w:t>
      </w:r>
    </w:p>
    <w:p w14:paraId="4E7A1E98" w14:textId="77777777" w:rsidR="00817310" w:rsidRDefault="00817310" w:rsidP="003929A2">
      <w:pPr>
        <w:pStyle w:val="ListParagraph"/>
        <w:numPr>
          <w:ilvl w:val="0"/>
          <w:numId w:val="53"/>
        </w:numPr>
        <w:spacing w:before="120" w:after="120"/>
      </w:pPr>
      <w:r>
        <w:lastRenderedPageBreak/>
        <w:t>The office within the Fund that is mandated to conduct reviews and investigations into alleged or otherwise indicated prohibited practices is the Office of Audit and Oversight (AUO). Without prejudice to paragraphs 9(d) and 11(f), AUO may agree not to disclose to anybody outside of AUO any evidence or information that it has obtained on the condition that such evidence or information may be used solely for the purpose of generating new evidence or information, unless the provider of the evidence or information consents.</w:t>
      </w:r>
    </w:p>
    <w:p w14:paraId="3DF47C6B" w14:textId="77777777" w:rsidR="00817310" w:rsidRPr="00774761" w:rsidRDefault="00817310" w:rsidP="00817310">
      <w:pPr>
        <w:spacing w:before="360" w:after="120"/>
        <w:rPr>
          <w:b/>
        </w:rPr>
      </w:pPr>
      <w:r>
        <w:rPr>
          <w:b/>
        </w:rPr>
        <w:t>F.</w:t>
      </w:r>
      <w:r w:rsidRPr="00774761">
        <w:rPr>
          <w:b/>
        </w:rPr>
        <w:t xml:space="preserve"> Sanctions and related measures</w:t>
      </w:r>
    </w:p>
    <w:p w14:paraId="6755EE7C" w14:textId="77777777" w:rsidR="00817310" w:rsidRPr="00774761" w:rsidRDefault="00817310" w:rsidP="00817310">
      <w:pPr>
        <w:spacing w:before="120" w:after="120"/>
        <w:ind w:left="284"/>
        <w:rPr>
          <w:b/>
        </w:rPr>
      </w:pPr>
      <w:r>
        <w:rPr>
          <w:b/>
        </w:rPr>
        <w:t>(</w:t>
      </w:r>
      <w:proofErr w:type="spellStart"/>
      <w:r>
        <w:rPr>
          <w:b/>
        </w:rPr>
        <w:t>i</w:t>
      </w:r>
      <w:proofErr w:type="spellEnd"/>
      <w:r>
        <w:rPr>
          <w:b/>
        </w:rPr>
        <w:t xml:space="preserve">) </w:t>
      </w:r>
      <w:r w:rsidRPr="00774761">
        <w:rPr>
          <w:b/>
        </w:rPr>
        <w:t>Temporary suspensions</w:t>
      </w:r>
    </w:p>
    <w:p w14:paraId="66AAEE2D" w14:textId="77777777" w:rsidR="00817310" w:rsidRDefault="00817310" w:rsidP="003929A2">
      <w:pPr>
        <w:pStyle w:val="ListParagraph"/>
        <w:numPr>
          <w:ilvl w:val="0"/>
          <w:numId w:val="53"/>
        </w:numPr>
        <w:spacing w:before="120" w:after="120"/>
      </w:pPr>
      <w:r>
        <w:t>During the course of an IFAD review or investigation, or pending the conclusion of a sanctioning process, the Fund may decide, at any time, to temporarily suspend payments to IFAD non-staff personnel, non-government recipients, vendors or third parties or to temporarily suspend their eligibility to participate in IFAD- financed and/or IFAD-managed operations and activities for an initial period of six (6) months, subject to a possible extension of that suspension for an additional six (6) months.</w:t>
      </w:r>
    </w:p>
    <w:p w14:paraId="46801A1A" w14:textId="77777777" w:rsidR="00817310" w:rsidRDefault="00817310" w:rsidP="003929A2">
      <w:pPr>
        <w:pStyle w:val="ListParagraph"/>
        <w:numPr>
          <w:ilvl w:val="0"/>
          <w:numId w:val="53"/>
        </w:numPr>
        <w:spacing w:before="120" w:after="120"/>
      </w:pPr>
      <w:r>
        <w:t>IFAD staff may be temporarily suspended from their duties in accordance with the applicable human resources framework.</w:t>
      </w:r>
    </w:p>
    <w:p w14:paraId="3B76248C" w14:textId="77777777" w:rsidR="00817310" w:rsidRPr="00774761" w:rsidRDefault="00817310" w:rsidP="00817310">
      <w:pPr>
        <w:spacing w:before="120" w:after="120"/>
        <w:ind w:left="284"/>
        <w:rPr>
          <w:b/>
        </w:rPr>
      </w:pPr>
      <w:r>
        <w:rPr>
          <w:b/>
        </w:rPr>
        <w:t xml:space="preserve">(ii) </w:t>
      </w:r>
      <w:r w:rsidRPr="00774761">
        <w:rPr>
          <w:b/>
        </w:rPr>
        <w:t>Sanctions</w:t>
      </w:r>
    </w:p>
    <w:p w14:paraId="3E64E52D" w14:textId="77777777" w:rsidR="00817310" w:rsidRDefault="00817310" w:rsidP="003929A2">
      <w:pPr>
        <w:pStyle w:val="ListParagraph"/>
        <w:numPr>
          <w:ilvl w:val="0"/>
          <w:numId w:val="53"/>
        </w:numPr>
        <w:spacing w:before="120" w:after="120"/>
      </w:pPr>
      <w:r>
        <w:t>If the Fund determines that IFAD non-staff personnel, non-government recipients, vendors or third parties have engaged in prohibited practices, the Fund may impose administrative sanctions on such individuals or entities.</w:t>
      </w:r>
    </w:p>
    <w:p w14:paraId="3FB8D2C7" w14:textId="77777777" w:rsidR="00817310" w:rsidRDefault="00817310" w:rsidP="003929A2">
      <w:pPr>
        <w:pStyle w:val="ListParagraph"/>
        <w:numPr>
          <w:ilvl w:val="0"/>
          <w:numId w:val="53"/>
        </w:numPr>
        <w:spacing w:before="120" w:after="120"/>
      </w:pPr>
      <w:r>
        <w:t>Sanctions are imposed on the basis of: (</w:t>
      </w:r>
      <w:proofErr w:type="spellStart"/>
      <w:r>
        <w:t>i</w:t>
      </w:r>
      <w:proofErr w:type="spellEnd"/>
      <w:r>
        <w:t>) the findings and evidence presented by AUO, including mitigating and exculpatory evidence; and (ii) any evidence or arguments submitted by the subject of the investigation in response to the findings presented by AUO.</w:t>
      </w:r>
    </w:p>
    <w:p w14:paraId="307AF78F" w14:textId="77777777" w:rsidR="00817310" w:rsidRDefault="00817310" w:rsidP="003929A2">
      <w:pPr>
        <w:pStyle w:val="ListParagraph"/>
        <w:numPr>
          <w:ilvl w:val="0"/>
          <w:numId w:val="53"/>
        </w:numPr>
        <w:spacing w:before="120" w:after="120"/>
      </w:pPr>
      <w:r>
        <w:t>The Fund may apply any of the following sanctions or a combination thereof:</w:t>
      </w:r>
    </w:p>
    <w:p w14:paraId="7877E590" w14:textId="77777777" w:rsidR="00817310" w:rsidRDefault="00817310" w:rsidP="003929A2">
      <w:pPr>
        <w:pStyle w:val="ListParagraph"/>
        <w:numPr>
          <w:ilvl w:val="0"/>
          <w:numId w:val="61"/>
        </w:numPr>
        <w:spacing w:before="120" w:after="120"/>
        <w:ind w:left="1134" w:hanging="425"/>
      </w:pPr>
      <w:r>
        <w:t>Debarment, which is defined as declaring an individual or entity ineligible, either indefinitely or for a stated period of time, to: (</w:t>
      </w:r>
      <w:proofErr w:type="spellStart"/>
      <w:r>
        <w:t>i</w:t>
      </w:r>
      <w:proofErr w:type="spellEnd"/>
      <w:r>
        <w:t>) be awarded any IFAD- financed contract; (ii) benefit, financially or otherwise, from any IFAD- financed contract, including by being engaged as a subcontractor; and (iii) otherwise participate in the preparation or implementation of any IFAD- financed and/or IFAD-managed operation or activity;</w:t>
      </w:r>
    </w:p>
    <w:p w14:paraId="2AAEC37E" w14:textId="77777777" w:rsidR="00817310" w:rsidRDefault="00817310" w:rsidP="003929A2">
      <w:pPr>
        <w:pStyle w:val="ListParagraph"/>
        <w:numPr>
          <w:ilvl w:val="0"/>
          <w:numId w:val="61"/>
        </w:numPr>
        <w:spacing w:before="120" w:after="120"/>
        <w:ind w:left="1134" w:hanging="425"/>
      </w:pPr>
      <w:r>
        <w:t>Debarment with conditional release, which is defined as a debarment that is terminated upon compliance with conditions set forth in the sanction decision;</w:t>
      </w:r>
    </w:p>
    <w:p w14:paraId="0D8E8E1F" w14:textId="77777777" w:rsidR="00817310" w:rsidRDefault="00817310" w:rsidP="003929A2">
      <w:pPr>
        <w:pStyle w:val="ListParagraph"/>
        <w:numPr>
          <w:ilvl w:val="0"/>
          <w:numId w:val="61"/>
        </w:numPr>
        <w:spacing w:before="120" w:after="120"/>
        <w:ind w:left="1134" w:hanging="425"/>
      </w:pPr>
      <w:r>
        <w:t>Conditional non-debarment, which is defined as requiring an individual or entity to comply with certain remedial, preventive or other measures as a condition for non-debarment on the understanding that a failure to comply with such measures within a prescribed period of time will result in an automatic debarment under the terms provided for in the sanction decision;</w:t>
      </w:r>
    </w:p>
    <w:p w14:paraId="30EEEA78" w14:textId="77777777" w:rsidR="00817310" w:rsidRDefault="00817310" w:rsidP="003929A2">
      <w:pPr>
        <w:pStyle w:val="ListParagraph"/>
        <w:numPr>
          <w:ilvl w:val="0"/>
          <w:numId w:val="61"/>
        </w:numPr>
        <w:spacing w:before="120" w:after="120"/>
        <w:ind w:left="1134" w:hanging="425"/>
      </w:pPr>
      <w:r>
        <w:t xml:space="preserve">Restitution, which is defined as a payment to another party or the Fund (with respect to the Fund’s resources) of an amount equivalent to the amount of the </w:t>
      </w:r>
      <w:r>
        <w:lastRenderedPageBreak/>
        <w:t>diverted funds or the economic benefit obtained as a result of having engaged in a prohibited practice; and</w:t>
      </w:r>
    </w:p>
    <w:p w14:paraId="58A5C1B4" w14:textId="77777777" w:rsidR="00817310" w:rsidRDefault="00817310" w:rsidP="003929A2">
      <w:pPr>
        <w:pStyle w:val="ListParagraph"/>
        <w:numPr>
          <w:ilvl w:val="0"/>
          <w:numId w:val="61"/>
        </w:numPr>
        <w:spacing w:before="120" w:after="120"/>
        <w:ind w:left="1134" w:hanging="425"/>
      </w:pPr>
      <w:r>
        <w:t>Letter of reprimand, which is defined as a formal letter of censure for the actions of an individual or entity which informs that individual or entity that any future violation will lead to more severe sanctions.</w:t>
      </w:r>
    </w:p>
    <w:p w14:paraId="6A04F480" w14:textId="77777777" w:rsidR="00817310" w:rsidRDefault="00817310" w:rsidP="003929A2">
      <w:pPr>
        <w:pStyle w:val="ListParagraph"/>
        <w:numPr>
          <w:ilvl w:val="0"/>
          <w:numId w:val="53"/>
        </w:numPr>
        <w:spacing w:before="120" w:after="120"/>
      </w:pPr>
      <w:r>
        <w:t>The Fund may extend the application of a sanction to any affiliate of a sanctioned party even if the affiliate has not been directly involved in the prohibited practice. An affiliate is defined as any individual or entity that is: (</w:t>
      </w:r>
      <w:proofErr w:type="spellStart"/>
      <w:r>
        <w:t>i</w:t>
      </w:r>
      <w:proofErr w:type="spellEnd"/>
      <w:r>
        <w:t>) directly or indirectly controlled by the sanctioned party; (ii) under common ownership or control with the sanctioned party; or (iii) acting as an officer, employee or agent of the sanctioned party, including owners of the sanctioned party and/or those who exercise control over the sanctioned party.</w:t>
      </w:r>
    </w:p>
    <w:p w14:paraId="5B24B1BC" w14:textId="77777777" w:rsidR="00817310" w:rsidRDefault="00817310" w:rsidP="003929A2">
      <w:pPr>
        <w:pStyle w:val="ListParagraph"/>
        <w:numPr>
          <w:ilvl w:val="0"/>
          <w:numId w:val="53"/>
        </w:numPr>
        <w:spacing w:before="120" w:after="120"/>
      </w:pPr>
      <w:r>
        <w:t>For the purposes of IFAD-financed and/or IFAD-managed operations and activities, the Fund may consider as debarred individuals and entities that have been debarred by another IFI where: (</w:t>
      </w:r>
      <w:proofErr w:type="spellStart"/>
      <w:r>
        <w:t>i</w:t>
      </w:r>
      <w:proofErr w:type="spellEnd"/>
      <w:r>
        <w:t>) that IFI is a signatory to the Agreement for Mutual Enforcement of Debarment Decisions; and (ii) such debarment meets the requirements for mutual recognition under the Agreement for Mutual Enforcement of Debarment Decisions.</w:t>
      </w:r>
      <w:r>
        <w:rPr>
          <w:rStyle w:val="FootnoteReference"/>
        </w:rPr>
        <w:footnoteReference w:id="9"/>
      </w:r>
      <w:r>
        <w:t xml:space="preserve"> </w:t>
      </w:r>
    </w:p>
    <w:p w14:paraId="29C34DF8" w14:textId="77777777" w:rsidR="00817310" w:rsidRPr="00774761" w:rsidRDefault="00817310" w:rsidP="00817310">
      <w:pPr>
        <w:spacing w:before="120" w:after="120"/>
        <w:ind w:left="284"/>
        <w:rPr>
          <w:b/>
        </w:rPr>
      </w:pPr>
      <w:r>
        <w:rPr>
          <w:b/>
        </w:rPr>
        <w:t xml:space="preserve">(iii) </w:t>
      </w:r>
      <w:r w:rsidRPr="00774761">
        <w:rPr>
          <w:b/>
        </w:rPr>
        <w:t>Disciplinary measures</w:t>
      </w:r>
    </w:p>
    <w:p w14:paraId="4492E04F" w14:textId="77777777" w:rsidR="00817310" w:rsidRDefault="00817310" w:rsidP="003929A2">
      <w:pPr>
        <w:pStyle w:val="ListParagraph"/>
        <w:numPr>
          <w:ilvl w:val="0"/>
          <w:numId w:val="53"/>
        </w:numPr>
        <w:spacing w:before="120" w:after="120"/>
      </w:pPr>
      <w:r>
        <w:t xml:space="preserve"> If the Fund finds that IFAD staff have engaged in prohibited practices, the Fund may apply disciplinary measures and may require restitution or other compensation in accordance with the applicable human resources framework.</w:t>
      </w:r>
    </w:p>
    <w:p w14:paraId="51B41FE6" w14:textId="77777777" w:rsidR="00817310" w:rsidRPr="00774761" w:rsidRDefault="00817310" w:rsidP="00817310">
      <w:pPr>
        <w:spacing w:before="360" w:after="120"/>
        <w:rPr>
          <w:b/>
        </w:rPr>
      </w:pPr>
      <w:r>
        <w:rPr>
          <w:b/>
        </w:rPr>
        <w:t xml:space="preserve">G. </w:t>
      </w:r>
      <w:r w:rsidRPr="00774761">
        <w:rPr>
          <w:b/>
        </w:rPr>
        <w:t>Referrals and information-sharing</w:t>
      </w:r>
    </w:p>
    <w:p w14:paraId="0638954C" w14:textId="77777777" w:rsidR="00817310" w:rsidRDefault="00817310" w:rsidP="003929A2">
      <w:pPr>
        <w:pStyle w:val="ListParagraph"/>
        <w:numPr>
          <w:ilvl w:val="0"/>
          <w:numId w:val="53"/>
        </w:numPr>
        <w:spacing w:before="120" w:after="120"/>
      </w:pPr>
      <w:r>
        <w:t>The Fund may, at any time, refer information or evidence relating to an ongoing or completed investigative, sanctioning or disciplinary process to the local authorities of a Member State. In determining whether such a referral is appropriate, the Fund takes into consideration the interests of the Fund, the affected Member States, the individuals or entities under investigation and any other persons, such as witnesses, who are involved in the case.</w:t>
      </w:r>
    </w:p>
    <w:p w14:paraId="43C436D0" w14:textId="77777777" w:rsidR="00817310" w:rsidRDefault="00817310" w:rsidP="003929A2">
      <w:pPr>
        <w:pStyle w:val="ListParagraph"/>
        <w:numPr>
          <w:ilvl w:val="0"/>
          <w:numId w:val="53"/>
        </w:numPr>
        <w:spacing w:before="120" w:after="120"/>
      </w:pPr>
      <w:r>
        <w:t>If the Fund obtains information or evidence indicating potential wrongdoing in connection with the operations and/or activities of another multilateral organization, the Fund may make such information or evidence available to the other organization for the purposes of its own investigative, sanctioning or disciplinary processes.</w:t>
      </w:r>
    </w:p>
    <w:p w14:paraId="597797DD" w14:textId="77777777" w:rsidR="00817310" w:rsidRDefault="00817310" w:rsidP="003929A2">
      <w:pPr>
        <w:pStyle w:val="ListParagraph"/>
        <w:numPr>
          <w:ilvl w:val="0"/>
          <w:numId w:val="53"/>
        </w:numPr>
        <w:spacing w:before="120" w:after="120"/>
      </w:pPr>
      <w:r>
        <w:t>In order to facilitate and regulate the confidential exchange of information and evidence with local authorities and multilateral organizations, the Fund seeks to conclude agreements which establish the rules for such an exchange.</w:t>
      </w:r>
    </w:p>
    <w:p w14:paraId="5C09CC01" w14:textId="77777777" w:rsidR="00817310" w:rsidRPr="00774761" w:rsidRDefault="00817310" w:rsidP="00817310">
      <w:pPr>
        <w:spacing w:before="360" w:after="120"/>
        <w:rPr>
          <w:b/>
        </w:rPr>
      </w:pPr>
      <w:r>
        <w:rPr>
          <w:b/>
        </w:rPr>
        <w:t xml:space="preserve">H. </w:t>
      </w:r>
      <w:r w:rsidRPr="00774761">
        <w:rPr>
          <w:b/>
        </w:rPr>
        <w:t>Operational responses to Prohibited Practices</w:t>
      </w:r>
    </w:p>
    <w:p w14:paraId="7EE43094" w14:textId="77777777" w:rsidR="00817310" w:rsidRPr="00774761" w:rsidRDefault="00817310" w:rsidP="00817310">
      <w:pPr>
        <w:spacing w:before="120" w:after="120"/>
        <w:ind w:left="284"/>
        <w:rPr>
          <w:b/>
        </w:rPr>
      </w:pPr>
      <w:r w:rsidRPr="00774761">
        <w:rPr>
          <w:b/>
        </w:rPr>
        <w:t>(</w:t>
      </w:r>
      <w:proofErr w:type="spellStart"/>
      <w:r w:rsidRPr="00774761">
        <w:rPr>
          <w:b/>
        </w:rPr>
        <w:t>i</w:t>
      </w:r>
      <w:proofErr w:type="spellEnd"/>
      <w:r w:rsidRPr="00774761">
        <w:rPr>
          <w:b/>
        </w:rPr>
        <w:t>) Rejection of an award of contract</w:t>
      </w:r>
    </w:p>
    <w:p w14:paraId="1328A564" w14:textId="77777777" w:rsidR="00817310" w:rsidRDefault="00817310" w:rsidP="003929A2">
      <w:pPr>
        <w:pStyle w:val="ListParagraph"/>
        <w:numPr>
          <w:ilvl w:val="0"/>
          <w:numId w:val="53"/>
        </w:numPr>
        <w:spacing w:before="120" w:after="120"/>
      </w:pPr>
      <w:r>
        <w:lastRenderedPageBreak/>
        <w:t>The Fund may refuse to give its no-objection to the award of a contract to a third party if it determines that the third party, or any of its personnel, agents, subconsultants, subcontractors, service providers, suppliers and/or their employees, engaged in a prohibited practice while competing for the contract in question.</w:t>
      </w:r>
    </w:p>
    <w:p w14:paraId="195D981D" w14:textId="77777777" w:rsidR="00817310" w:rsidRPr="00774761" w:rsidRDefault="00817310" w:rsidP="00817310">
      <w:pPr>
        <w:spacing w:before="120" w:after="120"/>
        <w:ind w:left="284"/>
        <w:rPr>
          <w:b/>
        </w:rPr>
      </w:pPr>
      <w:r>
        <w:rPr>
          <w:b/>
        </w:rPr>
        <w:t xml:space="preserve">(ii) </w:t>
      </w:r>
      <w:r w:rsidRPr="00774761">
        <w:rPr>
          <w:b/>
        </w:rPr>
        <w:t xml:space="preserve">Declaration of </w:t>
      </w:r>
      <w:proofErr w:type="spellStart"/>
      <w:r w:rsidRPr="00774761">
        <w:rPr>
          <w:b/>
        </w:rPr>
        <w:t>misprocurement</w:t>
      </w:r>
      <w:proofErr w:type="spellEnd"/>
      <w:r w:rsidRPr="00774761">
        <w:rPr>
          <w:b/>
        </w:rPr>
        <w:t xml:space="preserve"> and/or ineligibility of expenditures</w:t>
      </w:r>
    </w:p>
    <w:p w14:paraId="36A15F83" w14:textId="77777777" w:rsidR="00817310" w:rsidRDefault="00817310" w:rsidP="003929A2">
      <w:pPr>
        <w:pStyle w:val="ListParagraph"/>
        <w:numPr>
          <w:ilvl w:val="0"/>
          <w:numId w:val="53"/>
        </w:numPr>
        <w:spacing w:before="120" w:after="120"/>
      </w:pPr>
      <w:r>
        <w:t xml:space="preserve">The Fund may, at any time, declare a </w:t>
      </w:r>
      <w:proofErr w:type="spellStart"/>
      <w:r>
        <w:t>misprocurement</w:t>
      </w:r>
      <w:proofErr w:type="spellEnd"/>
      <w:r>
        <w:t xml:space="preserve"> and/or the ineligibility of any expenditures associated with a procurement process or contract if it determines that a third party or a representative of the recipient has engaged in a prohibited practice in connection with the procurement process or contract at issue and that the recipient has not taken timely and appropriate action, satisfactory to the Fund, to address such practices when they occur.</w:t>
      </w:r>
    </w:p>
    <w:p w14:paraId="67D9E94C" w14:textId="77777777" w:rsidR="00817310" w:rsidRPr="00774761" w:rsidRDefault="00817310" w:rsidP="00817310">
      <w:pPr>
        <w:spacing w:before="120" w:after="120"/>
        <w:ind w:left="284"/>
        <w:rPr>
          <w:b/>
        </w:rPr>
      </w:pPr>
      <w:r>
        <w:rPr>
          <w:b/>
        </w:rPr>
        <w:t xml:space="preserve">(iii) </w:t>
      </w:r>
      <w:r w:rsidRPr="00774761">
        <w:rPr>
          <w:b/>
        </w:rPr>
        <w:t>Suspension or cancellation of loan or grant</w:t>
      </w:r>
    </w:p>
    <w:p w14:paraId="2DD7F81B" w14:textId="77777777" w:rsidR="00817310" w:rsidRDefault="00817310" w:rsidP="003929A2">
      <w:pPr>
        <w:pStyle w:val="ListParagraph"/>
        <w:numPr>
          <w:ilvl w:val="0"/>
          <w:numId w:val="53"/>
        </w:numPr>
        <w:spacing w:before="120" w:after="120"/>
      </w:pPr>
      <w:r>
        <w:t>If the Fund determines that a recipient has not taken timely and appropriate action, satisfactory to the Fund, to address prohibited practices when they occur, the Fund may suspend or cancel, in whole or in part, the loan or grant affected by such practices.</w:t>
      </w:r>
    </w:p>
    <w:p w14:paraId="235A9EE3" w14:textId="77777777" w:rsidR="00291436" w:rsidRPr="00291436" w:rsidRDefault="00291436" w:rsidP="00291436"/>
    <w:sectPr w:rsidR="00291436" w:rsidRPr="00291436" w:rsidSect="00A51237">
      <w:footerReference w:type="default" r:id="rId34"/>
      <w:pgSz w:w="11900" w:h="16820" w:code="9"/>
      <w:pgMar w:top="2347" w:right="964" w:bottom="1440" w:left="101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593B9" w14:textId="77777777" w:rsidR="00483A4A" w:rsidRDefault="00483A4A">
      <w:r>
        <w:separator/>
      </w:r>
    </w:p>
  </w:endnote>
  <w:endnote w:type="continuationSeparator" w:id="0">
    <w:p w14:paraId="033885D2" w14:textId="77777777" w:rsidR="00483A4A" w:rsidRDefault="0048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7815"/>
      <w:docPartObj>
        <w:docPartGallery w:val="Page Numbers (Bottom of Page)"/>
        <w:docPartUnique/>
      </w:docPartObj>
    </w:sdtPr>
    <w:sdtEndPr/>
    <w:sdtContent>
      <w:p w14:paraId="305D0E38" w14:textId="77777777" w:rsidR="00BC6E78" w:rsidRDefault="00BC6E78" w:rsidP="001B44DC">
        <w:pPr>
          <w:framePr w:wrap="none" w:vAnchor="text" w:hAnchor="margin" w:xAlign="right" w:y="1"/>
        </w:pPr>
        <w:r>
          <w:fldChar w:fldCharType="begin"/>
        </w:r>
        <w:r>
          <w:instrText xml:space="preserve"> PAGE </w:instrText>
        </w:r>
        <w:r>
          <w:fldChar w:fldCharType="end"/>
        </w:r>
      </w:p>
    </w:sdtContent>
  </w:sdt>
  <w:p w14:paraId="7CF75587" w14:textId="77777777" w:rsidR="00BC6E78" w:rsidRDefault="00BC6E78" w:rsidP="00DF696F">
    <w:pPr>
      <w:ind w:right="360"/>
    </w:pPr>
  </w:p>
  <w:p w14:paraId="37991E6B" w14:textId="77777777" w:rsidR="00BC6E78" w:rsidRDefault="00BC6E78"/>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cs="Arial"/>
        <w:sz w:val="20"/>
        <w:szCs w:val="20"/>
      </w:rPr>
      <w:id w:val="-1863815911"/>
      <w:docPartObj>
        <w:docPartGallery w:val="Page Numbers (Bottom of Page)"/>
        <w:docPartUnique/>
      </w:docPartObj>
    </w:sdtPr>
    <w:sdtEndPr>
      <w:rPr>
        <w:rStyle w:val="PageNumber"/>
      </w:rPr>
    </w:sdtEndPr>
    <w:sdtContent>
      <w:p w14:paraId="57204E6B" w14:textId="5E0C59E6" w:rsidR="00BC6E78" w:rsidRPr="001B44DC" w:rsidRDefault="00BC6E78" w:rsidP="00F657FA">
        <w:pPr>
          <w:pStyle w:val="Footer"/>
          <w:framePr w:wrap="none" w:vAnchor="text" w:hAnchor="margin" w:xAlign="right" w:y="1"/>
          <w:rPr>
            <w:rStyle w:val="PageNumber"/>
            <w:rFonts w:cs="Arial"/>
            <w:sz w:val="20"/>
            <w:szCs w:val="20"/>
          </w:rPr>
        </w:pPr>
        <w:r w:rsidRPr="001B44DC">
          <w:rPr>
            <w:rStyle w:val="PageNumber"/>
            <w:rFonts w:cs="Arial"/>
            <w:sz w:val="20"/>
            <w:szCs w:val="20"/>
          </w:rPr>
          <w:fldChar w:fldCharType="begin"/>
        </w:r>
        <w:r w:rsidRPr="001B44DC">
          <w:rPr>
            <w:rStyle w:val="PageNumber"/>
            <w:rFonts w:cs="Arial"/>
            <w:sz w:val="20"/>
            <w:szCs w:val="20"/>
          </w:rPr>
          <w:instrText xml:space="preserve"> PAGE </w:instrText>
        </w:r>
        <w:r w:rsidRPr="001B44DC">
          <w:rPr>
            <w:rStyle w:val="PageNumber"/>
            <w:rFonts w:cs="Arial"/>
            <w:sz w:val="20"/>
            <w:szCs w:val="20"/>
          </w:rPr>
          <w:fldChar w:fldCharType="separate"/>
        </w:r>
        <w:r w:rsidR="00B3685B">
          <w:rPr>
            <w:rStyle w:val="PageNumber"/>
            <w:rFonts w:cs="Arial"/>
            <w:noProof/>
            <w:sz w:val="20"/>
            <w:szCs w:val="20"/>
          </w:rPr>
          <w:t>53</w:t>
        </w:r>
        <w:r w:rsidRPr="001B44DC">
          <w:rPr>
            <w:rStyle w:val="PageNumber"/>
            <w:rFonts w:cs="Arial"/>
            <w:sz w:val="20"/>
            <w:szCs w:val="20"/>
          </w:rPr>
          <w:fldChar w:fldCharType="end"/>
        </w:r>
      </w:p>
    </w:sdtContent>
  </w:sdt>
  <w:p w14:paraId="0D6D3C89" w14:textId="36CC46E1" w:rsidR="00BC6E78" w:rsidRPr="003D10E2" w:rsidRDefault="00BC6E78" w:rsidP="001B44DC">
    <w:pPr>
      <w:pStyle w:val="Footer"/>
      <w:tabs>
        <w:tab w:val="left" w:pos="395"/>
        <w:tab w:val="left" w:pos="1646"/>
      </w:tabs>
      <w:ind w:right="360"/>
      <w:rPr>
        <w:rFonts w:cs="Arial"/>
        <w:color w:val="000000" w:themeColor="text1"/>
        <w:sz w:val="20"/>
        <w:szCs w:val="20"/>
        <w:lang w:val="en-GB"/>
      </w:rPr>
    </w:pPr>
    <w:r>
      <w:rPr>
        <w:rFonts w:cs="Arial"/>
        <w:color w:val="000000" w:themeColor="text1"/>
        <w:sz w:val="20"/>
        <w:szCs w:val="20"/>
        <w:lang w:val="en-GB"/>
      </w:rPr>
      <w:t>Section V. Bidding Forms</w:t>
    </w:r>
  </w:p>
  <w:p w14:paraId="32B80932" w14:textId="77777777" w:rsidR="00BC6E78" w:rsidRPr="003D10E2" w:rsidRDefault="00BC6E78" w:rsidP="003D10E2">
    <w:pPr>
      <w:pStyle w:val="Foote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sidRPr="003D10E2">
      <w:rPr>
        <w:rFonts w:cs="Arial"/>
        <w:color w:val="000000" w:themeColor="text1"/>
        <w:sz w:val="20"/>
        <w:szCs w:val="20"/>
        <w:lang w:val="en-GB"/>
      </w:rPr>
      <w:t>-</w:t>
    </w:r>
    <w:r w:rsidRPr="003D10E2">
      <w:rPr>
        <w:rFonts w:cs="Arial"/>
        <w:color w:val="000000" w:themeColor="text1"/>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cs="Arial"/>
        <w:sz w:val="20"/>
        <w:szCs w:val="20"/>
      </w:rPr>
      <w:id w:val="-808319546"/>
      <w:docPartObj>
        <w:docPartGallery w:val="Page Numbers (Bottom of Page)"/>
        <w:docPartUnique/>
      </w:docPartObj>
    </w:sdtPr>
    <w:sdtEndPr>
      <w:rPr>
        <w:rStyle w:val="PageNumber"/>
      </w:rPr>
    </w:sdtEndPr>
    <w:sdtContent>
      <w:p w14:paraId="6CC26974" w14:textId="151095DF" w:rsidR="00BC6E78" w:rsidRPr="001B44DC" w:rsidRDefault="00BC6E78" w:rsidP="00F657FA">
        <w:pPr>
          <w:pStyle w:val="Footer"/>
          <w:framePr w:wrap="none" w:vAnchor="text" w:hAnchor="margin" w:xAlign="right" w:y="1"/>
          <w:rPr>
            <w:rStyle w:val="PageNumber"/>
            <w:rFonts w:cs="Arial"/>
            <w:sz w:val="20"/>
            <w:szCs w:val="20"/>
          </w:rPr>
        </w:pPr>
        <w:r w:rsidRPr="001B44DC">
          <w:rPr>
            <w:rStyle w:val="PageNumber"/>
            <w:rFonts w:cs="Arial"/>
            <w:sz w:val="20"/>
            <w:szCs w:val="20"/>
          </w:rPr>
          <w:fldChar w:fldCharType="begin"/>
        </w:r>
        <w:r w:rsidRPr="001B44DC">
          <w:rPr>
            <w:rStyle w:val="PageNumber"/>
            <w:rFonts w:cs="Arial"/>
            <w:sz w:val="20"/>
            <w:szCs w:val="20"/>
          </w:rPr>
          <w:instrText xml:space="preserve"> PAGE </w:instrText>
        </w:r>
        <w:r w:rsidRPr="001B44DC">
          <w:rPr>
            <w:rStyle w:val="PageNumber"/>
            <w:rFonts w:cs="Arial"/>
            <w:sz w:val="20"/>
            <w:szCs w:val="20"/>
          </w:rPr>
          <w:fldChar w:fldCharType="separate"/>
        </w:r>
        <w:r w:rsidR="00B3685B">
          <w:rPr>
            <w:rStyle w:val="PageNumber"/>
            <w:rFonts w:cs="Arial"/>
            <w:noProof/>
            <w:sz w:val="20"/>
            <w:szCs w:val="20"/>
          </w:rPr>
          <w:t>73</w:t>
        </w:r>
        <w:r w:rsidRPr="001B44DC">
          <w:rPr>
            <w:rStyle w:val="PageNumber"/>
            <w:rFonts w:cs="Arial"/>
            <w:sz w:val="20"/>
            <w:szCs w:val="20"/>
          </w:rPr>
          <w:fldChar w:fldCharType="end"/>
        </w:r>
      </w:p>
    </w:sdtContent>
  </w:sdt>
  <w:p w14:paraId="79546626" w14:textId="4815CC72" w:rsidR="00BC6E78" w:rsidRPr="003D10E2" w:rsidRDefault="00BC6E78" w:rsidP="001B44DC">
    <w:pPr>
      <w:pStyle w:val="Footer"/>
      <w:tabs>
        <w:tab w:val="left" w:pos="395"/>
        <w:tab w:val="left" w:pos="1646"/>
      </w:tabs>
      <w:ind w:right="360"/>
      <w:rPr>
        <w:rFonts w:cs="Arial"/>
        <w:color w:val="000000" w:themeColor="text1"/>
        <w:sz w:val="20"/>
        <w:szCs w:val="20"/>
        <w:lang w:val="en-GB"/>
      </w:rPr>
    </w:pPr>
    <w:r>
      <w:rPr>
        <w:rFonts w:cs="Arial"/>
        <w:color w:val="000000" w:themeColor="text1"/>
        <w:sz w:val="20"/>
        <w:szCs w:val="20"/>
        <w:lang w:val="en-GB"/>
      </w:rPr>
      <w:t>Section VI. General Conditions of Contract</w:t>
    </w:r>
  </w:p>
  <w:p w14:paraId="35DFBD03" w14:textId="77777777" w:rsidR="00BC6E78" w:rsidRPr="003D10E2" w:rsidRDefault="00BC6E78" w:rsidP="003D10E2">
    <w:pPr>
      <w:pStyle w:val="Foote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sidRPr="003D10E2">
      <w:rPr>
        <w:rFonts w:cs="Arial"/>
        <w:color w:val="000000" w:themeColor="text1"/>
        <w:sz w:val="20"/>
        <w:szCs w:val="20"/>
        <w:lang w:val="en-GB"/>
      </w:rPr>
      <w:t>-</w:t>
    </w:r>
    <w:r w:rsidRPr="003D10E2">
      <w:rPr>
        <w:rFonts w:cs="Arial"/>
        <w:color w:val="000000" w:themeColor="text1"/>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cs="Arial"/>
        <w:sz w:val="20"/>
        <w:szCs w:val="20"/>
      </w:rPr>
      <w:id w:val="-400757801"/>
      <w:docPartObj>
        <w:docPartGallery w:val="Page Numbers (Bottom of Page)"/>
        <w:docPartUnique/>
      </w:docPartObj>
    </w:sdtPr>
    <w:sdtEndPr>
      <w:rPr>
        <w:rStyle w:val="PageNumber"/>
      </w:rPr>
    </w:sdtEndPr>
    <w:sdtContent>
      <w:p w14:paraId="06BB5103" w14:textId="078FEED6" w:rsidR="00BC6E78" w:rsidRPr="001B44DC" w:rsidRDefault="00BC6E78" w:rsidP="00F657FA">
        <w:pPr>
          <w:pStyle w:val="Footer"/>
          <w:framePr w:wrap="none" w:vAnchor="text" w:hAnchor="margin" w:xAlign="right" w:y="1"/>
          <w:rPr>
            <w:rStyle w:val="PageNumber"/>
            <w:rFonts w:cs="Arial"/>
            <w:sz w:val="20"/>
            <w:szCs w:val="20"/>
          </w:rPr>
        </w:pPr>
        <w:r w:rsidRPr="001B44DC">
          <w:rPr>
            <w:rStyle w:val="PageNumber"/>
            <w:rFonts w:cs="Arial"/>
            <w:sz w:val="20"/>
            <w:szCs w:val="20"/>
          </w:rPr>
          <w:fldChar w:fldCharType="begin"/>
        </w:r>
        <w:r w:rsidRPr="001B44DC">
          <w:rPr>
            <w:rStyle w:val="PageNumber"/>
            <w:rFonts w:cs="Arial"/>
            <w:sz w:val="20"/>
            <w:szCs w:val="20"/>
          </w:rPr>
          <w:instrText xml:space="preserve"> PAGE </w:instrText>
        </w:r>
        <w:r w:rsidRPr="001B44DC">
          <w:rPr>
            <w:rStyle w:val="PageNumber"/>
            <w:rFonts w:cs="Arial"/>
            <w:sz w:val="20"/>
            <w:szCs w:val="20"/>
          </w:rPr>
          <w:fldChar w:fldCharType="separate"/>
        </w:r>
        <w:r w:rsidR="00B3685B">
          <w:rPr>
            <w:rStyle w:val="PageNumber"/>
            <w:rFonts w:cs="Arial"/>
            <w:noProof/>
            <w:sz w:val="20"/>
            <w:szCs w:val="20"/>
          </w:rPr>
          <w:t>78</w:t>
        </w:r>
        <w:r w:rsidRPr="001B44DC">
          <w:rPr>
            <w:rStyle w:val="PageNumber"/>
            <w:rFonts w:cs="Arial"/>
            <w:sz w:val="20"/>
            <w:szCs w:val="20"/>
          </w:rPr>
          <w:fldChar w:fldCharType="end"/>
        </w:r>
      </w:p>
    </w:sdtContent>
  </w:sdt>
  <w:p w14:paraId="5B1F9E5B" w14:textId="2825CF8A" w:rsidR="00BC6E78" w:rsidRPr="003D10E2" w:rsidRDefault="00BC6E78" w:rsidP="001B44DC">
    <w:pPr>
      <w:pStyle w:val="Footer"/>
      <w:tabs>
        <w:tab w:val="left" w:pos="395"/>
        <w:tab w:val="left" w:pos="1646"/>
      </w:tabs>
      <w:ind w:right="360"/>
      <w:rPr>
        <w:rFonts w:cs="Arial"/>
        <w:color w:val="000000" w:themeColor="text1"/>
        <w:sz w:val="20"/>
        <w:szCs w:val="20"/>
        <w:lang w:val="en-GB"/>
      </w:rPr>
    </w:pPr>
    <w:r>
      <w:rPr>
        <w:rFonts w:cs="Arial"/>
        <w:color w:val="000000" w:themeColor="text1"/>
        <w:sz w:val="20"/>
        <w:szCs w:val="20"/>
        <w:lang w:val="en-GB"/>
      </w:rPr>
      <w:t>Section VII. Special Conditions of Contract (SCC)</w:t>
    </w:r>
  </w:p>
  <w:p w14:paraId="670AE0B9" w14:textId="77777777" w:rsidR="00BC6E78" w:rsidRPr="003D10E2" w:rsidRDefault="00BC6E78" w:rsidP="003D10E2">
    <w:pPr>
      <w:pStyle w:val="Foote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sidRPr="003D10E2">
      <w:rPr>
        <w:rFonts w:cs="Arial"/>
        <w:color w:val="000000" w:themeColor="text1"/>
        <w:sz w:val="20"/>
        <w:szCs w:val="20"/>
        <w:lang w:val="en-GB"/>
      </w:rPr>
      <w:t>-</w:t>
    </w:r>
    <w:r w:rsidRPr="003D10E2">
      <w:rPr>
        <w:rFonts w:cs="Arial"/>
        <w:color w:val="000000" w:themeColor="text1"/>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cs="Arial"/>
        <w:sz w:val="20"/>
        <w:szCs w:val="20"/>
      </w:rPr>
      <w:id w:val="934099211"/>
      <w:docPartObj>
        <w:docPartGallery w:val="Page Numbers (Bottom of Page)"/>
        <w:docPartUnique/>
      </w:docPartObj>
    </w:sdtPr>
    <w:sdtEndPr>
      <w:rPr>
        <w:rStyle w:val="PageNumber"/>
      </w:rPr>
    </w:sdtEndPr>
    <w:sdtContent>
      <w:p w14:paraId="4F6D8D39" w14:textId="2E6A9064" w:rsidR="00BC6E78" w:rsidRPr="001B44DC" w:rsidRDefault="00BC6E78" w:rsidP="00F657FA">
        <w:pPr>
          <w:pStyle w:val="Footer"/>
          <w:framePr w:wrap="none" w:vAnchor="text" w:hAnchor="margin" w:xAlign="right" w:y="1"/>
          <w:rPr>
            <w:rStyle w:val="PageNumber"/>
            <w:rFonts w:cs="Arial"/>
            <w:sz w:val="20"/>
            <w:szCs w:val="20"/>
          </w:rPr>
        </w:pPr>
        <w:r w:rsidRPr="001B44DC">
          <w:rPr>
            <w:rStyle w:val="PageNumber"/>
            <w:rFonts w:cs="Arial"/>
            <w:sz w:val="20"/>
            <w:szCs w:val="20"/>
          </w:rPr>
          <w:fldChar w:fldCharType="begin"/>
        </w:r>
        <w:r w:rsidRPr="001B44DC">
          <w:rPr>
            <w:rStyle w:val="PageNumber"/>
            <w:rFonts w:cs="Arial"/>
            <w:sz w:val="20"/>
            <w:szCs w:val="20"/>
          </w:rPr>
          <w:instrText xml:space="preserve"> PAGE </w:instrText>
        </w:r>
        <w:r w:rsidRPr="001B44DC">
          <w:rPr>
            <w:rStyle w:val="PageNumber"/>
            <w:rFonts w:cs="Arial"/>
            <w:sz w:val="20"/>
            <w:szCs w:val="20"/>
          </w:rPr>
          <w:fldChar w:fldCharType="separate"/>
        </w:r>
        <w:r w:rsidR="00B3685B">
          <w:rPr>
            <w:rStyle w:val="PageNumber"/>
            <w:rFonts w:cs="Arial"/>
            <w:noProof/>
            <w:sz w:val="20"/>
            <w:szCs w:val="20"/>
          </w:rPr>
          <w:t>84</w:t>
        </w:r>
        <w:r w:rsidRPr="001B44DC">
          <w:rPr>
            <w:rStyle w:val="PageNumber"/>
            <w:rFonts w:cs="Arial"/>
            <w:sz w:val="20"/>
            <w:szCs w:val="20"/>
          </w:rPr>
          <w:fldChar w:fldCharType="end"/>
        </w:r>
      </w:p>
    </w:sdtContent>
  </w:sdt>
  <w:p w14:paraId="38CFABC8" w14:textId="7FAAC190" w:rsidR="00BC6E78" w:rsidRPr="003D10E2" w:rsidRDefault="00BC6E78" w:rsidP="001B44DC">
    <w:pPr>
      <w:pStyle w:val="Footer"/>
      <w:tabs>
        <w:tab w:val="left" w:pos="395"/>
        <w:tab w:val="left" w:pos="1646"/>
      </w:tabs>
      <w:ind w:right="360"/>
      <w:rPr>
        <w:rFonts w:cs="Arial"/>
        <w:color w:val="000000" w:themeColor="text1"/>
        <w:sz w:val="20"/>
        <w:szCs w:val="20"/>
        <w:lang w:val="en-GB"/>
      </w:rPr>
    </w:pPr>
    <w:r>
      <w:rPr>
        <w:rFonts w:cs="Arial"/>
        <w:color w:val="000000" w:themeColor="text1"/>
        <w:sz w:val="20"/>
        <w:szCs w:val="20"/>
        <w:lang w:val="en-GB"/>
      </w:rPr>
      <w:t>Section VIII. Specifications</w:t>
    </w:r>
  </w:p>
  <w:p w14:paraId="11FDFCF6" w14:textId="77777777" w:rsidR="00BC6E78" w:rsidRPr="003D10E2" w:rsidRDefault="00BC6E78" w:rsidP="003D10E2">
    <w:pPr>
      <w:pStyle w:val="Foote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sidRPr="003D10E2">
      <w:rPr>
        <w:rFonts w:cs="Arial"/>
        <w:color w:val="000000" w:themeColor="text1"/>
        <w:sz w:val="20"/>
        <w:szCs w:val="20"/>
        <w:lang w:val="en-GB"/>
      </w:rPr>
      <w:t>-</w:t>
    </w:r>
    <w:r w:rsidRPr="003D10E2">
      <w:rPr>
        <w:rFonts w:cs="Arial"/>
        <w:color w:val="000000" w:themeColor="text1"/>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A8A91" w14:textId="2DA29A56" w:rsidR="00BC6E78" w:rsidRDefault="00BC6E78" w:rsidP="005C2550">
    <w:pPr>
      <w:tabs>
        <w:tab w:val="right" w:pos="8647"/>
        <w:tab w:val="right" w:pos="9923"/>
      </w:tabs>
    </w:pPr>
    <w:r>
      <w:rPr>
        <w:rFonts w:cs="Arial"/>
        <w:color w:val="000000" w:themeColor="text1"/>
        <w:sz w:val="20"/>
        <w:szCs w:val="20"/>
        <w:lang w:val="en-GB"/>
      </w:rPr>
      <w:t>Section XI. Contract Forms</w:t>
    </w:r>
    <w:r>
      <w:rPr>
        <w:rFonts w:cs="Arial"/>
        <w:i/>
        <w:iCs/>
        <w:color w:val="FF0000"/>
        <w:sz w:val="20"/>
        <w:szCs w:val="20"/>
        <w:lang w:val="en-GB"/>
      </w:rPr>
      <w:tab/>
    </w:r>
    <w:r>
      <w:rPr>
        <w:rFonts w:cs="Arial"/>
        <w:i/>
        <w:iCs/>
        <w:color w:val="FF0000"/>
        <w:sz w:val="20"/>
        <w:szCs w:val="20"/>
        <w:lang w:val="en-GB"/>
      </w:rPr>
      <w:tab/>
    </w:r>
    <w:sdt>
      <w:sdtPr>
        <w:rPr>
          <w:noProof/>
        </w:rPr>
        <w:id w:val="-1918472959"/>
        <w:docPartObj>
          <w:docPartGallery w:val="Page Numbers (Bottom of Page)"/>
          <w:docPartUnique/>
        </w:docPartObj>
      </w:sdtPr>
      <w:sdtEndPr/>
      <w:sdtContent>
        <w:r>
          <w:rPr>
            <w:rFonts w:asciiTheme="minorBidi" w:hAnsiTheme="minorBidi" w:cstheme="minorBidi"/>
            <w:sz w:val="20"/>
            <w:szCs w:val="20"/>
          </w:rPr>
          <w:fldChar w:fldCharType="begin"/>
        </w:r>
        <w:r>
          <w:rPr>
            <w:rFonts w:asciiTheme="minorBidi" w:hAnsiTheme="minorBidi" w:cstheme="minorBidi"/>
            <w:sz w:val="20"/>
            <w:szCs w:val="20"/>
          </w:rPr>
          <w:instrText xml:space="preserve"> PAGE   \* MERGEFORMAT </w:instrText>
        </w:r>
        <w:r>
          <w:rPr>
            <w:rFonts w:asciiTheme="minorBidi" w:hAnsiTheme="minorBidi" w:cstheme="minorBidi"/>
            <w:sz w:val="20"/>
            <w:szCs w:val="20"/>
          </w:rPr>
          <w:fldChar w:fldCharType="separate"/>
        </w:r>
        <w:r w:rsidR="00B3685B">
          <w:rPr>
            <w:rFonts w:asciiTheme="minorBidi" w:hAnsiTheme="minorBidi" w:cstheme="minorBidi"/>
            <w:noProof/>
            <w:sz w:val="20"/>
            <w:szCs w:val="20"/>
          </w:rPr>
          <w:t>89</w:t>
        </w:r>
        <w:r>
          <w:rPr>
            <w:rFonts w:asciiTheme="minorBidi" w:hAnsiTheme="minorBidi" w:cstheme="minorBidi"/>
            <w:noProof/>
            <w:sz w:val="20"/>
            <w:szCs w:val="20"/>
          </w:rPr>
          <w:fldChar w:fldCharType="end"/>
        </w:r>
      </w:sdtContent>
    </w:sdt>
  </w:p>
  <w:p w14:paraId="4432B085" w14:textId="77777777" w:rsidR="00BC6E78" w:rsidRPr="005C2550" w:rsidRDefault="00BC6E78" w:rsidP="005C2550">
    <w:pPr>
      <w:tabs>
        <w:tab w:val="left" w:pos="395"/>
        <w:tab w:val="left" w:pos="1646"/>
      </w:tabs>
      <w:rPr>
        <w:rFonts w:cs="Arial"/>
        <w:b/>
        <w:bCs/>
        <w:color w:val="595959" w:themeColor="text1" w:themeTint="A6"/>
        <w:sz w:val="20"/>
        <w:szCs w:val="20"/>
        <w:lang w:val="en-GB"/>
      </w:rPr>
    </w:pPr>
    <w:r>
      <w:rPr>
        <w:rFonts w:cs="Arial"/>
        <w:i/>
        <w:iCs/>
        <w:color w:val="FF0000"/>
        <w:sz w:val="20"/>
        <w:szCs w:val="20"/>
        <w:lang w:val="en-GB"/>
      </w:rPr>
      <w:t>[procurement title]</w:t>
    </w:r>
    <w:r>
      <w:rPr>
        <w:rFonts w:cs="Arial"/>
        <w:color w:val="FF0000"/>
        <w:sz w:val="20"/>
        <w:szCs w:val="20"/>
        <w:lang w:val="en-GB"/>
      </w:rPr>
      <w:t xml:space="preserve"> </w:t>
    </w:r>
    <w:r>
      <w:rPr>
        <w:rFonts w:cs="Arial"/>
        <w:color w:val="000000" w:themeColor="text1"/>
        <w:sz w:val="20"/>
        <w:szCs w:val="20"/>
        <w:lang w:val="en-GB"/>
      </w:rPr>
      <w:t>-</w:t>
    </w:r>
    <w:r>
      <w:rPr>
        <w:rFonts w:cs="Arial"/>
        <w:color w:val="000000" w:themeColor="text1"/>
        <w:sz w:val="20"/>
        <w:szCs w:val="20"/>
      </w:rPr>
      <w:t xml:space="preserve"> Ref. No: </w:t>
    </w:r>
    <w:r>
      <w:rPr>
        <w:rFonts w:cs="Arial"/>
        <w:i/>
        <w:iCs/>
        <w:color w:val="FF0000"/>
        <w:sz w:val="20"/>
        <w:szCs w:val="20"/>
      </w:rPr>
      <w:t>[insert reference number]</w:t>
    </w:r>
    <w:r>
      <w:rPr>
        <w:rFonts w:ascii="Calibri Light" w:hAnsi="Calibri Light" w:cs="Calibri Light"/>
        <w:color w:val="A6A6A6"/>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13C2B" w14:textId="77777777" w:rsidR="00BC6E78" w:rsidRDefault="00BC6E78" w:rsidP="00DF696F">
    <w:pPr>
      <w:ind w:right="360"/>
      <w:jc w:val="center"/>
      <w:rPr>
        <w:rFonts w:ascii="Calibri Light" w:hAnsi="Calibri Light" w:cs="Calibri Light"/>
        <w:color w:val="A6A6A6"/>
        <w:sz w:val="20"/>
        <w:szCs w:val="20"/>
      </w:rPr>
    </w:pPr>
  </w:p>
  <w:p w14:paraId="25CE16B6" w14:textId="77777777" w:rsidR="00BC6E78" w:rsidRDefault="00BC6E7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E5E90" w14:textId="157BDED8" w:rsidR="00BC6E78" w:rsidRPr="00A51237" w:rsidRDefault="00BC6E78" w:rsidP="006C0937">
    <w:pPr>
      <w:tabs>
        <w:tab w:val="right" w:pos="8647"/>
        <w:tab w:val="right" w:pos="9923"/>
      </w:tabs>
    </w:pPr>
    <w:r w:rsidRPr="00A51237">
      <w:rPr>
        <w:rFonts w:cs="Arial"/>
        <w:i/>
        <w:iCs/>
        <w:color w:val="FF0000"/>
        <w:sz w:val="20"/>
        <w:szCs w:val="20"/>
        <w:lang w:val="en-GB"/>
      </w:rPr>
      <w:t>[</w:t>
    </w:r>
    <w:r>
      <w:rPr>
        <w:rFonts w:cs="Arial"/>
        <w:i/>
        <w:iCs/>
        <w:color w:val="FF0000"/>
        <w:sz w:val="20"/>
        <w:szCs w:val="20"/>
        <w:lang w:val="en-GB"/>
      </w:rPr>
      <w:t xml:space="preserve">project </w:t>
    </w:r>
    <w:r w:rsidRPr="00A51237">
      <w:rPr>
        <w:rFonts w:cs="Arial"/>
        <w:i/>
        <w:iCs/>
        <w:color w:val="FF0000"/>
        <w:sz w:val="20"/>
        <w:szCs w:val="20"/>
        <w:lang w:val="en-GB"/>
      </w:rPr>
      <w:t>name]</w:t>
    </w:r>
    <w:r>
      <w:rPr>
        <w:rFonts w:cs="Arial"/>
        <w:i/>
        <w:iCs/>
        <w:color w:val="FF0000"/>
        <w:sz w:val="20"/>
        <w:szCs w:val="20"/>
        <w:lang w:val="en-GB"/>
      </w:rPr>
      <w:tab/>
    </w:r>
    <w:r>
      <w:rPr>
        <w:rFonts w:cs="Arial"/>
        <w:i/>
        <w:iCs/>
        <w:color w:val="FF0000"/>
        <w:sz w:val="20"/>
        <w:szCs w:val="20"/>
        <w:lang w:val="en-GB"/>
      </w:rPr>
      <w:tab/>
    </w:r>
    <w:sdt>
      <w:sdtPr>
        <w:id w:val="-205488859"/>
        <w:docPartObj>
          <w:docPartGallery w:val="Page Numbers (Bottom of Page)"/>
          <w:docPartUnique/>
        </w:docPartObj>
      </w:sdtPr>
      <w:sdtEndPr>
        <w:rPr>
          <w:rFonts w:asciiTheme="minorBidi" w:hAnsiTheme="minorBidi" w:cstheme="minorBidi"/>
          <w:noProof/>
          <w:sz w:val="20"/>
          <w:szCs w:val="20"/>
        </w:rPr>
      </w:sdtEndPr>
      <w:sdtContent>
        <w:r w:rsidRPr="006C0937">
          <w:rPr>
            <w:rFonts w:asciiTheme="minorBidi" w:hAnsiTheme="minorBidi" w:cstheme="minorBidi"/>
            <w:sz w:val="20"/>
            <w:szCs w:val="20"/>
          </w:rPr>
          <w:fldChar w:fldCharType="begin"/>
        </w:r>
        <w:r w:rsidRPr="006C0937">
          <w:rPr>
            <w:rFonts w:asciiTheme="minorBidi" w:hAnsiTheme="minorBidi" w:cstheme="minorBidi"/>
            <w:sz w:val="20"/>
            <w:szCs w:val="20"/>
          </w:rPr>
          <w:instrText xml:space="preserve"> PAGE   \* MERGEFORMAT </w:instrText>
        </w:r>
        <w:r w:rsidRPr="006C0937">
          <w:rPr>
            <w:rFonts w:asciiTheme="minorBidi" w:hAnsiTheme="minorBidi" w:cstheme="minorBidi"/>
            <w:sz w:val="20"/>
            <w:szCs w:val="20"/>
          </w:rPr>
          <w:fldChar w:fldCharType="separate"/>
        </w:r>
        <w:r w:rsidR="00B3685B">
          <w:rPr>
            <w:rFonts w:asciiTheme="minorBidi" w:hAnsiTheme="minorBidi" w:cstheme="minorBidi"/>
            <w:noProof/>
            <w:sz w:val="20"/>
            <w:szCs w:val="20"/>
          </w:rPr>
          <w:t>3</w:t>
        </w:r>
        <w:r w:rsidRPr="006C0937">
          <w:rPr>
            <w:rFonts w:asciiTheme="minorBidi" w:hAnsiTheme="minorBidi" w:cstheme="minorBidi"/>
            <w:noProof/>
            <w:sz w:val="20"/>
            <w:szCs w:val="20"/>
          </w:rPr>
          <w:fldChar w:fldCharType="end"/>
        </w:r>
      </w:sdtContent>
    </w:sdt>
  </w:p>
  <w:p w14:paraId="76BE9CB1" w14:textId="77777777" w:rsidR="00BC6E78" w:rsidRPr="006C0937" w:rsidRDefault="00BC6E78" w:rsidP="006C0937">
    <w:pP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sidRPr="00975C67">
      <w:rPr>
        <w:rFonts w:cs="Arial"/>
        <w:color w:val="000000" w:themeColor="text1"/>
        <w:sz w:val="20"/>
        <w:szCs w:val="20"/>
        <w:lang w:val="en-GB"/>
      </w:rPr>
      <w:t>-</w:t>
    </w:r>
    <w:r w:rsidRPr="00975C67">
      <w:rPr>
        <w:rFonts w:cs="Arial"/>
        <w:color w:val="000000" w:themeColor="text1"/>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BD208" w14:textId="77777777" w:rsidR="00BC6E78" w:rsidRPr="00A51237" w:rsidRDefault="00BC6E78" w:rsidP="008373DA">
    <w:pPr>
      <w:tabs>
        <w:tab w:val="right" w:pos="8647"/>
        <w:tab w:val="right" w:pos="9923"/>
      </w:tabs>
    </w:pPr>
    <w:r w:rsidRPr="00A51237">
      <w:rPr>
        <w:rFonts w:cs="Arial"/>
        <w:i/>
        <w:iCs/>
        <w:color w:val="FF0000"/>
        <w:sz w:val="20"/>
        <w:szCs w:val="20"/>
        <w:lang w:val="en-GB"/>
      </w:rPr>
      <w:t>[</w:t>
    </w:r>
    <w:r>
      <w:rPr>
        <w:rFonts w:cs="Arial"/>
        <w:i/>
        <w:iCs/>
        <w:color w:val="FF0000"/>
        <w:sz w:val="20"/>
        <w:szCs w:val="20"/>
        <w:lang w:val="en-GB"/>
      </w:rPr>
      <w:t xml:space="preserve">project </w:t>
    </w:r>
    <w:r w:rsidRPr="00A51237">
      <w:rPr>
        <w:rFonts w:cs="Arial"/>
        <w:i/>
        <w:iCs/>
        <w:color w:val="FF0000"/>
        <w:sz w:val="20"/>
        <w:szCs w:val="20"/>
        <w:lang w:val="en-GB"/>
      </w:rPr>
      <w:t>name]</w:t>
    </w:r>
    <w:r>
      <w:rPr>
        <w:rFonts w:cs="Arial"/>
        <w:i/>
        <w:iCs/>
        <w:color w:val="FF0000"/>
        <w:sz w:val="20"/>
        <w:szCs w:val="20"/>
        <w:lang w:val="en-GB"/>
      </w:rPr>
      <w:tab/>
    </w:r>
    <w:r>
      <w:rPr>
        <w:rFonts w:cs="Arial"/>
        <w:i/>
        <w:iCs/>
        <w:color w:val="FF0000"/>
        <w:sz w:val="20"/>
        <w:szCs w:val="20"/>
        <w:lang w:val="en-GB"/>
      </w:rPr>
      <w:tab/>
    </w:r>
    <w:sdt>
      <w:sdtPr>
        <w:id w:val="-445694289"/>
        <w:docPartObj>
          <w:docPartGallery w:val="Page Numbers (Bottom of Page)"/>
          <w:docPartUnique/>
        </w:docPartObj>
      </w:sdtPr>
      <w:sdtEndPr>
        <w:rPr>
          <w:noProof/>
        </w:rPr>
      </w:sdtEndPr>
      <w:sdtContent>
        <w:r w:rsidRPr="00A51237">
          <w:fldChar w:fldCharType="begin"/>
        </w:r>
        <w:r w:rsidRPr="00A51237">
          <w:instrText xml:space="preserve"> PAGE   \* MERGEFORMAT </w:instrText>
        </w:r>
        <w:r w:rsidRPr="00A51237">
          <w:fldChar w:fldCharType="separate"/>
        </w:r>
        <w:r>
          <w:rPr>
            <w:noProof/>
          </w:rPr>
          <w:t>1</w:t>
        </w:r>
        <w:r w:rsidRPr="00A51237">
          <w:rPr>
            <w:noProof/>
          </w:rPr>
          <w:fldChar w:fldCharType="end"/>
        </w:r>
      </w:sdtContent>
    </w:sdt>
  </w:p>
  <w:p w14:paraId="73C54F79" w14:textId="77777777" w:rsidR="00BC6E78" w:rsidRPr="003708A7" w:rsidRDefault="00BC6E78" w:rsidP="003708A7">
    <w:pP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38C86" w14:textId="77777777" w:rsidR="00BC6E78" w:rsidRDefault="00BC6E78" w:rsidP="007E5C21">
    <w:pPr>
      <w:ind w:right="360"/>
      <w:rPr>
        <w:rFonts w:ascii="Calibri Light" w:hAnsi="Calibri Light" w:cs="Calibri Light"/>
        <w:color w:val="A6A6A6"/>
        <w:sz w:val="20"/>
        <w:szCs w:val="20"/>
      </w:rPr>
    </w:pPr>
  </w:p>
  <w:p w14:paraId="7852A19B" w14:textId="5C28DB40" w:rsidR="00BC6E78" w:rsidRPr="00A51237" w:rsidRDefault="00BC6E78" w:rsidP="006C0937">
    <w:pPr>
      <w:tabs>
        <w:tab w:val="right" w:pos="8647"/>
        <w:tab w:val="right" w:pos="9923"/>
      </w:tabs>
    </w:pPr>
    <w:r>
      <w:rPr>
        <w:rFonts w:cs="Arial"/>
        <w:color w:val="000000" w:themeColor="text1"/>
        <w:sz w:val="20"/>
        <w:szCs w:val="20"/>
        <w:lang w:val="en-GB"/>
      </w:rPr>
      <w:t>Section I. Invitation for Bids</w:t>
    </w:r>
    <w:r>
      <w:rPr>
        <w:rFonts w:cs="Arial"/>
        <w:i/>
        <w:iCs/>
        <w:color w:val="FF0000"/>
        <w:sz w:val="20"/>
        <w:szCs w:val="20"/>
        <w:lang w:val="en-GB"/>
      </w:rPr>
      <w:tab/>
    </w:r>
    <w:r>
      <w:rPr>
        <w:rFonts w:cs="Arial"/>
        <w:i/>
        <w:iCs/>
        <w:color w:val="FF0000"/>
        <w:sz w:val="20"/>
        <w:szCs w:val="20"/>
        <w:lang w:val="en-GB"/>
      </w:rPr>
      <w:tab/>
    </w:r>
    <w:sdt>
      <w:sdtPr>
        <w:id w:val="-1726741582"/>
        <w:docPartObj>
          <w:docPartGallery w:val="Page Numbers (Bottom of Page)"/>
          <w:docPartUnique/>
        </w:docPartObj>
      </w:sdtPr>
      <w:sdtEndPr>
        <w:rPr>
          <w:rFonts w:asciiTheme="minorBidi" w:hAnsiTheme="minorBidi" w:cstheme="minorBidi"/>
          <w:noProof/>
          <w:sz w:val="20"/>
          <w:szCs w:val="20"/>
        </w:rPr>
      </w:sdtEndPr>
      <w:sdtContent>
        <w:r w:rsidRPr="006C0937">
          <w:rPr>
            <w:rFonts w:asciiTheme="minorBidi" w:hAnsiTheme="minorBidi" w:cstheme="minorBidi"/>
            <w:sz w:val="20"/>
            <w:szCs w:val="20"/>
          </w:rPr>
          <w:fldChar w:fldCharType="begin"/>
        </w:r>
        <w:r w:rsidRPr="006C0937">
          <w:rPr>
            <w:rFonts w:asciiTheme="minorBidi" w:hAnsiTheme="minorBidi" w:cstheme="minorBidi"/>
            <w:sz w:val="20"/>
            <w:szCs w:val="20"/>
          </w:rPr>
          <w:instrText xml:space="preserve"> PAGE   \* MERGEFORMAT </w:instrText>
        </w:r>
        <w:r w:rsidRPr="006C0937">
          <w:rPr>
            <w:rFonts w:asciiTheme="minorBidi" w:hAnsiTheme="minorBidi" w:cstheme="minorBidi"/>
            <w:sz w:val="20"/>
            <w:szCs w:val="20"/>
          </w:rPr>
          <w:fldChar w:fldCharType="separate"/>
        </w:r>
        <w:r w:rsidR="00B3685B">
          <w:rPr>
            <w:rFonts w:asciiTheme="minorBidi" w:hAnsiTheme="minorBidi" w:cstheme="minorBidi"/>
            <w:noProof/>
            <w:sz w:val="20"/>
            <w:szCs w:val="20"/>
          </w:rPr>
          <w:t>5</w:t>
        </w:r>
        <w:r w:rsidRPr="006C0937">
          <w:rPr>
            <w:rFonts w:asciiTheme="minorBidi" w:hAnsiTheme="minorBidi" w:cstheme="minorBidi"/>
            <w:noProof/>
            <w:sz w:val="20"/>
            <w:szCs w:val="20"/>
          </w:rPr>
          <w:fldChar w:fldCharType="end"/>
        </w:r>
      </w:sdtContent>
    </w:sdt>
  </w:p>
  <w:p w14:paraId="150EA89A" w14:textId="77777777" w:rsidR="00BC6E78" w:rsidRPr="006C0937" w:rsidRDefault="00BC6E78" w:rsidP="006C0937">
    <w:pP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sidRPr="00975C67">
      <w:rPr>
        <w:rFonts w:cs="Arial"/>
        <w:color w:val="000000" w:themeColor="text1"/>
        <w:sz w:val="20"/>
        <w:szCs w:val="20"/>
        <w:lang w:val="en-GB"/>
      </w:rPr>
      <w:t>-</w:t>
    </w:r>
    <w:r w:rsidRPr="00975C67">
      <w:rPr>
        <w:rFonts w:cs="Arial"/>
        <w:color w:val="000000" w:themeColor="text1"/>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F097C" w14:textId="4FA6C8E2" w:rsidR="00BC6E78" w:rsidRPr="00A51237" w:rsidRDefault="00BC6E78" w:rsidP="00F047A8">
    <w:pPr>
      <w:tabs>
        <w:tab w:val="right" w:pos="8647"/>
        <w:tab w:val="right" w:pos="9923"/>
      </w:tabs>
    </w:pPr>
    <w:r>
      <w:rPr>
        <w:rFonts w:cs="Arial"/>
        <w:color w:val="000000" w:themeColor="text1"/>
        <w:sz w:val="20"/>
        <w:szCs w:val="20"/>
        <w:lang w:val="en-GB"/>
      </w:rPr>
      <w:t>Section II. Instructions to Bidders</w:t>
    </w:r>
    <w:r>
      <w:rPr>
        <w:rFonts w:cs="Arial"/>
        <w:i/>
        <w:iCs/>
        <w:color w:val="FF0000"/>
        <w:sz w:val="20"/>
        <w:szCs w:val="20"/>
        <w:lang w:val="en-GB"/>
      </w:rPr>
      <w:tab/>
    </w:r>
    <w:r>
      <w:rPr>
        <w:rFonts w:cs="Arial"/>
        <w:i/>
        <w:iCs/>
        <w:color w:val="FF0000"/>
        <w:sz w:val="20"/>
        <w:szCs w:val="20"/>
        <w:lang w:val="en-GB"/>
      </w:rPr>
      <w:tab/>
    </w:r>
    <w:sdt>
      <w:sdtPr>
        <w:id w:val="807906030"/>
        <w:docPartObj>
          <w:docPartGallery w:val="Page Numbers (Bottom of Page)"/>
          <w:docPartUnique/>
        </w:docPartObj>
      </w:sdtPr>
      <w:sdtEndPr>
        <w:rPr>
          <w:rFonts w:asciiTheme="minorBidi" w:hAnsiTheme="minorBidi" w:cstheme="minorBidi"/>
          <w:noProof/>
          <w:sz w:val="20"/>
          <w:szCs w:val="20"/>
        </w:rPr>
      </w:sdtEndPr>
      <w:sdtContent>
        <w:r w:rsidRPr="006C0937">
          <w:rPr>
            <w:rFonts w:asciiTheme="minorBidi" w:hAnsiTheme="minorBidi" w:cstheme="minorBidi"/>
            <w:sz w:val="20"/>
            <w:szCs w:val="20"/>
          </w:rPr>
          <w:fldChar w:fldCharType="begin"/>
        </w:r>
        <w:r w:rsidRPr="006C0937">
          <w:rPr>
            <w:rFonts w:asciiTheme="minorBidi" w:hAnsiTheme="minorBidi" w:cstheme="minorBidi"/>
            <w:sz w:val="20"/>
            <w:szCs w:val="20"/>
          </w:rPr>
          <w:instrText xml:space="preserve"> PAGE   \* MERGEFORMAT </w:instrText>
        </w:r>
        <w:r w:rsidRPr="006C0937">
          <w:rPr>
            <w:rFonts w:asciiTheme="minorBidi" w:hAnsiTheme="minorBidi" w:cstheme="minorBidi"/>
            <w:sz w:val="20"/>
            <w:szCs w:val="20"/>
          </w:rPr>
          <w:fldChar w:fldCharType="separate"/>
        </w:r>
        <w:r w:rsidR="00B3685B">
          <w:rPr>
            <w:rFonts w:asciiTheme="minorBidi" w:hAnsiTheme="minorBidi" w:cstheme="minorBidi"/>
            <w:noProof/>
            <w:sz w:val="20"/>
            <w:szCs w:val="20"/>
          </w:rPr>
          <w:t>23</w:t>
        </w:r>
        <w:r w:rsidRPr="006C0937">
          <w:rPr>
            <w:rFonts w:asciiTheme="minorBidi" w:hAnsiTheme="minorBidi" w:cstheme="minorBidi"/>
            <w:noProof/>
            <w:sz w:val="20"/>
            <w:szCs w:val="20"/>
          </w:rPr>
          <w:fldChar w:fldCharType="end"/>
        </w:r>
      </w:sdtContent>
    </w:sdt>
  </w:p>
  <w:p w14:paraId="137BD0F6" w14:textId="77777777" w:rsidR="00BC6E78" w:rsidRPr="006C0937" w:rsidRDefault="00BC6E78" w:rsidP="006C0937">
    <w:pP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sidRPr="00975C67">
      <w:rPr>
        <w:rFonts w:cs="Arial"/>
        <w:color w:val="000000" w:themeColor="text1"/>
        <w:sz w:val="20"/>
        <w:szCs w:val="20"/>
        <w:lang w:val="en-GB"/>
      </w:rPr>
      <w:t>-</w:t>
    </w:r>
    <w:r w:rsidRPr="00975C67">
      <w:rPr>
        <w:rFonts w:cs="Arial"/>
        <w:color w:val="000000" w:themeColor="text1"/>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BBE8D" w14:textId="77777777" w:rsidR="00BC6E78" w:rsidRDefault="00BC6E78" w:rsidP="007E5C21">
    <w:pPr>
      <w:ind w:right="360"/>
      <w:rPr>
        <w:rFonts w:ascii="Calibri Light" w:hAnsi="Calibri Light" w:cs="Calibri Light"/>
        <w:color w:val="A6A6A6"/>
        <w:sz w:val="20"/>
        <w:szCs w:val="20"/>
      </w:rPr>
    </w:pPr>
  </w:p>
  <w:p w14:paraId="322A0F99" w14:textId="0DDCFDD6" w:rsidR="00BC6E78" w:rsidRPr="00A51237" w:rsidRDefault="00BC6E78" w:rsidP="00F047A8">
    <w:pPr>
      <w:tabs>
        <w:tab w:val="right" w:pos="8647"/>
        <w:tab w:val="right" w:pos="9923"/>
      </w:tabs>
    </w:pPr>
    <w:r>
      <w:rPr>
        <w:rFonts w:cs="Arial"/>
        <w:color w:val="000000" w:themeColor="text1"/>
        <w:sz w:val="20"/>
        <w:szCs w:val="20"/>
        <w:lang w:val="en-GB"/>
      </w:rPr>
      <w:t>Section III. Bid Data Sheet (BDS)</w:t>
    </w:r>
    <w:r>
      <w:rPr>
        <w:rFonts w:cs="Arial"/>
        <w:i/>
        <w:iCs/>
        <w:color w:val="FF0000"/>
        <w:sz w:val="20"/>
        <w:szCs w:val="20"/>
        <w:lang w:val="en-GB"/>
      </w:rPr>
      <w:tab/>
    </w:r>
    <w:r>
      <w:rPr>
        <w:rFonts w:cs="Arial"/>
        <w:i/>
        <w:iCs/>
        <w:color w:val="FF0000"/>
        <w:sz w:val="20"/>
        <w:szCs w:val="20"/>
        <w:lang w:val="en-GB"/>
      </w:rPr>
      <w:tab/>
    </w:r>
    <w:sdt>
      <w:sdtPr>
        <w:id w:val="-22488512"/>
        <w:docPartObj>
          <w:docPartGallery w:val="Page Numbers (Bottom of Page)"/>
          <w:docPartUnique/>
        </w:docPartObj>
      </w:sdtPr>
      <w:sdtEndPr>
        <w:rPr>
          <w:rFonts w:asciiTheme="minorBidi" w:hAnsiTheme="minorBidi" w:cstheme="minorBidi"/>
          <w:noProof/>
          <w:sz w:val="20"/>
          <w:szCs w:val="20"/>
        </w:rPr>
      </w:sdtEndPr>
      <w:sdtContent>
        <w:r w:rsidRPr="006C0937">
          <w:rPr>
            <w:rFonts w:asciiTheme="minorBidi" w:hAnsiTheme="minorBidi" w:cstheme="minorBidi"/>
            <w:sz w:val="20"/>
            <w:szCs w:val="20"/>
          </w:rPr>
          <w:fldChar w:fldCharType="begin"/>
        </w:r>
        <w:r w:rsidRPr="006C0937">
          <w:rPr>
            <w:rFonts w:asciiTheme="minorBidi" w:hAnsiTheme="minorBidi" w:cstheme="minorBidi"/>
            <w:sz w:val="20"/>
            <w:szCs w:val="20"/>
          </w:rPr>
          <w:instrText xml:space="preserve"> PAGE   \* MERGEFORMAT </w:instrText>
        </w:r>
        <w:r w:rsidRPr="006C0937">
          <w:rPr>
            <w:rFonts w:asciiTheme="minorBidi" w:hAnsiTheme="minorBidi" w:cstheme="minorBidi"/>
            <w:sz w:val="20"/>
            <w:szCs w:val="20"/>
          </w:rPr>
          <w:fldChar w:fldCharType="separate"/>
        </w:r>
        <w:r w:rsidR="00B3685B">
          <w:rPr>
            <w:rFonts w:asciiTheme="minorBidi" w:hAnsiTheme="minorBidi" w:cstheme="minorBidi"/>
            <w:noProof/>
            <w:sz w:val="20"/>
            <w:szCs w:val="20"/>
          </w:rPr>
          <w:t>26</w:t>
        </w:r>
        <w:r w:rsidRPr="006C0937">
          <w:rPr>
            <w:rFonts w:asciiTheme="minorBidi" w:hAnsiTheme="minorBidi" w:cstheme="minorBidi"/>
            <w:noProof/>
            <w:sz w:val="20"/>
            <w:szCs w:val="20"/>
          </w:rPr>
          <w:fldChar w:fldCharType="end"/>
        </w:r>
      </w:sdtContent>
    </w:sdt>
  </w:p>
  <w:p w14:paraId="12A53B66" w14:textId="77777777" w:rsidR="00BC6E78" w:rsidRPr="006C0937" w:rsidRDefault="00BC6E78" w:rsidP="006C0937">
    <w:pP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sidRPr="00975C67">
      <w:rPr>
        <w:rFonts w:cs="Arial"/>
        <w:color w:val="000000" w:themeColor="text1"/>
        <w:sz w:val="20"/>
        <w:szCs w:val="20"/>
        <w:lang w:val="en-GB"/>
      </w:rPr>
      <w:t>-</w:t>
    </w:r>
    <w:r w:rsidRPr="00975C67">
      <w:rPr>
        <w:rFonts w:cs="Arial"/>
        <w:color w:val="000000" w:themeColor="text1"/>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cs="Arial"/>
        <w:sz w:val="20"/>
        <w:szCs w:val="20"/>
      </w:rPr>
      <w:id w:val="-1054462847"/>
      <w:docPartObj>
        <w:docPartGallery w:val="Page Numbers (Bottom of Page)"/>
        <w:docPartUnique/>
      </w:docPartObj>
    </w:sdtPr>
    <w:sdtEndPr>
      <w:rPr>
        <w:rStyle w:val="PageNumber"/>
      </w:rPr>
    </w:sdtEndPr>
    <w:sdtContent>
      <w:p w14:paraId="31834DB8" w14:textId="155F57E9" w:rsidR="00BC6E78" w:rsidRPr="001B44DC" w:rsidRDefault="00BC6E78" w:rsidP="00F657FA">
        <w:pPr>
          <w:pStyle w:val="Footer"/>
          <w:framePr w:wrap="none" w:vAnchor="text" w:hAnchor="margin" w:xAlign="right" w:y="1"/>
          <w:rPr>
            <w:rStyle w:val="PageNumber"/>
            <w:rFonts w:cs="Arial"/>
            <w:sz w:val="20"/>
            <w:szCs w:val="20"/>
          </w:rPr>
        </w:pPr>
        <w:r w:rsidRPr="001B44DC">
          <w:rPr>
            <w:rStyle w:val="PageNumber"/>
            <w:rFonts w:cs="Arial"/>
            <w:sz w:val="20"/>
            <w:szCs w:val="20"/>
          </w:rPr>
          <w:fldChar w:fldCharType="begin"/>
        </w:r>
        <w:r w:rsidRPr="001B44DC">
          <w:rPr>
            <w:rStyle w:val="PageNumber"/>
            <w:rFonts w:cs="Arial"/>
            <w:sz w:val="20"/>
            <w:szCs w:val="20"/>
          </w:rPr>
          <w:instrText xml:space="preserve"> PAGE </w:instrText>
        </w:r>
        <w:r w:rsidRPr="001B44DC">
          <w:rPr>
            <w:rStyle w:val="PageNumber"/>
            <w:rFonts w:cs="Arial"/>
            <w:sz w:val="20"/>
            <w:szCs w:val="20"/>
          </w:rPr>
          <w:fldChar w:fldCharType="separate"/>
        </w:r>
        <w:r w:rsidR="00B3685B">
          <w:rPr>
            <w:rStyle w:val="PageNumber"/>
            <w:rFonts w:cs="Arial"/>
            <w:noProof/>
            <w:sz w:val="20"/>
            <w:szCs w:val="20"/>
          </w:rPr>
          <w:t>30</w:t>
        </w:r>
        <w:r w:rsidRPr="001B44DC">
          <w:rPr>
            <w:rStyle w:val="PageNumber"/>
            <w:rFonts w:cs="Arial"/>
            <w:sz w:val="20"/>
            <w:szCs w:val="20"/>
          </w:rPr>
          <w:fldChar w:fldCharType="end"/>
        </w:r>
      </w:p>
    </w:sdtContent>
  </w:sdt>
  <w:p w14:paraId="15495D98" w14:textId="44019677" w:rsidR="00BC6E78" w:rsidRPr="003D10E2" w:rsidRDefault="00BC6E78" w:rsidP="001B44DC">
    <w:pPr>
      <w:pStyle w:val="Footer"/>
      <w:tabs>
        <w:tab w:val="left" w:pos="395"/>
        <w:tab w:val="left" w:pos="1646"/>
      </w:tabs>
      <w:ind w:right="360"/>
      <w:rPr>
        <w:rFonts w:cs="Arial"/>
        <w:color w:val="000000" w:themeColor="text1"/>
        <w:sz w:val="20"/>
        <w:szCs w:val="20"/>
        <w:lang w:val="en-GB"/>
      </w:rPr>
    </w:pPr>
    <w:r>
      <w:rPr>
        <w:rFonts w:cs="Arial"/>
        <w:color w:val="000000" w:themeColor="text1"/>
        <w:sz w:val="20"/>
        <w:szCs w:val="20"/>
        <w:lang w:val="en-GB"/>
      </w:rPr>
      <w:t>Section IV. Qualification and Evaluation Criteria</w:t>
    </w:r>
  </w:p>
  <w:p w14:paraId="3A984A37" w14:textId="77777777" w:rsidR="00BC6E78" w:rsidRPr="003D10E2" w:rsidRDefault="00BC6E78" w:rsidP="003D10E2">
    <w:pPr>
      <w:pStyle w:val="Foote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sidRPr="003D10E2">
      <w:rPr>
        <w:rFonts w:cs="Arial"/>
        <w:color w:val="000000" w:themeColor="text1"/>
        <w:sz w:val="20"/>
        <w:szCs w:val="20"/>
        <w:lang w:val="en-GB"/>
      </w:rPr>
      <w:t>-</w:t>
    </w:r>
    <w:r w:rsidRPr="003D10E2">
      <w:rPr>
        <w:rFonts w:cs="Arial"/>
        <w:color w:val="000000" w:themeColor="text1"/>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81A1F" w14:textId="77777777" w:rsidR="00BC6E78" w:rsidRDefault="00BC6E78" w:rsidP="002177BF">
    <w:pPr>
      <w:pStyle w:val="Footer"/>
      <w:tabs>
        <w:tab w:val="clear" w:pos="8640"/>
        <w:tab w:val="right" w:pos="9923"/>
      </w:tabs>
    </w:pPr>
    <w:r>
      <w:rPr>
        <w:rFonts w:cs="Arial"/>
        <w:i/>
        <w:iCs/>
        <w:color w:val="FF0000"/>
        <w:sz w:val="20"/>
        <w:szCs w:val="20"/>
        <w:lang w:val="en-GB"/>
      </w:rPr>
      <w:t>[</w:t>
    </w:r>
    <w:r w:rsidRPr="009158DE">
      <w:rPr>
        <w:rFonts w:cs="Arial"/>
        <w:i/>
        <w:iCs/>
        <w:color w:val="FF0000"/>
        <w:sz w:val="20"/>
        <w:szCs w:val="20"/>
        <w:lang w:val="en-GB"/>
      </w:rPr>
      <w:t>project name]</w:t>
    </w:r>
    <w:r>
      <w:rPr>
        <w:rFonts w:cs="Arial"/>
        <w:i/>
        <w:iCs/>
        <w:color w:val="FF0000"/>
        <w:sz w:val="20"/>
        <w:szCs w:val="20"/>
        <w:lang w:val="en-GB"/>
      </w:rPr>
      <w:tab/>
    </w:r>
    <w:r>
      <w:rPr>
        <w:rFonts w:cs="Arial"/>
        <w:i/>
        <w:iCs/>
        <w:color w:val="FF0000"/>
        <w:sz w:val="20"/>
        <w:szCs w:val="20"/>
        <w:lang w:val="en-GB"/>
      </w:rPr>
      <w:tab/>
    </w:r>
    <w:sdt>
      <w:sdtPr>
        <w:id w:val="1344978797"/>
        <w:docPartObj>
          <w:docPartGallery w:val="Page Numbers (Bottom of Page)"/>
          <w:docPartUnique/>
        </w:docPartObj>
      </w:sdtPr>
      <w:sdtEndPr>
        <w:rPr>
          <w:noProof/>
        </w:rPr>
      </w:sdtEndPr>
      <w:sdtContent>
        <w:r w:rsidRPr="002177BF">
          <w:rPr>
            <w:rFonts w:cs="Arial"/>
            <w:sz w:val="20"/>
            <w:szCs w:val="20"/>
          </w:rPr>
          <w:fldChar w:fldCharType="begin"/>
        </w:r>
        <w:r w:rsidRPr="002177BF">
          <w:rPr>
            <w:rFonts w:cs="Arial"/>
            <w:sz w:val="20"/>
            <w:szCs w:val="20"/>
          </w:rPr>
          <w:instrText xml:space="preserve"> PAGE   \* MERGEFORMAT </w:instrText>
        </w:r>
        <w:r w:rsidRPr="002177BF">
          <w:rPr>
            <w:rFonts w:cs="Arial"/>
            <w:sz w:val="20"/>
            <w:szCs w:val="20"/>
          </w:rPr>
          <w:fldChar w:fldCharType="separate"/>
        </w:r>
        <w:r>
          <w:rPr>
            <w:rFonts w:cs="Arial"/>
            <w:noProof/>
            <w:sz w:val="20"/>
            <w:szCs w:val="20"/>
          </w:rPr>
          <w:t>3</w:t>
        </w:r>
        <w:r w:rsidRPr="002177BF">
          <w:rPr>
            <w:rFonts w:cs="Arial"/>
            <w:noProof/>
            <w:sz w:val="20"/>
            <w:szCs w:val="20"/>
          </w:rPr>
          <w:fldChar w:fldCharType="end"/>
        </w:r>
      </w:sdtContent>
    </w:sdt>
  </w:p>
  <w:p w14:paraId="32AEDFB8" w14:textId="77777777" w:rsidR="00BC6E78" w:rsidRPr="00A22BF5" w:rsidRDefault="00BC6E78" w:rsidP="00DC5B18">
    <w:pPr>
      <w:pStyle w:val="Foote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p w14:paraId="79C9621E" w14:textId="77777777" w:rsidR="00BC6E78" w:rsidRDefault="00BC6E78"/>
  <w:p w14:paraId="3DC615A8" w14:textId="77777777" w:rsidR="00BC6E78" w:rsidRDefault="00BC6E78"/>
  <w:p w14:paraId="73399223" w14:textId="77777777" w:rsidR="00BC6E78" w:rsidRDefault="00BC6E7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CD203" w14:textId="77777777" w:rsidR="00483A4A" w:rsidRDefault="00483A4A">
      <w:r>
        <w:separator/>
      </w:r>
    </w:p>
  </w:footnote>
  <w:footnote w:type="continuationSeparator" w:id="0">
    <w:p w14:paraId="3B5596A4" w14:textId="77777777" w:rsidR="00483A4A" w:rsidRDefault="00483A4A">
      <w:r>
        <w:continuationSeparator/>
      </w:r>
    </w:p>
  </w:footnote>
  <w:footnote w:id="1">
    <w:p w14:paraId="2CE2E542" w14:textId="77AD16E0" w:rsidR="00BC6E78" w:rsidRPr="00A41075" w:rsidRDefault="00BC6E78">
      <w:pPr>
        <w:pStyle w:val="FootnoteText"/>
      </w:pPr>
      <w:r>
        <w:rPr>
          <w:rStyle w:val="FootnoteReference"/>
        </w:rPr>
        <w:footnoteRef/>
      </w:r>
      <w:r>
        <w:t xml:space="preserve"> </w:t>
      </w:r>
      <w:r w:rsidRPr="00A41075">
        <w:t>In fixed price contracts, delete “Bill of Quantities” and replace with “Activity Schedule”</w:t>
      </w:r>
      <w:r>
        <w:t>.</w:t>
      </w:r>
    </w:p>
  </w:footnote>
  <w:footnote w:id="2">
    <w:p w14:paraId="47DDD6C1" w14:textId="771D902F" w:rsidR="00BC6E78" w:rsidRPr="00A41075" w:rsidRDefault="00BC6E78">
      <w:pPr>
        <w:pStyle w:val="FootnoteText"/>
      </w:pPr>
      <w:r>
        <w:rPr>
          <w:rStyle w:val="FootnoteReference"/>
        </w:rPr>
        <w:footnoteRef/>
      </w:r>
      <w:r>
        <w:t xml:space="preserve"> </w:t>
      </w:r>
      <w:r w:rsidRPr="00A41075">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3">
    <w:p w14:paraId="62A9F944" w14:textId="313985E5" w:rsidR="00BC6E78" w:rsidRPr="00A41075" w:rsidRDefault="00BC6E78">
      <w:pPr>
        <w:pStyle w:val="FootnoteText"/>
      </w:pPr>
      <w:r>
        <w:rPr>
          <w:rStyle w:val="FootnoteReference"/>
        </w:rPr>
        <w:footnoteRef/>
      </w:r>
      <w:r>
        <w:t xml:space="preserve"> </w:t>
      </w:r>
      <w:r w:rsidRPr="00A41075">
        <w:t>Inspections include all fact-finding activities deemed relevant by the Fund to address allegations or other indications of possible Prohibited Practices. Such fact-finding activities may include, but are not limited to: accessing and examining a firm's or individual's financial records and information, and making copies thereof as relevant; accessing and examining any other documents, data or information (whether in hard copy or electronic format) deemed relevant for the investigation or audit, and making copies thereof as relevant; interviewing staff and other relevant individuals; performing physical inspections and site visits; and obtaining third party verifications of information. It is the responsibility of the firm or individual under inspection to ensure effective compliance with their duty to cooperate vis-à-vis any potential local laws or regulations or other potentially conflicting obligations.</w:t>
      </w:r>
    </w:p>
  </w:footnote>
  <w:footnote w:id="4">
    <w:p w14:paraId="7FFC51B8" w14:textId="54717590" w:rsidR="00BC6E78" w:rsidRPr="00D155FB" w:rsidRDefault="00BC6E78">
      <w:pPr>
        <w:pStyle w:val="FootnoteText"/>
      </w:pPr>
      <w:r>
        <w:rPr>
          <w:rStyle w:val="FootnoteReference"/>
        </w:rPr>
        <w:footnoteRef/>
      </w:r>
      <w:r>
        <w:t>The b</w:t>
      </w:r>
      <w:r w:rsidRPr="00D155FB">
        <w:t>idder s</w:t>
      </w:r>
      <w:r>
        <w:t>hould insert the amount of the g</w:t>
      </w:r>
      <w:r w:rsidRPr="00D155FB">
        <w:t xml:space="preserve">uarantee in words and figures This figure should be the </w:t>
      </w:r>
      <w:r>
        <w:t>same as shown in c</w:t>
      </w:r>
      <w:r w:rsidRPr="00D155FB">
        <w:t>lause 14.1 of the Instructions to Bidders.</w:t>
      </w:r>
      <w:r>
        <w:t xml:space="preserve"> </w:t>
      </w:r>
    </w:p>
  </w:footnote>
  <w:footnote w:id="5">
    <w:p w14:paraId="6986B8C8" w14:textId="63F5123D" w:rsidR="00BC6E78" w:rsidRPr="000E2A3D" w:rsidRDefault="00BC6E78">
      <w:pPr>
        <w:pStyle w:val="FootnoteText"/>
      </w:pPr>
      <w:r>
        <w:rPr>
          <w:rStyle w:val="FootnoteReference"/>
        </w:rPr>
        <w:footnoteRef/>
      </w:r>
      <w:r>
        <w:t xml:space="preserve"> </w:t>
      </w:r>
      <w:r w:rsidRPr="000E2A3D">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6">
    <w:p w14:paraId="68A061F0" w14:textId="795CABC0" w:rsidR="00BC6E78" w:rsidRPr="003661AF" w:rsidRDefault="00BC6E78">
      <w:pPr>
        <w:pStyle w:val="FootnoteText"/>
      </w:pPr>
      <w:r>
        <w:rPr>
          <w:rStyle w:val="FootnoteReference"/>
        </w:rPr>
        <w:footnoteRef/>
      </w:r>
      <w:r>
        <w:t xml:space="preserve"> </w:t>
      </w:r>
      <w:r w:rsidRPr="003661AF">
        <w:t>An amount is to be inserted by the Bank or Financial Institution representing the amount of the Advance Payment, and denominated either in the currency(ies) of the Advance Payment as specified in the Contract, or in a freely convertible currency acceptable to the Employer.</w:t>
      </w:r>
    </w:p>
  </w:footnote>
  <w:footnote w:id="7">
    <w:p w14:paraId="37C4BA1D" w14:textId="77777777" w:rsidR="00BC6E78" w:rsidRPr="002551E6" w:rsidRDefault="00BC6E78" w:rsidP="00817310">
      <w:pPr>
        <w:pStyle w:val="FootnoteText"/>
        <w:rPr>
          <w:rFonts w:cs="Arial"/>
          <w:sz w:val="16"/>
          <w:szCs w:val="16"/>
        </w:rPr>
      </w:pPr>
      <w:r w:rsidRPr="002551E6">
        <w:rPr>
          <w:rStyle w:val="FootnoteReference"/>
          <w:rFonts w:cs="Arial"/>
          <w:sz w:val="16"/>
          <w:szCs w:val="16"/>
        </w:rPr>
        <w:footnoteRef/>
      </w:r>
      <w:r w:rsidRPr="002551E6">
        <w:rPr>
          <w:rFonts w:cs="Arial"/>
          <w:sz w:val="16"/>
          <w:szCs w:val="16"/>
        </w:rPr>
        <w:t xml:space="preserve"> </w:t>
      </w:r>
      <w:r w:rsidRPr="002551E6">
        <w:rPr>
          <w:rFonts w:cs="Arial"/>
          <w:sz w:val="18"/>
          <w:szCs w:val="18"/>
        </w:rPr>
        <w:t>The Cross-Debarment Agreement was entered into by the World Bank Group, the Inter-American Development Bank, the African Development Bank, the Asian Development Bank and the European Bank for Reconstruction and Development, additional information may be located at: http://crossdebarment.org/.</w:t>
      </w:r>
      <w:r w:rsidRPr="002551E6">
        <w:rPr>
          <w:rFonts w:cs="Arial"/>
          <w:sz w:val="16"/>
          <w:szCs w:val="16"/>
        </w:rPr>
        <w:t xml:space="preserve"> </w:t>
      </w:r>
    </w:p>
  </w:footnote>
  <w:footnote w:id="8">
    <w:p w14:paraId="5155E213" w14:textId="77777777" w:rsidR="00BC6E78" w:rsidRPr="006A31AF" w:rsidRDefault="00BC6E78" w:rsidP="00817310">
      <w:pPr>
        <w:pStyle w:val="FootnoteText"/>
      </w:pPr>
      <w:r>
        <w:rPr>
          <w:rStyle w:val="FootnoteReference"/>
        </w:rPr>
        <w:footnoteRef/>
      </w:r>
      <w:r>
        <w:t xml:space="preserve"> </w:t>
      </w:r>
      <w:r w:rsidRPr="00774761">
        <w:t>The Agreement for Mutual Enforcement of Debarment Decisions, dated 9 April 2010, was signed by five of the leading IFIs, namely, the African Development Bank Group, the Asian Development Bank, the European Bank for Reconstruction and Development, the Inter-American Development Bank and the World Bank Group.</w:t>
      </w:r>
    </w:p>
  </w:footnote>
  <w:footnote w:id="9">
    <w:p w14:paraId="66CECA91" w14:textId="77777777" w:rsidR="00BC6E78" w:rsidRPr="00774761" w:rsidRDefault="00BC6E78" w:rsidP="00817310">
      <w:pPr>
        <w:pStyle w:val="FootnoteText"/>
      </w:pPr>
      <w:r>
        <w:rPr>
          <w:rStyle w:val="FootnoteReference"/>
        </w:rPr>
        <w:footnoteRef/>
      </w:r>
      <w:r>
        <w:t xml:space="preserve"> </w:t>
      </w:r>
      <w:r w:rsidRPr="00774761">
        <w:t>The Fund may, in the future, decide to also recognize debarments imposed by entities that are not signatories to the Agreement for Mutual Enforcement of Debarment Decisions.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13AD4" w14:textId="77777777" w:rsidR="00BC6E78" w:rsidRDefault="00BC6E78">
    <w:pPr>
      <w:pStyle w:val="Default"/>
      <w:pBdr>
        <w:bottom w:val="single" w:sz="4" w:space="1" w:color="auto"/>
      </w:pBdr>
    </w:pPr>
    <w:r>
      <w:fldChar w:fldCharType="begin"/>
    </w:r>
    <w:r>
      <w:instrText xml:space="preserve"> PAGE </w:instrText>
    </w:r>
    <w:r>
      <w:fldChar w:fldCharType="separate"/>
    </w:r>
    <w:r>
      <w:rPr>
        <w:noProof/>
      </w:rPr>
      <w:t>34</w:t>
    </w:r>
    <w:r>
      <w:fldChar w:fldCharType="end"/>
    </w:r>
    <w:r>
      <w:tab/>
      <w:t>Section III. Evaluation and Qualification Criteria</w:t>
    </w:r>
  </w:p>
  <w:p w14:paraId="6B1AB101" w14:textId="77777777" w:rsidR="00BC6E78" w:rsidRDefault="00BC6E78"/>
  <w:p w14:paraId="7A0552F8" w14:textId="77777777" w:rsidR="00BC6E78" w:rsidRDefault="00BC6E7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685B" w14:textId="77777777" w:rsidR="00BC6E78" w:rsidRPr="00325AC7" w:rsidRDefault="00BC6E78" w:rsidP="00EE0C0C">
    <w:pPr>
      <w:pStyle w:val="Default"/>
      <w:pBdr>
        <w:bottom w:val="single" w:sz="4" w:space="0" w:color="auto"/>
      </w:pBdr>
      <w:jc w:val="center"/>
      <w:rPr>
        <w:rFonts w:ascii="Calibri Light" w:hAnsi="Calibri Light" w:cs="Calibri Light"/>
        <w:color w:val="000000" w:themeColor="text1"/>
      </w:rP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59264" behindDoc="0" locked="0" layoutInCell="1" allowOverlap="1" wp14:anchorId="2A141FA8" wp14:editId="610F41B4">
              <wp:simplePos x="0" y="0"/>
              <wp:positionH relativeFrom="margin">
                <wp:align>center</wp:align>
              </wp:positionH>
              <wp:positionV relativeFrom="page">
                <wp:posOffset>450215</wp:posOffset>
              </wp:positionV>
              <wp:extent cx="6868800" cy="360000"/>
              <wp:effectExtent l="0" t="0" r="8255" b="2540"/>
              <wp:wrapNone/>
              <wp:docPr id="37" name="Rectangle 37"/>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2C3A34" id="Rectangle 37" o:spid="_x0000_s1026" style="position:absolute;margin-left:0;margin-top:35.45pt;width:540.85pt;height:28.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" fillcolor="#1f3671" stroked="f" strokeweight="1pt">
              <w10:wrap anchorx="margin" anchory="page"/>
            </v:rect>
          </w:pict>
        </mc:Fallback>
      </mc:AlternateContent>
    </w: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60288" behindDoc="0" locked="0" layoutInCell="1" allowOverlap="1" wp14:anchorId="21586FC8" wp14:editId="58C519E1">
              <wp:simplePos x="0" y="0"/>
              <wp:positionH relativeFrom="margin">
                <wp:align>center</wp:align>
              </wp:positionH>
              <wp:positionV relativeFrom="page">
                <wp:posOffset>860425</wp:posOffset>
              </wp:positionV>
              <wp:extent cx="6868800" cy="180000"/>
              <wp:effectExtent l="0" t="0" r="1905" b="0"/>
              <wp:wrapNone/>
              <wp:docPr id="38" name="Rectangle 38"/>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D591B4" id="Rectangle 38" o:spid="_x0000_s1026" style="position:absolute;margin-left:0;margin-top:67.75pt;width:540.85pt;height:14.1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" fillcolor="red" stroked="f" strokeweight="1pt">
              <w10:wrap anchorx="margin" anchory="page"/>
            </v:rect>
          </w:pict>
        </mc:Fallback>
      </mc:AlternateContent>
    </w:r>
  </w:p>
  <w:p w14:paraId="6C6B5D19" w14:textId="77777777" w:rsidR="00BC6E78" w:rsidRDefault="00BC6E7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0F39E" w14:textId="77777777" w:rsidR="00BC6E78" w:rsidRDefault="00BC6E78" w:rsidP="000522F4">
    <w:pPr>
      <w:pStyle w:val="Default"/>
      <w:ind w:right="-18"/>
    </w:pPr>
    <w:r>
      <w:tab/>
    </w:r>
  </w:p>
  <w:p w14:paraId="52CEBEF4" w14:textId="77777777" w:rsidR="00BC6E78" w:rsidRDefault="00BC6E78">
    <w:r w:rsidRPr="001B44DC">
      <w:rPr>
        <w:noProof/>
        <w:lang w:val="en-GB" w:eastAsia="en-GB"/>
      </w:rPr>
      <mc:AlternateContent>
        <mc:Choice Requires="wps">
          <w:drawing>
            <wp:anchor distT="0" distB="0" distL="114300" distR="114300" simplePos="0" relativeHeight="251670528" behindDoc="0" locked="0" layoutInCell="1" allowOverlap="1" wp14:anchorId="1C7EBEDB" wp14:editId="456CA389">
              <wp:simplePos x="0" y="0"/>
              <wp:positionH relativeFrom="margin">
                <wp:align>center</wp:align>
              </wp:positionH>
              <wp:positionV relativeFrom="paragraph">
                <wp:posOffset>-635</wp:posOffset>
              </wp:positionV>
              <wp:extent cx="6866890" cy="358140"/>
              <wp:effectExtent l="0" t="0" r="3810" b="0"/>
              <wp:wrapNone/>
              <wp:docPr id="11" name="Rectangle 11"/>
              <wp:cNvGraphicFramePr/>
              <a:graphic xmlns:a="http://schemas.openxmlformats.org/drawingml/2006/main">
                <a:graphicData uri="http://schemas.microsoft.com/office/word/2010/wordprocessingShape">
                  <wps:wsp>
                    <wps:cNvSpPr/>
                    <wps:spPr>
                      <a:xfrm>
                        <a:off x="0" y="0"/>
                        <a:ext cx="6866890" cy="35814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04026F" id="Rectangle 11" o:spid="_x0000_s1026" style="position:absolute;margin-left:0;margin-top:-.05pt;width:540.7pt;height:28.2pt;z-index:25167052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" fillcolor="#1f3671" stroked="f" strokeweight="1pt">
              <w10:wrap anchorx="margin"/>
            </v:rect>
          </w:pict>
        </mc:Fallback>
      </mc:AlternateContent>
    </w:r>
    <w:r w:rsidRPr="001B44DC">
      <w:rPr>
        <w:noProof/>
        <w:lang w:val="en-GB" w:eastAsia="en-GB"/>
      </w:rPr>
      <mc:AlternateContent>
        <mc:Choice Requires="wps">
          <w:drawing>
            <wp:anchor distT="0" distB="0" distL="114300" distR="114300" simplePos="0" relativeHeight="251671552" behindDoc="0" locked="0" layoutInCell="1" allowOverlap="1" wp14:anchorId="73CA9FA6" wp14:editId="3F5B9E30">
              <wp:simplePos x="0" y="0"/>
              <wp:positionH relativeFrom="margin">
                <wp:align>center</wp:align>
              </wp:positionH>
              <wp:positionV relativeFrom="paragraph">
                <wp:posOffset>412115</wp:posOffset>
              </wp:positionV>
              <wp:extent cx="6866965" cy="179294"/>
              <wp:effectExtent l="0" t="0" r="3810" b="0"/>
              <wp:wrapNone/>
              <wp:docPr id="12" name="Rectangle 12"/>
              <wp:cNvGraphicFramePr/>
              <a:graphic xmlns:a="http://schemas.openxmlformats.org/drawingml/2006/main">
                <a:graphicData uri="http://schemas.microsoft.com/office/word/2010/wordprocessingShape">
                  <wps:wsp>
                    <wps:cNvSpPr/>
                    <wps:spPr>
                      <a:xfrm>
                        <a:off x="0" y="0"/>
                        <a:ext cx="6866965" cy="179294"/>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D17EA1" id="Rectangle 12" o:spid="_x0000_s1026" style="position:absolute;margin-left:0;margin-top:32.45pt;width:540.7pt;height:14.1pt;z-index:2516715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" fillcolor="#92d050" stroked="f" strokeweight="1pt">
              <w10:wrap anchorx="margin"/>
            </v:rect>
          </w:pict>
        </mc:Fallback>
      </mc:AlternateContent>
    </w:r>
  </w:p>
  <w:p w14:paraId="60806636" w14:textId="77777777" w:rsidR="00BC6E78" w:rsidRDefault="00BC6E78"/>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88840" w14:textId="77777777" w:rsidR="00BC6E78" w:rsidRDefault="00BC6E78">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r>
    <w:r>
      <w:t>Section III. Evaluation and Qualification Criteria</w:t>
    </w:r>
  </w:p>
  <w:p w14:paraId="2AEFD259" w14:textId="77777777" w:rsidR="00BC6E78" w:rsidRDefault="00BC6E78" w:rsidP="00F657FA">
    <w:pPr>
      <w:pStyle w:val="Header"/>
    </w:pPr>
  </w:p>
  <w:p w14:paraId="4D6564AB" w14:textId="77777777" w:rsidR="00BC6E78" w:rsidRDefault="00BC6E78"/>
  <w:p w14:paraId="45D3C0C6" w14:textId="77777777" w:rsidR="00BC6E78" w:rsidRDefault="00BC6E78"/>
  <w:p w14:paraId="67973ECC" w14:textId="77777777" w:rsidR="00BC6E78" w:rsidRDefault="00BC6E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2AC6E8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A31348"/>
    <w:multiLevelType w:val="hybridMultilevel"/>
    <w:tmpl w:val="AC0CD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E1416"/>
    <w:multiLevelType w:val="hybridMultilevel"/>
    <w:tmpl w:val="74DCAE0A"/>
    <w:lvl w:ilvl="0" w:tplc="04100019">
      <w:start w:val="1"/>
      <w:numFmt w:val="lowerLetter"/>
      <w:lvlText w:val="%1."/>
      <w:lvlJc w:val="left"/>
      <w:pPr>
        <w:ind w:left="1353" w:hanging="360"/>
      </w:pPr>
      <w:rPr>
        <w:rFonts w:hint="default"/>
        <w:spacing w:val="-10"/>
        <w:w w:val="99"/>
        <w:sz w:val="24"/>
        <w:szCs w:val="24"/>
        <w:lang w:val="en-US" w:eastAsia="en-US" w:bidi="en-US"/>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15:restartNumberingAfterBreak="0">
    <w:nsid w:val="0C16519E"/>
    <w:multiLevelType w:val="hybridMultilevel"/>
    <w:tmpl w:val="CD629EAA"/>
    <w:lvl w:ilvl="0" w:tplc="041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F4E11"/>
    <w:multiLevelType w:val="hybridMultilevel"/>
    <w:tmpl w:val="64FCA352"/>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52E6F"/>
    <w:multiLevelType w:val="hybridMultilevel"/>
    <w:tmpl w:val="3758A5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7E02CD"/>
    <w:multiLevelType w:val="hybridMultilevel"/>
    <w:tmpl w:val="4F6C6310"/>
    <w:lvl w:ilvl="0" w:tplc="0CAEBE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662CF"/>
    <w:multiLevelType w:val="multilevel"/>
    <w:tmpl w:val="9E165422"/>
    <w:lvl w:ilvl="0">
      <w:start w:val="1"/>
      <w:numFmt w:val="decimal"/>
      <w:pStyle w:val="IFADparagraphnumbering"/>
      <w:lvlText w:val="%1."/>
      <w:lvlJc w:val="left"/>
      <w:pPr>
        <w:tabs>
          <w:tab w:val="num" w:pos="567"/>
        </w:tabs>
        <w:ind w:left="567" w:hanging="567"/>
      </w:pPr>
      <w:rPr>
        <w:rFonts w:ascii="Verdana" w:hAnsi="Verdana" w:hint="default"/>
        <w:b w:val="0"/>
        <w:i w:val="0"/>
        <w:sz w:val="20"/>
      </w:rPr>
    </w:lvl>
    <w:lvl w:ilvl="1">
      <w:start w:val="1"/>
      <w:numFmt w:val="lowerLetter"/>
      <w:pStyle w:val="IFADparagraphno2ndlevel"/>
      <w:lvlText w:val="(%2)"/>
      <w:lvlJc w:val="left"/>
      <w:pPr>
        <w:tabs>
          <w:tab w:val="num" w:pos="1134"/>
        </w:tabs>
        <w:ind w:left="1134" w:hanging="567"/>
      </w:pPr>
      <w:rPr>
        <w:rFonts w:ascii="Verdana" w:hAnsi="Verdana" w:hint="default"/>
        <w:b w:val="0"/>
        <w:i w:val="0"/>
        <w:sz w:val="20"/>
      </w:rPr>
    </w:lvl>
    <w:lvl w:ilvl="2">
      <w:start w:val="1"/>
      <w:numFmt w:val="lowerLetter"/>
      <w:lvlText w:val="%3)"/>
      <w:lvlJc w:val="left"/>
      <w:pPr>
        <w:tabs>
          <w:tab w:val="num" w:pos="1494"/>
        </w:tabs>
        <w:ind w:left="1494" w:hanging="360"/>
      </w:pPr>
      <w:rPr>
        <w:rFonts w:ascii="Verdana" w:hAnsi="Verdana" w:hint="default"/>
        <w:b w:val="0"/>
        <w:i w:val="0"/>
        <w:sz w:val="20"/>
      </w:rPr>
    </w:lvl>
    <w:lvl w:ilvl="3">
      <w:start w:val="1"/>
      <w:numFmt w:val="lowerLetter"/>
      <w:lvlText w:val="%4)"/>
      <w:lvlJc w:val="left"/>
      <w:pPr>
        <w:tabs>
          <w:tab w:val="num" w:pos="2061"/>
        </w:tabs>
        <w:ind w:left="2061" w:hanging="360"/>
      </w:pPr>
      <w:rPr>
        <w:rFonts w:ascii="Verdana" w:hAnsi="Verdana" w:hint="default"/>
        <w:b w:val="0"/>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2EC23BA"/>
    <w:multiLevelType w:val="hybridMultilevel"/>
    <w:tmpl w:val="0BFAD26E"/>
    <w:lvl w:ilvl="0" w:tplc="DA6AC456">
      <w:numFmt w:val="bullet"/>
      <w:lvlText w:val="•"/>
      <w:lvlJc w:val="left"/>
      <w:pPr>
        <w:ind w:left="720" w:hanging="360"/>
      </w:pPr>
      <w:rPr>
        <w:rFonts w:hint="default"/>
        <w:lang w:val="en-US" w:eastAsia="en-US" w:bidi="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B822F0"/>
    <w:multiLevelType w:val="hybridMultilevel"/>
    <w:tmpl w:val="028038A2"/>
    <w:lvl w:ilvl="0" w:tplc="193C72D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465A26"/>
    <w:multiLevelType w:val="multilevel"/>
    <w:tmpl w:val="DA9E854A"/>
    <w:styleLink w:val="Style1"/>
    <w:lvl w:ilvl="0">
      <w:start w:val="1"/>
      <w:numFmt w:val="decimal"/>
      <w:lvlText w:val="%1"/>
      <w:lvlJc w:val="left"/>
      <w:pPr>
        <w:ind w:left="886" w:hanging="541"/>
      </w:pPr>
      <w:rPr>
        <w:rFonts w:hint="default"/>
        <w:b w:val="0"/>
        <w:bCs/>
      </w:rPr>
    </w:lvl>
    <w:lvl w:ilvl="1">
      <w:start w:val="1"/>
      <w:numFmt w:val="decimal"/>
      <w:lvlText w:val="34.%2"/>
      <w:lvlJc w:val="left"/>
      <w:pPr>
        <w:ind w:left="886" w:hanging="541"/>
      </w:pPr>
      <w:rPr>
        <w:rFonts w:ascii="Times New Roman" w:eastAsia="Times New Roman" w:hAnsi="Times New Roman" w:cs="Times New Roman" w:hint="default"/>
        <w:b w:val="0"/>
        <w:bCs/>
        <w:spacing w:val="-11"/>
        <w:w w:val="99"/>
        <w:sz w:val="24"/>
        <w:szCs w:val="24"/>
      </w:rPr>
    </w:lvl>
    <w:lvl w:ilvl="2">
      <w:numFmt w:val="bullet"/>
      <w:lvlText w:val="•"/>
      <w:lvlJc w:val="left"/>
      <w:pPr>
        <w:ind w:left="2181" w:hanging="541"/>
      </w:pPr>
      <w:rPr>
        <w:rFonts w:hint="default"/>
        <w:lang w:val="en-US" w:eastAsia="en-US" w:bidi="en-US"/>
      </w:rPr>
    </w:lvl>
    <w:lvl w:ilvl="3">
      <w:numFmt w:val="bullet"/>
      <w:lvlText w:val="•"/>
      <w:lvlJc w:val="left"/>
      <w:pPr>
        <w:ind w:left="2832" w:hanging="541"/>
      </w:pPr>
      <w:rPr>
        <w:rFonts w:hint="default"/>
        <w:lang w:val="en-US" w:eastAsia="en-US" w:bidi="en-US"/>
      </w:rPr>
    </w:lvl>
    <w:lvl w:ilvl="4">
      <w:numFmt w:val="bullet"/>
      <w:lvlText w:val="•"/>
      <w:lvlJc w:val="left"/>
      <w:pPr>
        <w:ind w:left="3482" w:hanging="541"/>
      </w:pPr>
      <w:rPr>
        <w:rFonts w:hint="default"/>
        <w:lang w:val="en-US" w:eastAsia="en-US" w:bidi="en-US"/>
      </w:rPr>
    </w:lvl>
    <w:lvl w:ilvl="5">
      <w:numFmt w:val="bullet"/>
      <w:lvlText w:val="•"/>
      <w:lvlJc w:val="left"/>
      <w:pPr>
        <w:ind w:left="4133" w:hanging="541"/>
      </w:pPr>
      <w:rPr>
        <w:rFonts w:hint="default"/>
        <w:lang w:val="en-US" w:eastAsia="en-US" w:bidi="en-US"/>
      </w:rPr>
    </w:lvl>
    <w:lvl w:ilvl="6">
      <w:numFmt w:val="bullet"/>
      <w:lvlText w:val="•"/>
      <w:lvlJc w:val="left"/>
      <w:pPr>
        <w:ind w:left="4784" w:hanging="541"/>
      </w:pPr>
      <w:rPr>
        <w:rFonts w:hint="default"/>
        <w:lang w:val="en-US" w:eastAsia="en-US" w:bidi="en-US"/>
      </w:rPr>
    </w:lvl>
    <w:lvl w:ilvl="7">
      <w:numFmt w:val="bullet"/>
      <w:lvlText w:val="•"/>
      <w:lvlJc w:val="left"/>
      <w:pPr>
        <w:ind w:left="5434" w:hanging="541"/>
      </w:pPr>
      <w:rPr>
        <w:rFonts w:hint="default"/>
        <w:lang w:val="en-US" w:eastAsia="en-US" w:bidi="en-US"/>
      </w:rPr>
    </w:lvl>
    <w:lvl w:ilvl="8">
      <w:numFmt w:val="bullet"/>
      <w:lvlText w:val="•"/>
      <w:lvlJc w:val="left"/>
      <w:pPr>
        <w:ind w:left="6085" w:hanging="541"/>
      </w:pPr>
      <w:rPr>
        <w:rFonts w:hint="default"/>
        <w:lang w:val="en-US" w:eastAsia="en-US" w:bidi="en-US"/>
      </w:rPr>
    </w:lvl>
  </w:abstractNum>
  <w:abstractNum w:abstractNumId="11" w15:restartNumberingAfterBreak="0">
    <w:nsid w:val="165A23F3"/>
    <w:multiLevelType w:val="multilevel"/>
    <w:tmpl w:val="407C2F46"/>
    <w:lvl w:ilvl="0">
      <w:start w:val="1"/>
      <w:numFmt w:val="decimal"/>
      <w:lvlText w:val="%1."/>
      <w:lvlJc w:val="left"/>
      <w:pPr>
        <w:ind w:left="360" w:hanging="360"/>
      </w:pPr>
      <w:rPr>
        <w:rFonts w:hint="default"/>
      </w:rPr>
    </w:lvl>
    <w:lvl w:ilvl="1">
      <w:start w:val="1"/>
      <w:numFmt w:val="decimal"/>
      <w:isLgl/>
      <w:lvlText w:val="%1.%2 "/>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487"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6AD0CC3"/>
    <w:multiLevelType w:val="hybridMultilevel"/>
    <w:tmpl w:val="701205C6"/>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236331"/>
    <w:multiLevelType w:val="hybridMultilevel"/>
    <w:tmpl w:val="5726A842"/>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2B1F3C"/>
    <w:multiLevelType w:val="hybridMultilevel"/>
    <w:tmpl w:val="CB3A081A"/>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5" w15:restartNumberingAfterBreak="0">
    <w:nsid w:val="1BF23989"/>
    <w:multiLevelType w:val="hybridMultilevel"/>
    <w:tmpl w:val="0228F6F2"/>
    <w:lvl w:ilvl="0" w:tplc="0410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5669B0"/>
    <w:multiLevelType w:val="hybridMultilevel"/>
    <w:tmpl w:val="B5286594"/>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447EDE"/>
    <w:multiLevelType w:val="hybridMultilevel"/>
    <w:tmpl w:val="D7C642D6"/>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B700FE"/>
    <w:multiLevelType w:val="hybridMultilevel"/>
    <w:tmpl w:val="87A2B590"/>
    <w:lvl w:ilvl="0" w:tplc="041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481B94"/>
    <w:multiLevelType w:val="hybridMultilevel"/>
    <w:tmpl w:val="64408586"/>
    <w:lvl w:ilvl="0" w:tplc="0410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1E7B20"/>
    <w:multiLevelType w:val="hybridMultilevel"/>
    <w:tmpl w:val="87B83D58"/>
    <w:lvl w:ilvl="0" w:tplc="193C72D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78C4DCF"/>
    <w:multiLevelType w:val="multilevel"/>
    <w:tmpl w:val="407C2F46"/>
    <w:lvl w:ilvl="0">
      <w:start w:val="1"/>
      <w:numFmt w:val="decimal"/>
      <w:lvlText w:val="%1."/>
      <w:lvlJc w:val="left"/>
      <w:pPr>
        <w:ind w:left="360" w:hanging="360"/>
      </w:pPr>
      <w:rPr>
        <w:rFonts w:hint="default"/>
      </w:rPr>
    </w:lvl>
    <w:lvl w:ilvl="1">
      <w:start w:val="1"/>
      <w:numFmt w:val="decimal"/>
      <w:isLgl/>
      <w:lvlText w:val="%1.%2 "/>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D416377"/>
    <w:multiLevelType w:val="hybridMultilevel"/>
    <w:tmpl w:val="28128496"/>
    <w:lvl w:ilvl="0" w:tplc="C4FED324">
      <w:start w:val="1"/>
      <w:numFmt w:val="lowerLetter"/>
      <w:lvlText w:val="(%1)"/>
      <w:lvlJc w:val="left"/>
      <w:pPr>
        <w:ind w:left="1344" w:hanging="360"/>
      </w:pPr>
      <w:rPr>
        <w:rFonts w:asciiTheme="minorBidi" w:eastAsia="Times New Roman" w:hAnsiTheme="minorBidi" w:cstheme="minorBidi" w:hint="default"/>
        <w:b w:val="0"/>
        <w:i w:val="0"/>
        <w:color w:val="auto"/>
        <w:spacing w:val="0"/>
        <w:w w:val="100"/>
        <w:sz w:val="24"/>
        <w:szCs w:val="24"/>
        <w:lang w:val="en-US" w:eastAsia="en-US" w:bidi="en-US"/>
      </w:r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23" w15:restartNumberingAfterBreak="0">
    <w:nsid w:val="2D9A16C6"/>
    <w:multiLevelType w:val="hybridMultilevel"/>
    <w:tmpl w:val="AC1EA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0DC1BD1"/>
    <w:multiLevelType w:val="hybridMultilevel"/>
    <w:tmpl w:val="AECC3B7E"/>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6B4289"/>
    <w:multiLevelType w:val="hybridMultilevel"/>
    <w:tmpl w:val="A4FE0EA2"/>
    <w:lvl w:ilvl="0" w:tplc="C4FED324">
      <w:start w:val="1"/>
      <w:numFmt w:val="lowerLetter"/>
      <w:lvlText w:val="(%1)"/>
      <w:lvlJc w:val="left"/>
      <w:pPr>
        <w:ind w:left="720" w:hanging="360"/>
      </w:pPr>
      <w:rPr>
        <w:rFonts w:asciiTheme="minorBidi" w:eastAsia="Times New Roman" w:hAnsiTheme="minorBidi" w:cstheme="minorBidi" w:hint="default"/>
        <w:b w:val="0"/>
        <w:i w:val="0"/>
        <w:color w:val="auto"/>
        <w:spacing w:val="0"/>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BA24C2"/>
    <w:multiLevelType w:val="hybridMultilevel"/>
    <w:tmpl w:val="C934885A"/>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DF3839"/>
    <w:multiLevelType w:val="hybridMultilevel"/>
    <w:tmpl w:val="2FBA378C"/>
    <w:lvl w:ilvl="0" w:tplc="0410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BC955E4"/>
    <w:multiLevelType w:val="hybridMultilevel"/>
    <w:tmpl w:val="6BBC83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DB91ABB"/>
    <w:multiLevelType w:val="hybridMultilevel"/>
    <w:tmpl w:val="9A9266AA"/>
    <w:lvl w:ilvl="0" w:tplc="041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C918A3"/>
    <w:multiLevelType w:val="multilevel"/>
    <w:tmpl w:val="EC808818"/>
    <w:lvl w:ilvl="0">
      <w:start w:val="1"/>
      <w:numFmt w:val="decimal"/>
      <w:pStyle w:val="GCCClauses"/>
      <w:lvlText w:val="%1."/>
      <w:lvlJc w:val="left"/>
      <w:pPr>
        <w:ind w:left="340" w:hanging="340"/>
      </w:pPr>
      <w:rPr>
        <w:rFonts w:hint="default"/>
      </w:rPr>
    </w:lvl>
    <w:lvl w:ilvl="1">
      <w:start w:val="1"/>
      <w:numFmt w:val="decimal"/>
      <w:pStyle w:val="GCCSubclause"/>
      <w:isLgl/>
      <w:lvlText w:val="%1.%2 "/>
      <w:lvlJc w:val="left"/>
      <w:pPr>
        <w:ind w:left="0" w:firstLine="0"/>
      </w:pPr>
      <w:rPr>
        <w:rFonts w:hint="default"/>
      </w:rPr>
    </w:lvl>
    <w:lvl w:ilvl="2">
      <w:start w:val="1"/>
      <w:numFmt w:val="lowerLetter"/>
      <w:pStyle w:val="Header3-Paragraph"/>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3FD0684"/>
    <w:multiLevelType w:val="hybridMultilevel"/>
    <w:tmpl w:val="EF923FD6"/>
    <w:lvl w:ilvl="0" w:tplc="7FC2A5E6">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1458A2"/>
    <w:multiLevelType w:val="hybridMultilevel"/>
    <w:tmpl w:val="1744D358"/>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7A17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6B9616C"/>
    <w:multiLevelType w:val="hybridMultilevel"/>
    <w:tmpl w:val="801C1D72"/>
    <w:lvl w:ilvl="0" w:tplc="566A732E">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023176"/>
    <w:multiLevelType w:val="multilevel"/>
    <w:tmpl w:val="797046B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87151B0"/>
    <w:multiLevelType w:val="hybridMultilevel"/>
    <w:tmpl w:val="1AFC941A"/>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151783"/>
    <w:multiLevelType w:val="hybridMultilevel"/>
    <w:tmpl w:val="69BA7A8A"/>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D922EEC"/>
    <w:multiLevelType w:val="hybridMultilevel"/>
    <w:tmpl w:val="B1A2026E"/>
    <w:lvl w:ilvl="0" w:tplc="98266D74">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F6B1340"/>
    <w:multiLevelType w:val="hybridMultilevel"/>
    <w:tmpl w:val="5728EDD8"/>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161333"/>
    <w:multiLevelType w:val="hybridMultilevel"/>
    <w:tmpl w:val="A3A435DA"/>
    <w:lvl w:ilvl="0" w:tplc="041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0BC10EE"/>
    <w:multiLevelType w:val="hybridMultilevel"/>
    <w:tmpl w:val="3F480B7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2" w15:restartNumberingAfterBreak="0">
    <w:nsid w:val="57094E18"/>
    <w:multiLevelType w:val="hybridMultilevel"/>
    <w:tmpl w:val="56FA094A"/>
    <w:lvl w:ilvl="0" w:tplc="FA9CDAA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921100E"/>
    <w:multiLevelType w:val="hybridMultilevel"/>
    <w:tmpl w:val="271EF87A"/>
    <w:lvl w:ilvl="0" w:tplc="0410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B4939CD"/>
    <w:multiLevelType w:val="hybridMultilevel"/>
    <w:tmpl w:val="413CE98A"/>
    <w:lvl w:ilvl="0" w:tplc="041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C946FF4"/>
    <w:multiLevelType w:val="hybridMultilevel"/>
    <w:tmpl w:val="6BE83BD8"/>
    <w:lvl w:ilvl="0" w:tplc="0410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F0D4B5B"/>
    <w:multiLevelType w:val="hybridMultilevel"/>
    <w:tmpl w:val="451CD38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F9358B6"/>
    <w:multiLevelType w:val="hybridMultilevel"/>
    <w:tmpl w:val="8EB6433E"/>
    <w:lvl w:ilvl="0" w:tplc="1F569690">
      <w:start w:val="1"/>
      <w:numFmt w:val="upperLetter"/>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608C1520"/>
    <w:multiLevelType w:val="hybridMultilevel"/>
    <w:tmpl w:val="28A4774C"/>
    <w:lvl w:ilvl="0" w:tplc="FA9CDAA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0E914C8"/>
    <w:multiLevelType w:val="hybridMultilevel"/>
    <w:tmpl w:val="83F61B7C"/>
    <w:lvl w:ilvl="0" w:tplc="AE4E88B0">
      <w:start w:val="1"/>
      <w:numFmt w:val="upperLetter"/>
      <w:pStyle w:val="ITBHeading"/>
      <w:lvlText w:val="%1."/>
      <w:lvlJc w:val="left"/>
      <w:pPr>
        <w:ind w:left="2629" w:hanging="360"/>
      </w:pPr>
    </w:lvl>
    <w:lvl w:ilvl="1" w:tplc="08090019" w:tentative="1">
      <w:start w:val="1"/>
      <w:numFmt w:val="lowerLetter"/>
      <w:lvlText w:val="%2."/>
      <w:lvlJc w:val="left"/>
      <w:pPr>
        <w:ind w:left="3349" w:hanging="360"/>
      </w:pPr>
    </w:lvl>
    <w:lvl w:ilvl="2" w:tplc="0809001B" w:tentative="1">
      <w:start w:val="1"/>
      <w:numFmt w:val="lowerRoman"/>
      <w:lvlText w:val="%3."/>
      <w:lvlJc w:val="right"/>
      <w:pPr>
        <w:ind w:left="4069" w:hanging="180"/>
      </w:pPr>
    </w:lvl>
    <w:lvl w:ilvl="3" w:tplc="0809000F" w:tentative="1">
      <w:start w:val="1"/>
      <w:numFmt w:val="decimal"/>
      <w:lvlText w:val="%4."/>
      <w:lvlJc w:val="left"/>
      <w:pPr>
        <w:ind w:left="4789" w:hanging="360"/>
      </w:pPr>
    </w:lvl>
    <w:lvl w:ilvl="4" w:tplc="08090019" w:tentative="1">
      <w:start w:val="1"/>
      <w:numFmt w:val="lowerLetter"/>
      <w:lvlText w:val="%5."/>
      <w:lvlJc w:val="left"/>
      <w:pPr>
        <w:ind w:left="5509" w:hanging="360"/>
      </w:pPr>
    </w:lvl>
    <w:lvl w:ilvl="5" w:tplc="0809001B" w:tentative="1">
      <w:start w:val="1"/>
      <w:numFmt w:val="lowerRoman"/>
      <w:lvlText w:val="%6."/>
      <w:lvlJc w:val="right"/>
      <w:pPr>
        <w:ind w:left="6229" w:hanging="180"/>
      </w:pPr>
    </w:lvl>
    <w:lvl w:ilvl="6" w:tplc="0809000F" w:tentative="1">
      <w:start w:val="1"/>
      <w:numFmt w:val="decimal"/>
      <w:lvlText w:val="%7."/>
      <w:lvlJc w:val="left"/>
      <w:pPr>
        <w:ind w:left="6949" w:hanging="360"/>
      </w:pPr>
    </w:lvl>
    <w:lvl w:ilvl="7" w:tplc="08090019" w:tentative="1">
      <w:start w:val="1"/>
      <w:numFmt w:val="lowerLetter"/>
      <w:lvlText w:val="%8."/>
      <w:lvlJc w:val="left"/>
      <w:pPr>
        <w:ind w:left="7669" w:hanging="360"/>
      </w:pPr>
    </w:lvl>
    <w:lvl w:ilvl="8" w:tplc="0809001B" w:tentative="1">
      <w:start w:val="1"/>
      <w:numFmt w:val="lowerRoman"/>
      <w:lvlText w:val="%9."/>
      <w:lvlJc w:val="right"/>
      <w:pPr>
        <w:ind w:left="8389" w:hanging="180"/>
      </w:pPr>
    </w:lvl>
  </w:abstractNum>
  <w:abstractNum w:abstractNumId="50" w15:restartNumberingAfterBreak="0">
    <w:nsid w:val="6232665B"/>
    <w:multiLevelType w:val="multilevel"/>
    <w:tmpl w:val="C6AC7092"/>
    <w:lvl w:ilvl="0">
      <w:start w:val="1"/>
      <w:numFmt w:val="decimal"/>
      <w:pStyle w:val="ITBClauses"/>
      <w:lvlText w:val="%1."/>
      <w:lvlJc w:val="left"/>
      <w:pPr>
        <w:ind w:left="360" w:hanging="360"/>
      </w:pPr>
      <w:rPr>
        <w:rFonts w:hint="default"/>
      </w:rPr>
    </w:lvl>
    <w:lvl w:ilvl="1">
      <w:start w:val="1"/>
      <w:numFmt w:val="decimal"/>
      <w:pStyle w:val="ITBSubclause"/>
      <w:isLgl/>
      <w:lvlText w:val="%1.%2 "/>
      <w:lvlJc w:val="left"/>
      <w:pPr>
        <w:ind w:left="0" w:firstLine="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627313AE"/>
    <w:multiLevelType w:val="hybridMultilevel"/>
    <w:tmpl w:val="42D20736"/>
    <w:lvl w:ilvl="0" w:tplc="DA6AC456">
      <w:numFmt w:val="bullet"/>
      <w:lvlText w:val="•"/>
      <w:lvlJc w:val="left"/>
      <w:pPr>
        <w:ind w:left="720" w:hanging="360"/>
      </w:pPr>
      <w:rPr>
        <w:rFonts w:hint="default"/>
        <w:lang w:val="en-US" w:eastAsia="en-US" w:bidi="en-US"/>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8FB4127"/>
    <w:multiLevelType w:val="hybridMultilevel"/>
    <w:tmpl w:val="605414E8"/>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9745288"/>
    <w:multiLevelType w:val="hybridMultilevel"/>
    <w:tmpl w:val="CDC4880A"/>
    <w:lvl w:ilvl="0" w:tplc="0410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9E829A5"/>
    <w:multiLevelType w:val="hybridMultilevel"/>
    <w:tmpl w:val="BEA670DC"/>
    <w:lvl w:ilvl="0" w:tplc="16341816">
      <w:start w:val="1"/>
      <w:numFmt w:val="lowerLetter"/>
      <w:lvlText w:val="(%1)"/>
      <w:lvlJc w:val="left"/>
      <w:pPr>
        <w:ind w:left="135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B3065C7"/>
    <w:multiLevelType w:val="hybridMultilevel"/>
    <w:tmpl w:val="8F669E50"/>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56" w15:restartNumberingAfterBreak="0">
    <w:nsid w:val="6C83202C"/>
    <w:multiLevelType w:val="hybridMultilevel"/>
    <w:tmpl w:val="E370E1F4"/>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70013198"/>
    <w:multiLevelType w:val="hybridMultilevel"/>
    <w:tmpl w:val="A094BF46"/>
    <w:lvl w:ilvl="0" w:tplc="0410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38E5713"/>
    <w:multiLevelType w:val="hybridMultilevel"/>
    <w:tmpl w:val="93C803EE"/>
    <w:lvl w:ilvl="0" w:tplc="193C72DA">
      <w:start w:val="1"/>
      <w:numFmt w:val="lowerLetter"/>
      <w:lvlText w:val="(%1)"/>
      <w:lvlJc w:val="left"/>
      <w:pPr>
        <w:ind w:left="720" w:hanging="360"/>
      </w:pPr>
      <w:rPr>
        <w:rFonts w:hint="default"/>
      </w:rPr>
    </w:lvl>
    <w:lvl w:ilvl="1" w:tplc="29BEA726">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4704C26"/>
    <w:multiLevelType w:val="hybridMultilevel"/>
    <w:tmpl w:val="0360EAAC"/>
    <w:lvl w:ilvl="0" w:tplc="193C72D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4BE7BBC"/>
    <w:multiLevelType w:val="hybridMultilevel"/>
    <w:tmpl w:val="4850AE92"/>
    <w:lvl w:ilvl="0" w:tplc="0410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D632007"/>
    <w:multiLevelType w:val="hybridMultilevel"/>
    <w:tmpl w:val="6B82E0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DED37A5"/>
    <w:multiLevelType w:val="hybridMultilevel"/>
    <w:tmpl w:val="FCE0E4F4"/>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41"/>
  </w:num>
  <w:num w:numId="4">
    <w:abstractNumId w:val="10"/>
  </w:num>
  <w:num w:numId="5">
    <w:abstractNumId w:val="49"/>
  </w:num>
  <w:num w:numId="6">
    <w:abstractNumId w:val="11"/>
  </w:num>
  <w:num w:numId="7">
    <w:abstractNumId w:val="50"/>
  </w:num>
  <w:num w:numId="8">
    <w:abstractNumId w:val="30"/>
  </w:num>
  <w:num w:numId="9">
    <w:abstractNumId w:val="29"/>
  </w:num>
  <w:num w:numId="10">
    <w:abstractNumId w:val="22"/>
  </w:num>
  <w:num w:numId="11">
    <w:abstractNumId w:val="25"/>
  </w:num>
  <w:num w:numId="12">
    <w:abstractNumId w:val="45"/>
  </w:num>
  <w:num w:numId="13">
    <w:abstractNumId w:val="46"/>
  </w:num>
  <w:num w:numId="14">
    <w:abstractNumId w:val="5"/>
  </w:num>
  <w:num w:numId="15">
    <w:abstractNumId w:val="35"/>
  </w:num>
  <w:num w:numId="16">
    <w:abstractNumId w:val="47"/>
  </w:num>
  <w:num w:numId="17">
    <w:abstractNumId w:val="51"/>
  </w:num>
  <w:num w:numId="18">
    <w:abstractNumId w:val="8"/>
  </w:num>
  <w:num w:numId="19">
    <w:abstractNumId w:val="62"/>
  </w:num>
  <w:num w:numId="20">
    <w:abstractNumId w:val="28"/>
  </w:num>
  <w:num w:numId="21">
    <w:abstractNumId w:val="14"/>
  </w:num>
  <w:num w:numId="22">
    <w:abstractNumId w:val="33"/>
  </w:num>
  <w:num w:numId="23">
    <w:abstractNumId w:val="44"/>
  </w:num>
  <w:num w:numId="24">
    <w:abstractNumId w:val="2"/>
  </w:num>
  <w:num w:numId="25">
    <w:abstractNumId w:val="61"/>
  </w:num>
  <w:num w:numId="26">
    <w:abstractNumId w:val="21"/>
  </w:num>
  <w:num w:numId="27">
    <w:abstractNumId w:val="43"/>
  </w:num>
  <w:num w:numId="28">
    <w:abstractNumId w:val="53"/>
  </w:num>
  <w:num w:numId="29">
    <w:abstractNumId w:val="3"/>
  </w:num>
  <w:num w:numId="30">
    <w:abstractNumId w:val="15"/>
  </w:num>
  <w:num w:numId="31">
    <w:abstractNumId w:val="63"/>
  </w:num>
  <w:num w:numId="32">
    <w:abstractNumId w:val="56"/>
  </w:num>
  <w:num w:numId="33">
    <w:abstractNumId w:val="24"/>
  </w:num>
  <w:num w:numId="34">
    <w:abstractNumId w:val="16"/>
  </w:num>
  <w:num w:numId="35">
    <w:abstractNumId w:val="13"/>
  </w:num>
  <w:num w:numId="36">
    <w:abstractNumId w:val="39"/>
  </w:num>
  <w:num w:numId="37">
    <w:abstractNumId w:val="42"/>
  </w:num>
  <w:num w:numId="38">
    <w:abstractNumId w:val="37"/>
  </w:num>
  <w:num w:numId="39">
    <w:abstractNumId w:val="12"/>
  </w:num>
  <w:num w:numId="40">
    <w:abstractNumId w:val="48"/>
  </w:num>
  <w:num w:numId="41">
    <w:abstractNumId w:val="58"/>
  </w:num>
  <w:num w:numId="42">
    <w:abstractNumId w:val="18"/>
  </w:num>
  <w:num w:numId="43">
    <w:abstractNumId w:val="40"/>
  </w:num>
  <w:num w:numId="44">
    <w:abstractNumId w:val="32"/>
  </w:num>
  <w:num w:numId="45">
    <w:abstractNumId w:val="60"/>
  </w:num>
  <w:num w:numId="46">
    <w:abstractNumId w:val="20"/>
  </w:num>
  <w:num w:numId="47">
    <w:abstractNumId w:val="9"/>
  </w:num>
  <w:num w:numId="48">
    <w:abstractNumId w:val="27"/>
  </w:num>
  <w:num w:numId="49">
    <w:abstractNumId w:val="57"/>
  </w:num>
  <w:num w:numId="50">
    <w:abstractNumId w:val="31"/>
  </w:num>
  <w:num w:numId="51">
    <w:abstractNumId w:val="59"/>
  </w:num>
  <w:num w:numId="52">
    <w:abstractNumId w:val="34"/>
  </w:num>
  <w:num w:numId="53">
    <w:abstractNumId w:val="19"/>
  </w:num>
  <w:num w:numId="54">
    <w:abstractNumId w:val="17"/>
  </w:num>
  <w:num w:numId="55">
    <w:abstractNumId w:val="52"/>
  </w:num>
  <w:num w:numId="56">
    <w:abstractNumId w:val="26"/>
  </w:num>
  <w:num w:numId="57">
    <w:abstractNumId w:val="36"/>
  </w:num>
  <w:num w:numId="58">
    <w:abstractNumId w:val="4"/>
  </w:num>
  <w:num w:numId="59">
    <w:abstractNumId w:val="38"/>
  </w:num>
  <w:num w:numId="60">
    <w:abstractNumId w:val="54"/>
  </w:num>
  <w:num w:numId="61">
    <w:abstractNumId w:val="6"/>
  </w:num>
  <w:num w:numId="62">
    <w:abstractNumId w:val="55"/>
  </w:num>
  <w:num w:numId="63">
    <w:abstractNumId w:val="1"/>
  </w:num>
  <w:num w:numId="64">
    <w:abstractNumId w:val="2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CA" w:vendorID="64" w:dllVersion="6" w:nlCheck="1" w:checkStyle="1"/>
  <w:activeWritingStyle w:appName="MSWord" w:lang="en-CA" w:vendorID="64" w:dllVersion="4096" w:nlCheck="1" w:checkStyle="0"/>
  <w:activeWritingStyle w:appName="MSWord" w:lang="it-IT" w:vendorID="64" w:dllVersion="4096" w:nlCheck="1" w:checkStyle="0"/>
  <w:activeWritingStyle w:appName="MSWord" w:lang="it-IT"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35F"/>
    <w:rsid w:val="000005D6"/>
    <w:rsid w:val="00002FE2"/>
    <w:rsid w:val="0000545D"/>
    <w:rsid w:val="00006ED2"/>
    <w:rsid w:val="00007E42"/>
    <w:rsid w:val="00011681"/>
    <w:rsid w:val="00012EEB"/>
    <w:rsid w:val="000145AC"/>
    <w:rsid w:val="0001467A"/>
    <w:rsid w:val="00014B40"/>
    <w:rsid w:val="00015177"/>
    <w:rsid w:val="000161C9"/>
    <w:rsid w:val="00017544"/>
    <w:rsid w:val="00024D05"/>
    <w:rsid w:val="000259A4"/>
    <w:rsid w:val="00026114"/>
    <w:rsid w:val="00026411"/>
    <w:rsid w:val="00027669"/>
    <w:rsid w:val="00032A1E"/>
    <w:rsid w:val="000334A1"/>
    <w:rsid w:val="00034EE2"/>
    <w:rsid w:val="000350D7"/>
    <w:rsid w:val="00036819"/>
    <w:rsid w:val="00037C2B"/>
    <w:rsid w:val="00040892"/>
    <w:rsid w:val="00040F16"/>
    <w:rsid w:val="00040FF8"/>
    <w:rsid w:val="0004527B"/>
    <w:rsid w:val="00045C78"/>
    <w:rsid w:val="00046BAF"/>
    <w:rsid w:val="000506DD"/>
    <w:rsid w:val="00050B7C"/>
    <w:rsid w:val="000522F4"/>
    <w:rsid w:val="00052B31"/>
    <w:rsid w:val="00053B82"/>
    <w:rsid w:val="00054C33"/>
    <w:rsid w:val="000555FF"/>
    <w:rsid w:val="0005593D"/>
    <w:rsid w:val="000574D0"/>
    <w:rsid w:val="000577D5"/>
    <w:rsid w:val="0006104C"/>
    <w:rsid w:val="00061844"/>
    <w:rsid w:val="00063A43"/>
    <w:rsid w:val="00071277"/>
    <w:rsid w:val="000742F9"/>
    <w:rsid w:val="0007527B"/>
    <w:rsid w:val="000758B4"/>
    <w:rsid w:val="00076450"/>
    <w:rsid w:val="00080A84"/>
    <w:rsid w:val="00080B3E"/>
    <w:rsid w:val="000811DF"/>
    <w:rsid w:val="000863E5"/>
    <w:rsid w:val="00087AC5"/>
    <w:rsid w:val="000901BD"/>
    <w:rsid w:val="000923E6"/>
    <w:rsid w:val="00097D30"/>
    <w:rsid w:val="000A0AFD"/>
    <w:rsid w:val="000A5298"/>
    <w:rsid w:val="000A61C9"/>
    <w:rsid w:val="000A68E4"/>
    <w:rsid w:val="000A701F"/>
    <w:rsid w:val="000B2126"/>
    <w:rsid w:val="000B21C0"/>
    <w:rsid w:val="000B3BCE"/>
    <w:rsid w:val="000B3DCC"/>
    <w:rsid w:val="000B6AD5"/>
    <w:rsid w:val="000C0BF9"/>
    <w:rsid w:val="000C7927"/>
    <w:rsid w:val="000D2AA2"/>
    <w:rsid w:val="000D3BC8"/>
    <w:rsid w:val="000D7916"/>
    <w:rsid w:val="000D7C4E"/>
    <w:rsid w:val="000E27ED"/>
    <w:rsid w:val="000E2A3D"/>
    <w:rsid w:val="000E3C82"/>
    <w:rsid w:val="000F1AD2"/>
    <w:rsid w:val="000F7CC7"/>
    <w:rsid w:val="000F7FDB"/>
    <w:rsid w:val="00101D13"/>
    <w:rsid w:val="0010305F"/>
    <w:rsid w:val="00103CA1"/>
    <w:rsid w:val="00106355"/>
    <w:rsid w:val="00106E95"/>
    <w:rsid w:val="00107C06"/>
    <w:rsid w:val="00111761"/>
    <w:rsid w:val="00111E1D"/>
    <w:rsid w:val="00113DEB"/>
    <w:rsid w:val="0011557E"/>
    <w:rsid w:val="00115C27"/>
    <w:rsid w:val="00122B6C"/>
    <w:rsid w:val="001238D7"/>
    <w:rsid w:val="0012645F"/>
    <w:rsid w:val="00127DA4"/>
    <w:rsid w:val="001333F2"/>
    <w:rsid w:val="001349B5"/>
    <w:rsid w:val="001355BE"/>
    <w:rsid w:val="00135C8F"/>
    <w:rsid w:val="001365D7"/>
    <w:rsid w:val="00140F5E"/>
    <w:rsid w:val="001418F4"/>
    <w:rsid w:val="0014278D"/>
    <w:rsid w:val="00142BB0"/>
    <w:rsid w:val="00143DF9"/>
    <w:rsid w:val="00145369"/>
    <w:rsid w:val="0014601F"/>
    <w:rsid w:val="0014647F"/>
    <w:rsid w:val="00147B27"/>
    <w:rsid w:val="00151138"/>
    <w:rsid w:val="001544A2"/>
    <w:rsid w:val="00155FEC"/>
    <w:rsid w:val="00157E5B"/>
    <w:rsid w:val="001606F3"/>
    <w:rsid w:val="00163A5C"/>
    <w:rsid w:val="00166D14"/>
    <w:rsid w:val="001701D1"/>
    <w:rsid w:val="00170F26"/>
    <w:rsid w:val="00173875"/>
    <w:rsid w:val="00174441"/>
    <w:rsid w:val="001766AF"/>
    <w:rsid w:val="001771B8"/>
    <w:rsid w:val="0017764F"/>
    <w:rsid w:val="00180FB2"/>
    <w:rsid w:val="00182EB9"/>
    <w:rsid w:val="001847D9"/>
    <w:rsid w:val="00184AEC"/>
    <w:rsid w:val="00185A34"/>
    <w:rsid w:val="0018698C"/>
    <w:rsid w:val="001903F9"/>
    <w:rsid w:val="0019082F"/>
    <w:rsid w:val="001914DA"/>
    <w:rsid w:val="00191E31"/>
    <w:rsid w:val="00192510"/>
    <w:rsid w:val="00192560"/>
    <w:rsid w:val="0019319C"/>
    <w:rsid w:val="0019373B"/>
    <w:rsid w:val="0019788D"/>
    <w:rsid w:val="001A0342"/>
    <w:rsid w:val="001A03EE"/>
    <w:rsid w:val="001A3F26"/>
    <w:rsid w:val="001A52BF"/>
    <w:rsid w:val="001A633B"/>
    <w:rsid w:val="001A64E9"/>
    <w:rsid w:val="001A6EDD"/>
    <w:rsid w:val="001A75D1"/>
    <w:rsid w:val="001A780D"/>
    <w:rsid w:val="001B1271"/>
    <w:rsid w:val="001B1C57"/>
    <w:rsid w:val="001B1E7F"/>
    <w:rsid w:val="001B25ED"/>
    <w:rsid w:val="001B44DC"/>
    <w:rsid w:val="001B45A9"/>
    <w:rsid w:val="001B53EB"/>
    <w:rsid w:val="001B5FF9"/>
    <w:rsid w:val="001B696B"/>
    <w:rsid w:val="001B7D41"/>
    <w:rsid w:val="001C0209"/>
    <w:rsid w:val="001C2544"/>
    <w:rsid w:val="001C3987"/>
    <w:rsid w:val="001C3C8E"/>
    <w:rsid w:val="001D0932"/>
    <w:rsid w:val="001D2DAC"/>
    <w:rsid w:val="001D6ADD"/>
    <w:rsid w:val="001E13B0"/>
    <w:rsid w:val="001E2B12"/>
    <w:rsid w:val="001E7058"/>
    <w:rsid w:val="001F10C8"/>
    <w:rsid w:val="001F13ED"/>
    <w:rsid w:val="001F2308"/>
    <w:rsid w:val="001F383B"/>
    <w:rsid w:val="001F418E"/>
    <w:rsid w:val="001F4C14"/>
    <w:rsid w:val="002012E4"/>
    <w:rsid w:val="0020136A"/>
    <w:rsid w:val="00202326"/>
    <w:rsid w:val="00202BCF"/>
    <w:rsid w:val="00202C30"/>
    <w:rsid w:val="00206829"/>
    <w:rsid w:val="00206B3F"/>
    <w:rsid w:val="00210F1E"/>
    <w:rsid w:val="002136BE"/>
    <w:rsid w:val="00213924"/>
    <w:rsid w:val="0021463F"/>
    <w:rsid w:val="002177BF"/>
    <w:rsid w:val="00220E10"/>
    <w:rsid w:val="00223A7C"/>
    <w:rsid w:val="002313CF"/>
    <w:rsid w:val="0023320A"/>
    <w:rsid w:val="00234536"/>
    <w:rsid w:val="0023492F"/>
    <w:rsid w:val="002358C1"/>
    <w:rsid w:val="002360BE"/>
    <w:rsid w:val="0023709C"/>
    <w:rsid w:val="00237173"/>
    <w:rsid w:val="00237F85"/>
    <w:rsid w:val="002427F9"/>
    <w:rsid w:val="00247364"/>
    <w:rsid w:val="00247B45"/>
    <w:rsid w:val="00247F12"/>
    <w:rsid w:val="00250212"/>
    <w:rsid w:val="00251892"/>
    <w:rsid w:val="00251F30"/>
    <w:rsid w:val="00254842"/>
    <w:rsid w:val="00254E19"/>
    <w:rsid w:val="002574CF"/>
    <w:rsid w:val="00257749"/>
    <w:rsid w:val="00261904"/>
    <w:rsid w:val="00261ED7"/>
    <w:rsid w:val="00266D20"/>
    <w:rsid w:val="00270254"/>
    <w:rsid w:val="0027104E"/>
    <w:rsid w:val="00271DEB"/>
    <w:rsid w:val="002758C0"/>
    <w:rsid w:val="00275B79"/>
    <w:rsid w:val="00276A8D"/>
    <w:rsid w:val="00276E97"/>
    <w:rsid w:val="002801C2"/>
    <w:rsid w:val="002803EF"/>
    <w:rsid w:val="002826AE"/>
    <w:rsid w:val="00282826"/>
    <w:rsid w:val="0028288E"/>
    <w:rsid w:val="00282909"/>
    <w:rsid w:val="00282E6A"/>
    <w:rsid w:val="0028487A"/>
    <w:rsid w:val="0028511F"/>
    <w:rsid w:val="00287655"/>
    <w:rsid w:val="00287A9C"/>
    <w:rsid w:val="00290B8C"/>
    <w:rsid w:val="00290B9E"/>
    <w:rsid w:val="002913E3"/>
    <w:rsid w:val="00291436"/>
    <w:rsid w:val="0029288D"/>
    <w:rsid w:val="00293442"/>
    <w:rsid w:val="00293499"/>
    <w:rsid w:val="00294051"/>
    <w:rsid w:val="00294F38"/>
    <w:rsid w:val="002A30DC"/>
    <w:rsid w:val="002A37D8"/>
    <w:rsid w:val="002A5ACA"/>
    <w:rsid w:val="002A6A0D"/>
    <w:rsid w:val="002A7189"/>
    <w:rsid w:val="002A7797"/>
    <w:rsid w:val="002B058F"/>
    <w:rsid w:val="002B22C4"/>
    <w:rsid w:val="002B70C2"/>
    <w:rsid w:val="002C030A"/>
    <w:rsid w:val="002C1CEF"/>
    <w:rsid w:val="002C4189"/>
    <w:rsid w:val="002C4F5B"/>
    <w:rsid w:val="002C66DD"/>
    <w:rsid w:val="002D0049"/>
    <w:rsid w:val="002D154F"/>
    <w:rsid w:val="002D1B86"/>
    <w:rsid w:val="002D4DF2"/>
    <w:rsid w:val="002D4F0C"/>
    <w:rsid w:val="002D5BD2"/>
    <w:rsid w:val="002D6C57"/>
    <w:rsid w:val="002D6D89"/>
    <w:rsid w:val="002E025F"/>
    <w:rsid w:val="002E1BB4"/>
    <w:rsid w:val="002E3A44"/>
    <w:rsid w:val="002E557D"/>
    <w:rsid w:val="002E58D5"/>
    <w:rsid w:val="002F245E"/>
    <w:rsid w:val="002F540B"/>
    <w:rsid w:val="002F5418"/>
    <w:rsid w:val="002F5CF8"/>
    <w:rsid w:val="003001F3"/>
    <w:rsid w:val="00301085"/>
    <w:rsid w:val="00301A2D"/>
    <w:rsid w:val="00305555"/>
    <w:rsid w:val="0030557A"/>
    <w:rsid w:val="00310849"/>
    <w:rsid w:val="00312137"/>
    <w:rsid w:val="00312D1F"/>
    <w:rsid w:val="00313BAA"/>
    <w:rsid w:val="0031555A"/>
    <w:rsid w:val="00317305"/>
    <w:rsid w:val="0031768C"/>
    <w:rsid w:val="00317D75"/>
    <w:rsid w:val="0032173A"/>
    <w:rsid w:val="00321A71"/>
    <w:rsid w:val="00325AC7"/>
    <w:rsid w:val="00325F81"/>
    <w:rsid w:val="00327F1A"/>
    <w:rsid w:val="003304BA"/>
    <w:rsid w:val="0033083A"/>
    <w:rsid w:val="00330BAB"/>
    <w:rsid w:val="00330BAF"/>
    <w:rsid w:val="00334BDB"/>
    <w:rsid w:val="00334E12"/>
    <w:rsid w:val="003351C5"/>
    <w:rsid w:val="0033673B"/>
    <w:rsid w:val="00340D00"/>
    <w:rsid w:val="00341380"/>
    <w:rsid w:val="00342AD2"/>
    <w:rsid w:val="00342D51"/>
    <w:rsid w:val="003435AD"/>
    <w:rsid w:val="00344994"/>
    <w:rsid w:val="00345C87"/>
    <w:rsid w:val="0034603A"/>
    <w:rsid w:val="00346D29"/>
    <w:rsid w:val="00350DEA"/>
    <w:rsid w:val="00350FB6"/>
    <w:rsid w:val="0035525C"/>
    <w:rsid w:val="00357586"/>
    <w:rsid w:val="00357AB1"/>
    <w:rsid w:val="00357CBC"/>
    <w:rsid w:val="00362504"/>
    <w:rsid w:val="00363BD0"/>
    <w:rsid w:val="00364321"/>
    <w:rsid w:val="00364D37"/>
    <w:rsid w:val="003656D6"/>
    <w:rsid w:val="003661AF"/>
    <w:rsid w:val="003708A7"/>
    <w:rsid w:val="003724FA"/>
    <w:rsid w:val="00373600"/>
    <w:rsid w:val="00375E27"/>
    <w:rsid w:val="00380860"/>
    <w:rsid w:val="003820AC"/>
    <w:rsid w:val="003824B4"/>
    <w:rsid w:val="00384099"/>
    <w:rsid w:val="00386215"/>
    <w:rsid w:val="00386EC8"/>
    <w:rsid w:val="003876D4"/>
    <w:rsid w:val="00387EED"/>
    <w:rsid w:val="0039131B"/>
    <w:rsid w:val="00391DA9"/>
    <w:rsid w:val="003929A2"/>
    <w:rsid w:val="00392AE1"/>
    <w:rsid w:val="003944AA"/>
    <w:rsid w:val="0039495F"/>
    <w:rsid w:val="00395323"/>
    <w:rsid w:val="00395360"/>
    <w:rsid w:val="0039635C"/>
    <w:rsid w:val="003A2119"/>
    <w:rsid w:val="003A23D3"/>
    <w:rsid w:val="003A3BD1"/>
    <w:rsid w:val="003A3E01"/>
    <w:rsid w:val="003A61DB"/>
    <w:rsid w:val="003A641D"/>
    <w:rsid w:val="003A6822"/>
    <w:rsid w:val="003B08FB"/>
    <w:rsid w:val="003B1500"/>
    <w:rsid w:val="003B27A7"/>
    <w:rsid w:val="003B41C2"/>
    <w:rsid w:val="003B46C2"/>
    <w:rsid w:val="003B5ADD"/>
    <w:rsid w:val="003B6075"/>
    <w:rsid w:val="003B77CC"/>
    <w:rsid w:val="003C70C0"/>
    <w:rsid w:val="003C794F"/>
    <w:rsid w:val="003D0661"/>
    <w:rsid w:val="003D0DD5"/>
    <w:rsid w:val="003D10E2"/>
    <w:rsid w:val="003D1778"/>
    <w:rsid w:val="003D1B22"/>
    <w:rsid w:val="003D1BB0"/>
    <w:rsid w:val="003D31D9"/>
    <w:rsid w:val="003D3CC6"/>
    <w:rsid w:val="003D4614"/>
    <w:rsid w:val="003D4F0F"/>
    <w:rsid w:val="003D535D"/>
    <w:rsid w:val="003D54FD"/>
    <w:rsid w:val="003D5A2B"/>
    <w:rsid w:val="003D5EDC"/>
    <w:rsid w:val="003D7414"/>
    <w:rsid w:val="003E0968"/>
    <w:rsid w:val="003E0A2B"/>
    <w:rsid w:val="003E14AF"/>
    <w:rsid w:val="003E1D9B"/>
    <w:rsid w:val="003E39BF"/>
    <w:rsid w:val="003E3F32"/>
    <w:rsid w:val="003E6B87"/>
    <w:rsid w:val="003F08D4"/>
    <w:rsid w:val="003F0C3E"/>
    <w:rsid w:val="003F33FC"/>
    <w:rsid w:val="003F4AFA"/>
    <w:rsid w:val="003F7C72"/>
    <w:rsid w:val="00400BA7"/>
    <w:rsid w:val="0040153E"/>
    <w:rsid w:val="0040154A"/>
    <w:rsid w:val="00402B85"/>
    <w:rsid w:val="00403013"/>
    <w:rsid w:val="0040591A"/>
    <w:rsid w:val="00407B39"/>
    <w:rsid w:val="00407F3A"/>
    <w:rsid w:val="00410468"/>
    <w:rsid w:val="004135D8"/>
    <w:rsid w:val="00413617"/>
    <w:rsid w:val="00421E53"/>
    <w:rsid w:val="00422336"/>
    <w:rsid w:val="00423C46"/>
    <w:rsid w:val="00426657"/>
    <w:rsid w:val="00430BF4"/>
    <w:rsid w:val="00431385"/>
    <w:rsid w:val="00433306"/>
    <w:rsid w:val="00436EED"/>
    <w:rsid w:val="00437A37"/>
    <w:rsid w:val="0044186A"/>
    <w:rsid w:val="00441D61"/>
    <w:rsid w:val="004421E7"/>
    <w:rsid w:val="00442EE1"/>
    <w:rsid w:val="0044482C"/>
    <w:rsid w:val="004459E9"/>
    <w:rsid w:val="00445B99"/>
    <w:rsid w:val="00446698"/>
    <w:rsid w:val="00450D46"/>
    <w:rsid w:val="004518BD"/>
    <w:rsid w:val="00452432"/>
    <w:rsid w:val="00453E6E"/>
    <w:rsid w:val="00454965"/>
    <w:rsid w:val="00454F65"/>
    <w:rsid w:val="00455288"/>
    <w:rsid w:val="004557EC"/>
    <w:rsid w:val="00457A7D"/>
    <w:rsid w:val="00460820"/>
    <w:rsid w:val="00461F46"/>
    <w:rsid w:val="004622C3"/>
    <w:rsid w:val="00462B73"/>
    <w:rsid w:val="00463CA5"/>
    <w:rsid w:val="00465F28"/>
    <w:rsid w:val="00466AB1"/>
    <w:rsid w:val="0047014F"/>
    <w:rsid w:val="004714CC"/>
    <w:rsid w:val="004719F9"/>
    <w:rsid w:val="00472491"/>
    <w:rsid w:val="00473495"/>
    <w:rsid w:val="00474D01"/>
    <w:rsid w:val="00474F33"/>
    <w:rsid w:val="00475865"/>
    <w:rsid w:val="00475FBB"/>
    <w:rsid w:val="004775F2"/>
    <w:rsid w:val="004778B7"/>
    <w:rsid w:val="004832E3"/>
    <w:rsid w:val="00483A4A"/>
    <w:rsid w:val="00485547"/>
    <w:rsid w:val="0048576A"/>
    <w:rsid w:val="00486622"/>
    <w:rsid w:val="00494E45"/>
    <w:rsid w:val="0049794A"/>
    <w:rsid w:val="004A35CF"/>
    <w:rsid w:val="004A3823"/>
    <w:rsid w:val="004A38AF"/>
    <w:rsid w:val="004A45A9"/>
    <w:rsid w:val="004A4994"/>
    <w:rsid w:val="004A610E"/>
    <w:rsid w:val="004A7785"/>
    <w:rsid w:val="004A7F58"/>
    <w:rsid w:val="004B3A7B"/>
    <w:rsid w:val="004B3ADA"/>
    <w:rsid w:val="004B5AEE"/>
    <w:rsid w:val="004C3B45"/>
    <w:rsid w:val="004C4728"/>
    <w:rsid w:val="004C6CB0"/>
    <w:rsid w:val="004C71BF"/>
    <w:rsid w:val="004D0A99"/>
    <w:rsid w:val="004D480B"/>
    <w:rsid w:val="004D5006"/>
    <w:rsid w:val="004D5B10"/>
    <w:rsid w:val="004D5F3E"/>
    <w:rsid w:val="004D6E8C"/>
    <w:rsid w:val="004D7290"/>
    <w:rsid w:val="004D7D94"/>
    <w:rsid w:val="004E28E9"/>
    <w:rsid w:val="004E4281"/>
    <w:rsid w:val="004E44ED"/>
    <w:rsid w:val="004E4EE1"/>
    <w:rsid w:val="004E56BB"/>
    <w:rsid w:val="004E6228"/>
    <w:rsid w:val="004E71C0"/>
    <w:rsid w:val="004F0A32"/>
    <w:rsid w:val="004F0AF9"/>
    <w:rsid w:val="004F3884"/>
    <w:rsid w:val="004F3C13"/>
    <w:rsid w:val="004F4108"/>
    <w:rsid w:val="004F4F67"/>
    <w:rsid w:val="004F69DC"/>
    <w:rsid w:val="00502245"/>
    <w:rsid w:val="00503FF6"/>
    <w:rsid w:val="005058A1"/>
    <w:rsid w:val="005067FE"/>
    <w:rsid w:val="00511F33"/>
    <w:rsid w:val="0051289B"/>
    <w:rsid w:val="00515140"/>
    <w:rsid w:val="00515C58"/>
    <w:rsid w:val="00517758"/>
    <w:rsid w:val="00517CEC"/>
    <w:rsid w:val="00517DC4"/>
    <w:rsid w:val="005223D9"/>
    <w:rsid w:val="005235E3"/>
    <w:rsid w:val="005247FB"/>
    <w:rsid w:val="00525B5C"/>
    <w:rsid w:val="00527ADF"/>
    <w:rsid w:val="00531D1B"/>
    <w:rsid w:val="005334E8"/>
    <w:rsid w:val="00533772"/>
    <w:rsid w:val="00534B80"/>
    <w:rsid w:val="00535C58"/>
    <w:rsid w:val="00535D36"/>
    <w:rsid w:val="0053651A"/>
    <w:rsid w:val="00541575"/>
    <w:rsid w:val="00544A7B"/>
    <w:rsid w:val="00544D43"/>
    <w:rsid w:val="00551B99"/>
    <w:rsid w:val="00554C3A"/>
    <w:rsid w:val="00554C75"/>
    <w:rsid w:val="00557147"/>
    <w:rsid w:val="005610BE"/>
    <w:rsid w:val="00561FE6"/>
    <w:rsid w:val="00563042"/>
    <w:rsid w:val="00563E79"/>
    <w:rsid w:val="00565001"/>
    <w:rsid w:val="0056599F"/>
    <w:rsid w:val="00566120"/>
    <w:rsid w:val="00574648"/>
    <w:rsid w:val="0057569C"/>
    <w:rsid w:val="0057682A"/>
    <w:rsid w:val="0057757D"/>
    <w:rsid w:val="00577B58"/>
    <w:rsid w:val="00581702"/>
    <w:rsid w:val="0058596B"/>
    <w:rsid w:val="0058774F"/>
    <w:rsid w:val="0059122A"/>
    <w:rsid w:val="00592307"/>
    <w:rsid w:val="005931CD"/>
    <w:rsid w:val="00595044"/>
    <w:rsid w:val="005963A4"/>
    <w:rsid w:val="00596C03"/>
    <w:rsid w:val="00597141"/>
    <w:rsid w:val="00597597"/>
    <w:rsid w:val="005A012F"/>
    <w:rsid w:val="005A4D75"/>
    <w:rsid w:val="005A7C73"/>
    <w:rsid w:val="005B10A1"/>
    <w:rsid w:val="005B4DF9"/>
    <w:rsid w:val="005B5319"/>
    <w:rsid w:val="005B533D"/>
    <w:rsid w:val="005B792D"/>
    <w:rsid w:val="005B796B"/>
    <w:rsid w:val="005B7DD9"/>
    <w:rsid w:val="005C0562"/>
    <w:rsid w:val="005C18C7"/>
    <w:rsid w:val="005C2550"/>
    <w:rsid w:val="005C4684"/>
    <w:rsid w:val="005D004E"/>
    <w:rsid w:val="005D1335"/>
    <w:rsid w:val="005D671D"/>
    <w:rsid w:val="005D6A05"/>
    <w:rsid w:val="005E0ABE"/>
    <w:rsid w:val="005E5C32"/>
    <w:rsid w:val="005E5D8E"/>
    <w:rsid w:val="005E6F74"/>
    <w:rsid w:val="005E7ECF"/>
    <w:rsid w:val="005F1B4D"/>
    <w:rsid w:val="005F22BA"/>
    <w:rsid w:val="005F2FC4"/>
    <w:rsid w:val="00601004"/>
    <w:rsid w:val="00602022"/>
    <w:rsid w:val="00603CFD"/>
    <w:rsid w:val="00603F61"/>
    <w:rsid w:val="00604627"/>
    <w:rsid w:val="006072B5"/>
    <w:rsid w:val="006073AF"/>
    <w:rsid w:val="00607559"/>
    <w:rsid w:val="0061014B"/>
    <w:rsid w:val="00611704"/>
    <w:rsid w:val="00611A6E"/>
    <w:rsid w:val="006120E1"/>
    <w:rsid w:val="00613297"/>
    <w:rsid w:val="006140ED"/>
    <w:rsid w:val="00615841"/>
    <w:rsid w:val="006158E1"/>
    <w:rsid w:val="00616CF5"/>
    <w:rsid w:val="00617554"/>
    <w:rsid w:val="00617EC6"/>
    <w:rsid w:val="0062062C"/>
    <w:rsid w:val="0062078D"/>
    <w:rsid w:val="00622CA4"/>
    <w:rsid w:val="00624A95"/>
    <w:rsid w:val="006265EF"/>
    <w:rsid w:val="00626849"/>
    <w:rsid w:val="0062762A"/>
    <w:rsid w:val="00632B75"/>
    <w:rsid w:val="00632B80"/>
    <w:rsid w:val="00634A48"/>
    <w:rsid w:val="00636295"/>
    <w:rsid w:val="00636B78"/>
    <w:rsid w:val="00640441"/>
    <w:rsid w:val="00640FA5"/>
    <w:rsid w:val="00641F7D"/>
    <w:rsid w:val="00642379"/>
    <w:rsid w:val="0064367A"/>
    <w:rsid w:val="0064391A"/>
    <w:rsid w:val="0064403B"/>
    <w:rsid w:val="0064444A"/>
    <w:rsid w:val="00646B37"/>
    <w:rsid w:val="00646D59"/>
    <w:rsid w:val="00651D81"/>
    <w:rsid w:val="00653E78"/>
    <w:rsid w:val="00654FDD"/>
    <w:rsid w:val="00662809"/>
    <w:rsid w:val="00663125"/>
    <w:rsid w:val="00663FB4"/>
    <w:rsid w:val="006654A2"/>
    <w:rsid w:val="006654A6"/>
    <w:rsid w:val="00667DF3"/>
    <w:rsid w:val="00673109"/>
    <w:rsid w:val="0067362B"/>
    <w:rsid w:val="00675AC3"/>
    <w:rsid w:val="00676980"/>
    <w:rsid w:val="006771E8"/>
    <w:rsid w:val="00677DAE"/>
    <w:rsid w:val="00681475"/>
    <w:rsid w:val="006818DC"/>
    <w:rsid w:val="006855B7"/>
    <w:rsid w:val="0068612A"/>
    <w:rsid w:val="006875B5"/>
    <w:rsid w:val="006878A6"/>
    <w:rsid w:val="00687BF8"/>
    <w:rsid w:val="00692EFC"/>
    <w:rsid w:val="00693589"/>
    <w:rsid w:val="00693F1D"/>
    <w:rsid w:val="006A06B9"/>
    <w:rsid w:val="006A0986"/>
    <w:rsid w:val="006A1242"/>
    <w:rsid w:val="006A3143"/>
    <w:rsid w:val="006A3616"/>
    <w:rsid w:val="006A4693"/>
    <w:rsid w:val="006A71CC"/>
    <w:rsid w:val="006A7FCE"/>
    <w:rsid w:val="006B2297"/>
    <w:rsid w:val="006B2B50"/>
    <w:rsid w:val="006B31A5"/>
    <w:rsid w:val="006B65AD"/>
    <w:rsid w:val="006C055B"/>
    <w:rsid w:val="006C0937"/>
    <w:rsid w:val="006C1FD8"/>
    <w:rsid w:val="006C33E5"/>
    <w:rsid w:val="006C45C1"/>
    <w:rsid w:val="006D03BD"/>
    <w:rsid w:val="006D1BDD"/>
    <w:rsid w:val="006D38F4"/>
    <w:rsid w:val="006D495C"/>
    <w:rsid w:val="006D579D"/>
    <w:rsid w:val="006D6124"/>
    <w:rsid w:val="006D74CA"/>
    <w:rsid w:val="006E21AD"/>
    <w:rsid w:val="006E2ED8"/>
    <w:rsid w:val="006E31BD"/>
    <w:rsid w:val="006E3D4D"/>
    <w:rsid w:val="006E4735"/>
    <w:rsid w:val="006E54BD"/>
    <w:rsid w:val="006E6914"/>
    <w:rsid w:val="006F1A03"/>
    <w:rsid w:val="006F338F"/>
    <w:rsid w:val="006F610E"/>
    <w:rsid w:val="0070267D"/>
    <w:rsid w:val="0070321F"/>
    <w:rsid w:val="007066A9"/>
    <w:rsid w:val="00707B68"/>
    <w:rsid w:val="00707F3B"/>
    <w:rsid w:val="0071132F"/>
    <w:rsid w:val="00713220"/>
    <w:rsid w:val="00713CAD"/>
    <w:rsid w:val="00714061"/>
    <w:rsid w:val="007147AA"/>
    <w:rsid w:val="00714C24"/>
    <w:rsid w:val="00714DD3"/>
    <w:rsid w:val="00715C3A"/>
    <w:rsid w:val="00716849"/>
    <w:rsid w:val="00717E83"/>
    <w:rsid w:val="007226D2"/>
    <w:rsid w:val="00732696"/>
    <w:rsid w:val="00732932"/>
    <w:rsid w:val="00733100"/>
    <w:rsid w:val="00734719"/>
    <w:rsid w:val="00735A4B"/>
    <w:rsid w:val="007370CF"/>
    <w:rsid w:val="007428EC"/>
    <w:rsid w:val="00743724"/>
    <w:rsid w:val="007455A2"/>
    <w:rsid w:val="00746821"/>
    <w:rsid w:val="00747B5D"/>
    <w:rsid w:val="00747B92"/>
    <w:rsid w:val="00750F62"/>
    <w:rsid w:val="0075110D"/>
    <w:rsid w:val="00754F7D"/>
    <w:rsid w:val="007561F9"/>
    <w:rsid w:val="00756626"/>
    <w:rsid w:val="007577D9"/>
    <w:rsid w:val="007625CB"/>
    <w:rsid w:val="00762A22"/>
    <w:rsid w:val="00763236"/>
    <w:rsid w:val="0076485D"/>
    <w:rsid w:val="007652AE"/>
    <w:rsid w:val="0076581E"/>
    <w:rsid w:val="00767876"/>
    <w:rsid w:val="00771083"/>
    <w:rsid w:val="0077419E"/>
    <w:rsid w:val="00774A32"/>
    <w:rsid w:val="00775A0D"/>
    <w:rsid w:val="00775C63"/>
    <w:rsid w:val="007803AC"/>
    <w:rsid w:val="00784458"/>
    <w:rsid w:val="0078602C"/>
    <w:rsid w:val="00787D53"/>
    <w:rsid w:val="0079046A"/>
    <w:rsid w:val="00790CF1"/>
    <w:rsid w:val="00793E7D"/>
    <w:rsid w:val="00794516"/>
    <w:rsid w:val="00794FD6"/>
    <w:rsid w:val="00796495"/>
    <w:rsid w:val="007965BF"/>
    <w:rsid w:val="007A0C3E"/>
    <w:rsid w:val="007A2AD3"/>
    <w:rsid w:val="007A2E2B"/>
    <w:rsid w:val="007A3AF4"/>
    <w:rsid w:val="007A3FBA"/>
    <w:rsid w:val="007A603B"/>
    <w:rsid w:val="007A6E3E"/>
    <w:rsid w:val="007B03FA"/>
    <w:rsid w:val="007B15DA"/>
    <w:rsid w:val="007B1B91"/>
    <w:rsid w:val="007B1CBD"/>
    <w:rsid w:val="007B2379"/>
    <w:rsid w:val="007B441A"/>
    <w:rsid w:val="007B57B8"/>
    <w:rsid w:val="007C0FAB"/>
    <w:rsid w:val="007C350D"/>
    <w:rsid w:val="007C61D1"/>
    <w:rsid w:val="007C7389"/>
    <w:rsid w:val="007C79DE"/>
    <w:rsid w:val="007D1F20"/>
    <w:rsid w:val="007D2562"/>
    <w:rsid w:val="007D27E8"/>
    <w:rsid w:val="007D6EC3"/>
    <w:rsid w:val="007E48CE"/>
    <w:rsid w:val="007E5C21"/>
    <w:rsid w:val="007E61B4"/>
    <w:rsid w:val="007E644D"/>
    <w:rsid w:val="007E68F4"/>
    <w:rsid w:val="007E7D25"/>
    <w:rsid w:val="007F2880"/>
    <w:rsid w:val="007F3D9A"/>
    <w:rsid w:val="007F57AB"/>
    <w:rsid w:val="00800F6C"/>
    <w:rsid w:val="00801347"/>
    <w:rsid w:val="008066E5"/>
    <w:rsid w:val="00811850"/>
    <w:rsid w:val="00817310"/>
    <w:rsid w:val="00817929"/>
    <w:rsid w:val="00820AD8"/>
    <w:rsid w:val="00820D94"/>
    <w:rsid w:val="00820DD2"/>
    <w:rsid w:val="008219BB"/>
    <w:rsid w:val="008224AD"/>
    <w:rsid w:val="00823D4E"/>
    <w:rsid w:val="00825643"/>
    <w:rsid w:val="008323AD"/>
    <w:rsid w:val="00835762"/>
    <w:rsid w:val="008373DA"/>
    <w:rsid w:val="00840130"/>
    <w:rsid w:val="00840C76"/>
    <w:rsid w:val="00842C4C"/>
    <w:rsid w:val="0084461D"/>
    <w:rsid w:val="00844EDE"/>
    <w:rsid w:val="0084596F"/>
    <w:rsid w:val="0084681A"/>
    <w:rsid w:val="00847A5C"/>
    <w:rsid w:val="008502DF"/>
    <w:rsid w:val="008507B6"/>
    <w:rsid w:val="00851E7B"/>
    <w:rsid w:val="00852CC3"/>
    <w:rsid w:val="00853718"/>
    <w:rsid w:val="00862F42"/>
    <w:rsid w:val="0086430D"/>
    <w:rsid w:val="00870F81"/>
    <w:rsid w:val="00871DD3"/>
    <w:rsid w:val="00873726"/>
    <w:rsid w:val="0087487F"/>
    <w:rsid w:val="00875559"/>
    <w:rsid w:val="00876336"/>
    <w:rsid w:val="00880997"/>
    <w:rsid w:val="00880ABC"/>
    <w:rsid w:val="00882949"/>
    <w:rsid w:val="00882EE0"/>
    <w:rsid w:val="00883276"/>
    <w:rsid w:val="008836A1"/>
    <w:rsid w:val="008853BB"/>
    <w:rsid w:val="00885F11"/>
    <w:rsid w:val="00886FDE"/>
    <w:rsid w:val="00887632"/>
    <w:rsid w:val="00890088"/>
    <w:rsid w:val="008907D8"/>
    <w:rsid w:val="008936BB"/>
    <w:rsid w:val="008944EC"/>
    <w:rsid w:val="0089726F"/>
    <w:rsid w:val="008A161A"/>
    <w:rsid w:val="008A2910"/>
    <w:rsid w:val="008A32EB"/>
    <w:rsid w:val="008A5447"/>
    <w:rsid w:val="008B2699"/>
    <w:rsid w:val="008B32E2"/>
    <w:rsid w:val="008B42C0"/>
    <w:rsid w:val="008B4CA8"/>
    <w:rsid w:val="008B600D"/>
    <w:rsid w:val="008C1227"/>
    <w:rsid w:val="008C1FAB"/>
    <w:rsid w:val="008C3AD0"/>
    <w:rsid w:val="008C3ECD"/>
    <w:rsid w:val="008D35B2"/>
    <w:rsid w:val="008D36E4"/>
    <w:rsid w:val="008D5E58"/>
    <w:rsid w:val="008D6B3A"/>
    <w:rsid w:val="008D6E38"/>
    <w:rsid w:val="008E4035"/>
    <w:rsid w:val="008E447C"/>
    <w:rsid w:val="008E4CDE"/>
    <w:rsid w:val="008E7F00"/>
    <w:rsid w:val="008F0A9E"/>
    <w:rsid w:val="008F2602"/>
    <w:rsid w:val="008F27A9"/>
    <w:rsid w:val="008F4288"/>
    <w:rsid w:val="008F4E89"/>
    <w:rsid w:val="008F68AC"/>
    <w:rsid w:val="0090055F"/>
    <w:rsid w:val="00903430"/>
    <w:rsid w:val="0090346C"/>
    <w:rsid w:val="00903709"/>
    <w:rsid w:val="00903FEF"/>
    <w:rsid w:val="009049ED"/>
    <w:rsid w:val="00904F86"/>
    <w:rsid w:val="00905EC1"/>
    <w:rsid w:val="00906134"/>
    <w:rsid w:val="00906FFA"/>
    <w:rsid w:val="00907281"/>
    <w:rsid w:val="0090729D"/>
    <w:rsid w:val="00911C31"/>
    <w:rsid w:val="00913D9A"/>
    <w:rsid w:val="0091402A"/>
    <w:rsid w:val="00915D81"/>
    <w:rsid w:val="009172F4"/>
    <w:rsid w:val="0092128E"/>
    <w:rsid w:val="00930CBB"/>
    <w:rsid w:val="00934B44"/>
    <w:rsid w:val="009356C7"/>
    <w:rsid w:val="0094328C"/>
    <w:rsid w:val="00944238"/>
    <w:rsid w:val="00945539"/>
    <w:rsid w:val="009457AB"/>
    <w:rsid w:val="00945EF0"/>
    <w:rsid w:val="009470F3"/>
    <w:rsid w:val="00947493"/>
    <w:rsid w:val="00953148"/>
    <w:rsid w:val="009538E4"/>
    <w:rsid w:val="00953BF6"/>
    <w:rsid w:val="009556DF"/>
    <w:rsid w:val="00956754"/>
    <w:rsid w:val="009604B1"/>
    <w:rsid w:val="00961B04"/>
    <w:rsid w:val="00970032"/>
    <w:rsid w:val="0097032F"/>
    <w:rsid w:val="00971B04"/>
    <w:rsid w:val="00972789"/>
    <w:rsid w:val="00972CC4"/>
    <w:rsid w:val="009738D1"/>
    <w:rsid w:val="00973D07"/>
    <w:rsid w:val="00974350"/>
    <w:rsid w:val="00974859"/>
    <w:rsid w:val="009758BA"/>
    <w:rsid w:val="00975C67"/>
    <w:rsid w:val="009762DA"/>
    <w:rsid w:val="00980F7E"/>
    <w:rsid w:val="0098128E"/>
    <w:rsid w:val="009812FD"/>
    <w:rsid w:val="00981B8E"/>
    <w:rsid w:val="0098325E"/>
    <w:rsid w:val="0098376E"/>
    <w:rsid w:val="0098516A"/>
    <w:rsid w:val="00985B7F"/>
    <w:rsid w:val="00987247"/>
    <w:rsid w:val="0098725D"/>
    <w:rsid w:val="009874EB"/>
    <w:rsid w:val="00987712"/>
    <w:rsid w:val="0098787D"/>
    <w:rsid w:val="00987B72"/>
    <w:rsid w:val="00987CF7"/>
    <w:rsid w:val="00990D47"/>
    <w:rsid w:val="00990FC7"/>
    <w:rsid w:val="009913A6"/>
    <w:rsid w:val="009920E2"/>
    <w:rsid w:val="009951E4"/>
    <w:rsid w:val="009976FC"/>
    <w:rsid w:val="009A1857"/>
    <w:rsid w:val="009A27BF"/>
    <w:rsid w:val="009A39C2"/>
    <w:rsid w:val="009A4669"/>
    <w:rsid w:val="009B081A"/>
    <w:rsid w:val="009B163B"/>
    <w:rsid w:val="009B1F58"/>
    <w:rsid w:val="009B4E01"/>
    <w:rsid w:val="009B56BF"/>
    <w:rsid w:val="009C102F"/>
    <w:rsid w:val="009C1582"/>
    <w:rsid w:val="009C442B"/>
    <w:rsid w:val="009C5305"/>
    <w:rsid w:val="009C54EC"/>
    <w:rsid w:val="009C5D46"/>
    <w:rsid w:val="009C71E5"/>
    <w:rsid w:val="009D3F1E"/>
    <w:rsid w:val="009D4D1C"/>
    <w:rsid w:val="009D6701"/>
    <w:rsid w:val="009D70CC"/>
    <w:rsid w:val="009D71BD"/>
    <w:rsid w:val="009E0EAE"/>
    <w:rsid w:val="009E25F8"/>
    <w:rsid w:val="009E5580"/>
    <w:rsid w:val="009E5BF2"/>
    <w:rsid w:val="009E5D5C"/>
    <w:rsid w:val="009E5D6B"/>
    <w:rsid w:val="009E5E25"/>
    <w:rsid w:val="009E7159"/>
    <w:rsid w:val="009E7DCE"/>
    <w:rsid w:val="009F1D31"/>
    <w:rsid w:val="009F2CAF"/>
    <w:rsid w:val="009F41F7"/>
    <w:rsid w:val="009F597F"/>
    <w:rsid w:val="00A01AC6"/>
    <w:rsid w:val="00A026B7"/>
    <w:rsid w:val="00A06EC3"/>
    <w:rsid w:val="00A12FE8"/>
    <w:rsid w:val="00A21897"/>
    <w:rsid w:val="00A22BF5"/>
    <w:rsid w:val="00A2393F"/>
    <w:rsid w:val="00A24A5C"/>
    <w:rsid w:val="00A25492"/>
    <w:rsid w:val="00A302B7"/>
    <w:rsid w:val="00A30D5C"/>
    <w:rsid w:val="00A323DD"/>
    <w:rsid w:val="00A33D57"/>
    <w:rsid w:val="00A35A7D"/>
    <w:rsid w:val="00A35DB4"/>
    <w:rsid w:val="00A368BA"/>
    <w:rsid w:val="00A3726C"/>
    <w:rsid w:val="00A40396"/>
    <w:rsid w:val="00A407B0"/>
    <w:rsid w:val="00A40949"/>
    <w:rsid w:val="00A40E0C"/>
    <w:rsid w:val="00A41075"/>
    <w:rsid w:val="00A41D19"/>
    <w:rsid w:val="00A460A1"/>
    <w:rsid w:val="00A4667C"/>
    <w:rsid w:val="00A46AC3"/>
    <w:rsid w:val="00A510DD"/>
    <w:rsid w:val="00A51237"/>
    <w:rsid w:val="00A518A9"/>
    <w:rsid w:val="00A51E42"/>
    <w:rsid w:val="00A520A6"/>
    <w:rsid w:val="00A52F36"/>
    <w:rsid w:val="00A547D1"/>
    <w:rsid w:val="00A559FF"/>
    <w:rsid w:val="00A57127"/>
    <w:rsid w:val="00A611CD"/>
    <w:rsid w:val="00A6145E"/>
    <w:rsid w:val="00A6408B"/>
    <w:rsid w:val="00A64531"/>
    <w:rsid w:val="00A65334"/>
    <w:rsid w:val="00A70B76"/>
    <w:rsid w:val="00A729DC"/>
    <w:rsid w:val="00A74B1B"/>
    <w:rsid w:val="00A75952"/>
    <w:rsid w:val="00A75E04"/>
    <w:rsid w:val="00A765EE"/>
    <w:rsid w:val="00A77A08"/>
    <w:rsid w:val="00A80946"/>
    <w:rsid w:val="00A809A1"/>
    <w:rsid w:val="00A8284D"/>
    <w:rsid w:val="00A83AC2"/>
    <w:rsid w:val="00A84DEF"/>
    <w:rsid w:val="00A864F5"/>
    <w:rsid w:val="00A878DD"/>
    <w:rsid w:val="00A90ED7"/>
    <w:rsid w:val="00A928AE"/>
    <w:rsid w:val="00A936CD"/>
    <w:rsid w:val="00AA029E"/>
    <w:rsid w:val="00AA27DF"/>
    <w:rsid w:val="00AA31D4"/>
    <w:rsid w:val="00AA3252"/>
    <w:rsid w:val="00AB02E1"/>
    <w:rsid w:val="00AB046F"/>
    <w:rsid w:val="00AB2E55"/>
    <w:rsid w:val="00AB76C0"/>
    <w:rsid w:val="00AB7B0F"/>
    <w:rsid w:val="00AC0C00"/>
    <w:rsid w:val="00AC19BE"/>
    <w:rsid w:val="00AC21AC"/>
    <w:rsid w:val="00AC3A4A"/>
    <w:rsid w:val="00AC7000"/>
    <w:rsid w:val="00AD07AC"/>
    <w:rsid w:val="00AD252D"/>
    <w:rsid w:val="00AD43E5"/>
    <w:rsid w:val="00AD59C7"/>
    <w:rsid w:val="00AE09E4"/>
    <w:rsid w:val="00AE1CCF"/>
    <w:rsid w:val="00AE2E03"/>
    <w:rsid w:val="00AE32AE"/>
    <w:rsid w:val="00AF0B4B"/>
    <w:rsid w:val="00AF1745"/>
    <w:rsid w:val="00AF1A98"/>
    <w:rsid w:val="00AF32BF"/>
    <w:rsid w:val="00AF5F93"/>
    <w:rsid w:val="00B0022A"/>
    <w:rsid w:val="00B027DD"/>
    <w:rsid w:val="00B0394E"/>
    <w:rsid w:val="00B040D5"/>
    <w:rsid w:val="00B04872"/>
    <w:rsid w:val="00B049F6"/>
    <w:rsid w:val="00B04DE2"/>
    <w:rsid w:val="00B06F1C"/>
    <w:rsid w:val="00B115D0"/>
    <w:rsid w:val="00B1579F"/>
    <w:rsid w:val="00B174C3"/>
    <w:rsid w:val="00B2160B"/>
    <w:rsid w:val="00B2369D"/>
    <w:rsid w:val="00B23E50"/>
    <w:rsid w:val="00B244D7"/>
    <w:rsid w:val="00B2521E"/>
    <w:rsid w:val="00B3457D"/>
    <w:rsid w:val="00B3685B"/>
    <w:rsid w:val="00B36E25"/>
    <w:rsid w:val="00B37D05"/>
    <w:rsid w:val="00B41F5F"/>
    <w:rsid w:val="00B4600D"/>
    <w:rsid w:val="00B47544"/>
    <w:rsid w:val="00B50BFE"/>
    <w:rsid w:val="00B54017"/>
    <w:rsid w:val="00B555E3"/>
    <w:rsid w:val="00B56690"/>
    <w:rsid w:val="00B610E2"/>
    <w:rsid w:val="00B61AB0"/>
    <w:rsid w:val="00B65523"/>
    <w:rsid w:val="00B6573C"/>
    <w:rsid w:val="00B65AED"/>
    <w:rsid w:val="00B66032"/>
    <w:rsid w:val="00B67BE5"/>
    <w:rsid w:val="00B7096D"/>
    <w:rsid w:val="00B73617"/>
    <w:rsid w:val="00B748D5"/>
    <w:rsid w:val="00B74988"/>
    <w:rsid w:val="00B77B9E"/>
    <w:rsid w:val="00B80081"/>
    <w:rsid w:val="00B80D3E"/>
    <w:rsid w:val="00B82307"/>
    <w:rsid w:val="00B82E42"/>
    <w:rsid w:val="00B8598F"/>
    <w:rsid w:val="00B87857"/>
    <w:rsid w:val="00B9085A"/>
    <w:rsid w:val="00B90E70"/>
    <w:rsid w:val="00B91E7C"/>
    <w:rsid w:val="00B9305B"/>
    <w:rsid w:val="00B931C7"/>
    <w:rsid w:val="00B94AF6"/>
    <w:rsid w:val="00B9609B"/>
    <w:rsid w:val="00B96694"/>
    <w:rsid w:val="00B97C69"/>
    <w:rsid w:val="00BA0151"/>
    <w:rsid w:val="00BA2142"/>
    <w:rsid w:val="00BA3333"/>
    <w:rsid w:val="00BA552C"/>
    <w:rsid w:val="00BA5C3A"/>
    <w:rsid w:val="00BA61EE"/>
    <w:rsid w:val="00BA6BAB"/>
    <w:rsid w:val="00BB01D7"/>
    <w:rsid w:val="00BB2DCF"/>
    <w:rsid w:val="00BB44E1"/>
    <w:rsid w:val="00BB516C"/>
    <w:rsid w:val="00BB706E"/>
    <w:rsid w:val="00BC0ABD"/>
    <w:rsid w:val="00BC1812"/>
    <w:rsid w:val="00BC20E0"/>
    <w:rsid w:val="00BC3FFD"/>
    <w:rsid w:val="00BC4004"/>
    <w:rsid w:val="00BC6E78"/>
    <w:rsid w:val="00BD1FB1"/>
    <w:rsid w:val="00BD24A2"/>
    <w:rsid w:val="00BD44D7"/>
    <w:rsid w:val="00BD6766"/>
    <w:rsid w:val="00BD6E08"/>
    <w:rsid w:val="00BD7125"/>
    <w:rsid w:val="00BE1FF6"/>
    <w:rsid w:val="00BF14F0"/>
    <w:rsid w:val="00BF2679"/>
    <w:rsid w:val="00C00067"/>
    <w:rsid w:val="00C00771"/>
    <w:rsid w:val="00C00CB4"/>
    <w:rsid w:val="00C010F6"/>
    <w:rsid w:val="00C01275"/>
    <w:rsid w:val="00C01456"/>
    <w:rsid w:val="00C03D5B"/>
    <w:rsid w:val="00C055B0"/>
    <w:rsid w:val="00C062F5"/>
    <w:rsid w:val="00C07E9F"/>
    <w:rsid w:val="00C07F0E"/>
    <w:rsid w:val="00C11C2A"/>
    <w:rsid w:val="00C12954"/>
    <w:rsid w:val="00C1350D"/>
    <w:rsid w:val="00C13A87"/>
    <w:rsid w:val="00C13E21"/>
    <w:rsid w:val="00C147FE"/>
    <w:rsid w:val="00C15627"/>
    <w:rsid w:val="00C173D7"/>
    <w:rsid w:val="00C20F58"/>
    <w:rsid w:val="00C21352"/>
    <w:rsid w:val="00C21D27"/>
    <w:rsid w:val="00C21E0D"/>
    <w:rsid w:val="00C21E40"/>
    <w:rsid w:val="00C22886"/>
    <w:rsid w:val="00C22BEA"/>
    <w:rsid w:val="00C22E27"/>
    <w:rsid w:val="00C25922"/>
    <w:rsid w:val="00C27D31"/>
    <w:rsid w:val="00C306DC"/>
    <w:rsid w:val="00C30E06"/>
    <w:rsid w:val="00C316CB"/>
    <w:rsid w:val="00C31A16"/>
    <w:rsid w:val="00C33140"/>
    <w:rsid w:val="00C35F74"/>
    <w:rsid w:val="00C40466"/>
    <w:rsid w:val="00C41797"/>
    <w:rsid w:val="00C41AFF"/>
    <w:rsid w:val="00C459D1"/>
    <w:rsid w:val="00C45EB6"/>
    <w:rsid w:val="00C462FC"/>
    <w:rsid w:val="00C463A6"/>
    <w:rsid w:val="00C47C11"/>
    <w:rsid w:val="00C47F50"/>
    <w:rsid w:val="00C51E14"/>
    <w:rsid w:val="00C557C2"/>
    <w:rsid w:val="00C6080D"/>
    <w:rsid w:val="00C60DE1"/>
    <w:rsid w:val="00C614FE"/>
    <w:rsid w:val="00C625CE"/>
    <w:rsid w:val="00C715DE"/>
    <w:rsid w:val="00C7215D"/>
    <w:rsid w:val="00C74744"/>
    <w:rsid w:val="00C74751"/>
    <w:rsid w:val="00C752C5"/>
    <w:rsid w:val="00C76559"/>
    <w:rsid w:val="00C80747"/>
    <w:rsid w:val="00C86241"/>
    <w:rsid w:val="00C8662C"/>
    <w:rsid w:val="00C86802"/>
    <w:rsid w:val="00C86CF0"/>
    <w:rsid w:val="00C87FF7"/>
    <w:rsid w:val="00C90450"/>
    <w:rsid w:val="00C90671"/>
    <w:rsid w:val="00C92DE4"/>
    <w:rsid w:val="00C9361C"/>
    <w:rsid w:val="00C94B25"/>
    <w:rsid w:val="00C967A9"/>
    <w:rsid w:val="00C97455"/>
    <w:rsid w:val="00C9778D"/>
    <w:rsid w:val="00C97877"/>
    <w:rsid w:val="00CA027F"/>
    <w:rsid w:val="00CA1DDE"/>
    <w:rsid w:val="00CA368A"/>
    <w:rsid w:val="00CA41E1"/>
    <w:rsid w:val="00CA45AE"/>
    <w:rsid w:val="00CA5FB8"/>
    <w:rsid w:val="00CA65F2"/>
    <w:rsid w:val="00CA6F0F"/>
    <w:rsid w:val="00CB16A5"/>
    <w:rsid w:val="00CB1B60"/>
    <w:rsid w:val="00CB3C78"/>
    <w:rsid w:val="00CB56D1"/>
    <w:rsid w:val="00CB58CD"/>
    <w:rsid w:val="00CB5EE3"/>
    <w:rsid w:val="00CB6346"/>
    <w:rsid w:val="00CB76CE"/>
    <w:rsid w:val="00CC0086"/>
    <w:rsid w:val="00CC1F49"/>
    <w:rsid w:val="00CC4B81"/>
    <w:rsid w:val="00CC5CC1"/>
    <w:rsid w:val="00CC5F9F"/>
    <w:rsid w:val="00CC70DD"/>
    <w:rsid w:val="00CD272A"/>
    <w:rsid w:val="00CD48B8"/>
    <w:rsid w:val="00CD4FF6"/>
    <w:rsid w:val="00CD66C3"/>
    <w:rsid w:val="00CD6817"/>
    <w:rsid w:val="00CD7361"/>
    <w:rsid w:val="00CE1402"/>
    <w:rsid w:val="00CE1A0A"/>
    <w:rsid w:val="00CE2CCC"/>
    <w:rsid w:val="00CE3B76"/>
    <w:rsid w:val="00CE43A0"/>
    <w:rsid w:val="00CE4735"/>
    <w:rsid w:val="00CE5AB8"/>
    <w:rsid w:val="00CF0A4E"/>
    <w:rsid w:val="00CF1E27"/>
    <w:rsid w:val="00CF3C0E"/>
    <w:rsid w:val="00CF56CD"/>
    <w:rsid w:val="00CF66A2"/>
    <w:rsid w:val="00CF6910"/>
    <w:rsid w:val="00CF6B48"/>
    <w:rsid w:val="00CF6EB4"/>
    <w:rsid w:val="00CF7791"/>
    <w:rsid w:val="00D01023"/>
    <w:rsid w:val="00D0669F"/>
    <w:rsid w:val="00D0716C"/>
    <w:rsid w:val="00D072B3"/>
    <w:rsid w:val="00D1099E"/>
    <w:rsid w:val="00D10B7C"/>
    <w:rsid w:val="00D15194"/>
    <w:rsid w:val="00D155FB"/>
    <w:rsid w:val="00D1635C"/>
    <w:rsid w:val="00D2157B"/>
    <w:rsid w:val="00D215A5"/>
    <w:rsid w:val="00D21CAB"/>
    <w:rsid w:val="00D220AC"/>
    <w:rsid w:val="00D22DE9"/>
    <w:rsid w:val="00D23241"/>
    <w:rsid w:val="00D232EB"/>
    <w:rsid w:val="00D2410E"/>
    <w:rsid w:val="00D24F70"/>
    <w:rsid w:val="00D253C9"/>
    <w:rsid w:val="00D2781F"/>
    <w:rsid w:val="00D30C2A"/>
    <w:rsid w:val="00D321E0"/>
    <w:rsid w:val="00D37B2A"/>
    <w:rsid w:val="00D43358"/>
    <w:rsid w:val="00D45456"/>
    <w:rsid w:val="00D51D5B"/>
    <w:rsid w:val="00D53209"/>
    <w:rsid w:val="00D538FA"/>
    <w:rsid w:val="00D54121"/>
    <w:rsid w:val="00D54EA5"/>
    <w:rsid w:val="00D55B22"/>
    <w:rsid w:val="00D55D58"/>
    <w:rsid w:val="00D6094F"/>
    <w:rsid w:val="00D61A06"/>
    <w:rsid w:val="00D63DEC"/>
    <w:rsid w:val="00D643C2"/>
    <w:rsid w:val="00D64E8D"/>
    <w:rsid w:val="00D65139"/>
    <w:rsid w:val="00D65EBA"/>
    <w:rsid w:val="00D661AC"/>
    <w:rsid w:val="00D66508"/>
    <w:rsid w:val="00D6681B"/>
    <w:rsid w:val="00D67159"/>
    <w:rsid w:val="00D67D77"/>
    <w:rsid w:val="00D67E19"/>
    <w:rsid w:val="00D67F38"/>
    <w:rsid w:val="00D71EBE"/>
    <w:rsid w:val="00D73966"/>
    <w:rsid w:val="00D8144F"/>
    <w:rsid w:val="00D829B5"/>
    <w:rsid w:val="00D83202"/>
    <w:rsid w:val="00D855B2"/>
    <w:rsid w:val="00D85A7C"/>
    <w:rsid w:val="00D85CE6"/>
    <w:rsid w:val="00D91142"/>
    <w:rsid w:val="00D91A37"/>
    <w:rsid w:val="00D927B4"/>
    <w:rsid w:val="00D93023"/>
    <w:rsid w:val="00D93519"/>
    <w:rsid w:val="00D944AD"/>
    <w:rsid w:val="00D96693"/>
    <w:rsid w:val="00D968D4"/>
    <w:rsid w:val="00D96D0F"/>
    <w:rsid w:val="00D96DD3"/>
    <w:rsid w:val="00DA165D"/>
    <w:rsid w:val="00DA1AF2"/>
    <w:rsid w:val="00DA2F78"/>
    <w:rsid w:val="00DA32FB"/>
    <w:rsid w:val="00DA4FE3"/>
    <w:rsid w:val="00DA6E61"/>
    <w:rsid w:val="00DB1E26"/>
    <w:rsid w:val="00DB274A"/>
    <w:rsid w:val="00DB4515"/>
    <w:rsid w:val="00DB5318"/>
    <w:rsid w:val="00DB5F1C"/>
    <w:rsid w:val="00DC0C4C"/>
    <w:rsid w:val="00DC3AD1"/>
    <w:rsid w:val="00DC5B18"/>
    <w:rsid w:val="00DC63E8"/>
    <w:rsid w:val="00DC68C4"/>
    <w:rsid w:val="00DD0832"/>
    <w:rsid w:val="00DD59F0"/>
    <w:rsid w:val="00DD62BD"/>
    <w:rsid w:val="00DD6A3B"/>
    <w:rsid w:val="00DE25CC"/>
    <w:rsid w:val="00DE4630"/>
    <w:rsid w:val="00DE559A"/>
    <w:rsid w:val="00DF0B5C"/>
    <w:rsid w:val="00DF1B99"/>
    <w:rsid w:val="00DF2503"/>
    <w:rsid w:val="00DF38EF"/>
    <w:rsid w:val="00DF4F37"/>
    <w:rsid w:val="00DF4F6E"/>
    <w:rsid w:val="00DF696F"/>
    <w:rsid w:val="00DF72CF"/>
    <w:rsid w:val="00DF7626"/>
    <w:rsid w:val="00E047D3"/>
    <w:rsid w:val="00E04F55"/>
    <w:rsid w:val="00E0697F"/>
    <w:rsid w:val="00E0743F"/>
    <w:rsid w:val="00E077FE"/>
    <w:rsid w:val="00E112B7"/>
    <w:rsid w:val="00E119EC"/>
    <w:rsid w:val="00E13F2A"/>
    <w:rsid w:val="00E1403E"/>
    <w:rsid w:val="00E16CBC"/>
    <w:rsid w:val="00E20DF6"/>
    <w:rsid w:val="00E20E98"/>
    <w:rsid w:val="00E20E9C"/>
    <w:rsid w:val="00E21CD7"/>
    <w:rsid w:val="00E228BC"/>
    <w:rsid w:val="00E22B71"/>
    <w:rsid w:val="00E304C5"/>
    <w:rsid w:val="00E3062A"/>
    <w:rsid w:val="00E341ED"/>
    <w:rsid w:val="00E36929"/>
    <w:rsid w:val="00E36ED9"/>
    <w:rsid w:val="00E371F8"/>
    <w:rsid w:val="00E411EF"/>
    <w:rsid w:val="00E42F4C"/>
    <w:rsid w:val="00E44CEE"/>
    <w:rsid w:val="00E453F5"/>
    <w:rsid w:val="00E45749"/>
    <w:rsid w:val="00E459D9"/>
    <w:rsid w:val="00E4721F"/>
    <w:rsid w:val="00E47CCB"/>
    <w:rsid w:val="00E54BE5"/>
    <w:rsid w:val="00E55003"/>
    <w:rsid w:val="00E610E4"/>
    <w:rsid w:val="00E62D6E"/>
    <w:rsid w:val="00E63B16"/>
    <w:rsid w:val="00E63F40"/>
    <w:rsid w:val="00E65F01"/>
    <w:rsid w:val="00E67D90"/>
    <w:rsid w:val="00E72056"/>
    <w:rsid w:val="00E73B2C"/>
    <w:rsid w:val="00E7523D"/>
    <w:rsid w:val="00E75B92"/>
    <w:rsid w:val="00E77ED1"/>
    <w:rsid w:val="00E873BE"/>
    <w:rsid w:val="00E9019B"/>
    <w:rsid w:val="00E918DA"/>
    <w:rsid w:val="00E92DEA"/>
    <w:rsid w:val="00E93F63"/>
    <w:rsid w:val="00E946A5"/>
    <w:rsid w:val="00EA0751"/>
    <w:rsid w:val="00EA093D"/>
    <w:rsid w:val="00EA1107"/>
    <w:rsid w:val="00EA1CEA"/>
    <w:rsid w:val="00EA227D"/>
    <w:rsid w:val="00EA7086"/>
    <w:rsid w:val="00EA75F6"/>
    <w:rsid w:val="00EB10AA"/>
    <w:rsid w:val="00EB20F0"/>
    <w:rsid w:val="00EB21BF"/>
    <w:rsid w:val="00EB3611"/>
    <w:rsid w:val="00EB3807"/>
    <w:rsid w:val="00EB3D56"/>
    <w:rsid w:val="00EB58FB"/>
    <w:rsid w:val="00EB6E04"/>
    <w:rsid w:val="00EB7340"/>
    <w:rsid w:val="00EC0DCB"/>
    <w:rsid w:val="00EC1C22"/>
    <w:rsid w:val="00EC3F1B"/>
    <w:rsid w:val="00EC4718"/>
    <w:rsid w:val="00EC4E21"/>
    <w:rsid w:val="00EC5429"/>
    <w:rsid w:val="00EC6286"/>
    <w:rsid w:val="00EC7327"/>
    <w:rsid w:val="00ED00BF"/>
    <w:rsid w:val="00ED4500"/>
    <w:rsid w:val="00ED4C5A"/>
    <w:rsid w:val="00ED596D"/>
    <w:rsid w:val="00ED796B"/>
    <w:rsid w:val="00ED7F9D"/>
    <w:rsid w:val="00EE0C0C"/>
    <w:rsid w:val="00EE3D4D"/>
    <w:rsid w:val="00EE599B"/>
    <w:rsid w:val="00EE5C9D"/>
    <w:rsid w:val="00EE60CF"/>
    <w:rsid w:val="00EE65C4"/>
    <w:rsid w:val="00EF02E0"/>
    <w:rsid w:val="00EF0355"/>
    <w:rsid w:val="00EF0356"/>
    <w:rsid w:val="00EF189A"/>
    <w:rsid w:val="00EF29BA"/>
    <w:rsid w:val="00EF2B98"/>
    <w:rsid w:val="00EF3841"/>
    <w:rsid w:val="00EF3F3B"/>
    <w:rsid w:val="00EF4319"/>
    <w:rsid w:val="00EF49C4"/>
    <w:rsid w:val="00F014A4"/>
    <w:rsid w:val="00F02232"/>
    <w:rsid w:val="00F02798"/>
    <w:rsid w:val="00F02F52"/>
    <w:rsid w:val="00F047A8"/>
    <w:rsid w:val="00F04B1D"/>
    <w:rsid w:val="00F0635F"/>
    <w:rsid w:val="00F0764E"/>
    <w:rsid w:val="00F1305F"/>
    <w:rsid w:val="00F17278"/>
    <w:rsid w:val="00F1787F"/>
    <w:rsid w:val="00F21017"/>
    <w:rsid w:val="00F21696"/>
    <w:rsid w:val="00F26EB2"/>
    <w:rsid w:val="00F32074"/>
    <w:rsid w:val="00F32F10"/>
    <w:rsid w:val="00F33CD4"/>
    <w:rsid w:val="00F36E2C"/>
    <w:rsid w:val="00F41B1C"/>
    <w:rsid w:val="00F42612"/>
    <w:rsid w:val="00F42B6C"/>
    <w:rsid w:val="00F43E1C"/>
    <w:rsid w:val="00F44011"/>
    <w:rsid w:val="00F4568B"/>
    <w:rsid w:val="00F45CDA"/>
    <w:rsid w:val="00F46463"/>
    <w:rsid w:val="00F468E1"/>
    <w:rsid w:val="00F50214"/>
    <w:rsid w:val="00F5085F"/>
    <w:rsid w:val="00F5135D"/>
    <w:rsid w:val="00F520AA"/>
    <w:rsid w:val="00F539FB"/>
    <w:rsid w:val="00F55D30"/>
    <w:rsid w:val="00F560B5"/>
    <w:rsid w:val="00F566B9"/>
    <w:rsid w:val="00F568CA"/>
    <w:rsid w:val="00F61036"/>
    <w:rsid w:val="00F61E34"/>
    <w:rsid w:val="00F62C2E"/>
    <w:rsid w:val="00F62DE7"/>
    <w:rsid w:val="00F657FA"/>
    <w:rsid w:val="00F66BC5"/>
    <w:rsid w:val="00F67075"/>
    <w:rsid w:val="00F711E0"/>
    <w:rsid w:val="00F71A6D"/>
    <w:rsid w:val="00F76E65"/>
    <w:rsid w:val="00F779A5"/>
    <w:rsid w:val="00F77E77"/>
    <w:rsid w:val="00F77F1A"/>
    <w:rsid w:val="00F83740"/>
    <w:rsid w:val="00F83B76"/>
    <w:rsid w:val="00F85C29"/>
    <w:rsid w:val="00F907A3"/>
    <w:rsid w:val="00F90AD1"/>
    <w:rsid w:val="00F9154E"/>
    <w:rsid w:val="00F9239A"/>
    <w:rsid w:val="00F92B00"/>
    <w:rsid w:val="00F9381A"/>
    <w:rsid w:val="00F939D9"/>
    <w:rsid w:val="00F93A39"/>
    <w:rsid w:val="00F9440E"/>
    <w:rsid w:val="00F975B1"/>
    <w:rsid w:val="00FA2C8C"/>
    <w:rsid w:val="00FA6A48"/>
    <w:rsid w:val="00FB1B53"/>
    <w:rsid w:val="00FB2E25"/>
    <w:rsid w:val="00FB547E"/>
    <w:rsid w:val="00FB781E"/>
    <w:rsid w:val="00FC210B"/>
    <w:rsid w:val="00FC70E7"/>
    <w:rsid w:val="00FD00E2"/>
    <w:rsid w:val="00FD14CE"/>
    <w:rsid w:val="00FD1EEC"/>
    <w:rsid w:val="00FD29A4"/>
    <w:rsid w:val="00FD350B"/>
    <w:rsid w:val="00FD52B5"/>
    <w:rsid w:val="00FD570F"/>
    <w:rsid w:val="00FE14E7"/>
    <w:rsid w:val="00FE1828"/>
    <w:rsid w:val="00FE18B5"/>
    <w:rsid w:val="00FE27BB"/>
    <w:rsid w:val="00FE6072"/>
    <w:rsid w:val="00FE7290"/>
    <w:rsid w:val="00FF05B4"/>
    <w:rsid w:val="00FF0BDE"/>
    <w:rsid w:val="00FF2A7B"/>
    <w:rsid w:val="00FF3AB3"/>
    <w:rsid w:val="00FF4B98"/>
    <w:rsid w:val="00FF642F"/>
    <w:rsid w:val="00FF67C1"/>
    <w:rsid w:val="00FF6C79"/>
    <w:rsid w:val="00FF6FF2"/>
    <w:rsid w:val="00FF7B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06D15"/>
  <w15:docId w15:val="{470694D7-D585-4C0D-8C61-4348DFC0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D6B"/>
    <w:rPr>
      <w:rFonts w:ascii="Arial" w:hAnsi="Arial"/>
      <w:sz w:val="24"/>
      <w:szCs w:val="24"/>
    </w:rPr>
  </w:style>
  <w:style w:type="paragraph" w:styleId="Heading1">
    <w:name w:val="heading 1"/>
    <w:basedOn w:val="Normal"/>
    <w:next w:val="Normal"/>
    <w:link w:val="Heading1Char"/>
    <w:uiPriority w:val="9"/>
    <w:qFormat/>
    <w:rsid w:val="002619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190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F29B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aliases w:val=" Sub-Clause Sub-paragraph,ClauseSubSub_No&amp;Name,Sub-Clause Sub-paragraph"/>
    <w:basedOn w:val="Normal"/>
    <w:next w:val="Normal"/>
    <w:link w:val="Heading4Char"/>
    <w:uiPriority w:val="9"/>
    <w:qFormat/>
    <w:rsid w:val="00BF267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6E65"/>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01347"/>
    <w:pPr>
      <w:tabs>
        <w:tab w:val="num" w:pos="1152"/>
      </w:tabs>
      <w:spacing w:before="240" w:after="60"/>
      <w:ind w:left="1152" w:hanging="1152"/>
      <w:jc w:val="both"/>
      <w:outlineLvl w:val="5"/>
    </w:pPr>
    <w:rPr>
      <w:i/>
      <w:sz w:val="22"/>
      <w:szCs w:val="20"/>
    </w:rPr>
  </w:style>
  <w:style w:type="paragraph" w:styleId="Heading7">
    <w:name w:val="heading 7"/>
    <w:basedOn w:val="Normal"/>
    <w:next w:val="Normal"/>
    <w:link w:val="Heading7Char"/>
    <w:uiPriority w:val="9"/>
    <w:qFormat/>
    <w:rsid w:val="00801347"/>
    <w:pPr>
      <w:tabs>
        <w:tab w:val="num" w:pos="1296"/>
      </w:tabs>
      <w:spacing w:before="240" w:after="60"/>
      <w:ind w:left="1296" w:hanging="1296"/>
      <w:outlineLvl w:val="6"/>
    </w:pPr>
    <w:rPr>
      <w:rFonts w:asciiTheme="minorHAnsi" w:hAnsiTheme="minorHAnsi"/>
    </w:rPr>
  </w:style>
  <w:style w:type="paragraph" w:styleId="Heading8">
    <w:name w:val="heading 8"/>
    <w:basedOn w:val="Normal"/>
    <w:next w:val="Normal"/>
    <w:link w:val="Heading8Char"/>
    <w:uiPriority w:val="9"/>
    <w:qFormat/>
    <w:rsid w:val="00801347"/>
    <w:pPr>
      <w:tabs>
        <w:tab w:val="num" w:pos="1440"/>
      </w:tabs>
      <w:spacing w:before="240" w:after="60"/>
      <w:ind w:left="1440" w:hanging="1440"/>
      <w:outlineLvl w:val="7"/>
    </w:pPr>
    <w:rPr>
      <w:rFonts w:asciiTheme="minorHAnsi" w:hAnsiTheme="minorHAnsi"/>
      <w:i/>
      <w:iCs/>
    </w:rPr>
  </w:style>
  <w:style w:type="paragraph" w:styleId="Heading9">
    <w:name w:val="heading 9"/>
    <w:basedOn w:val="Normal"/>
    <w:next w:val="Normal"/>
    <w:link w:val="Heading9Char"/>
    <w:uiPriority w:val="9"/>
    <w:unhideWhenUsed/>
    <w:qFormat/>
    <w:rsid w:val="00317D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90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6190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F29BA"/>
    <w:rPr>
      <w:rFonts w:asciiTheme="majorHAnsi" w:eastAsiaTheme="majorEastAsia" w:hAnsiTheme="majorHAnsi" w:cstheme="majorBidi"/>
      <w:color w:val="1F3763" w:themeColor="accent1" w:themeShade="7F"/>
      <w:sz w:val="24"/>
      <w:szCs w:val="24"/>
    </w:rPr>
  </w:style>
  <w:style w:type="character" w:customStyle="1" w:styleId="Heading4Char">
    <w:name w:val="Heading 4 Char"/>
    <w:aliases w:val=" Sub-Clause Sub-paragraph Char,ClauseSubSub_No&amp;Name Char,Sub-Clause Sub-paragraph Char"/>
    <w:basedOn w:val="DefaultParagraphFont"/>
    <w:link w:val="Heading4"/>
    <w:uiPriority w:val="9"/>
    <w:rsid w:val="00801347"/>
    <w:rPr>
      <w:b/>
      <w:bCs/>
      <w:sz w:val="28"/>
      <w:szCs w:val="28"/>
    </w:rPr>
  </w:style>
  <w:style w:type="character" w:customStyle="1" w:styleId="Heading6Char">
    <w:name w:val="Heading 6 Char"/>
    <w:basedOn w:val="DefaultParagraphFont"/>
    <w:link w:val="Heading6"/>
    <w:rsid w:val="00801347"/>
    <w:rPr>
      <w:i/>
      <w:sz w:val="22"/>
    </w:rPr>
  </w:style>
  <w:style w:type="character" w:customStyle="1" w:styleId="Heading7Char">
    <w:name w:val="Heading 7 Char"/>
    <w:basedOn w:val="DefaultParagraphFont"/>
    <w:link w:val="Heading7"/>
    <w:uiPriority w:val="9"/>
    <w:rsid w:val="00801347"/>
    <w:rPr>
      <w:rFonts w:asciiTheme="minorHAnsi" w:hAnsiTheme="minorHAnsi"/>
      <w:sz w:val="24"/>
      <w:szCs w:val="24"/>
    </w:rPr>
  </w:style>
  <w:style w:type="character" w:customStyle="1" w:styleId="Heading8Char">
    <w:name w:val="Heading 8 Char"/>
    <w:basedOn w:val="DefaultParagraphFont"/>
    <w:link w:val="Heading8"/>
    <w:uiPriority w:val="9"/>
    <w:rsid w:val="00801347"/>
    <w:rPr>
      <w:rFonts w:asciiTheme="minorHAnsi" w:hAnsiTheme="minorHAnsi"/>
      <w:i/>
      <w:iCs/>
      <w:sz w:val="24"/>
      <w:szCs w:val="24"/>
    </w:rPr>
  </w:style>
  <w:style w:type="character" w:customStyle="1" w:styleId="Heading9Char">
    <w:name w:val="Heading 9 Char"/>
    <w:basedOn w:val="DefaultParagraphFont"/>
    <w:link w:val="Heading9"/>
    <w:uiPriority w:val="9"/>
    <w:rsid w:val="00317D75"/>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5D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TOC ADB"/>
    <w:uiPriority w:val="99"/>
    <w:qFormat/>
    <w:rsid w:val="00B027DD"/>
    <w:rPr>
      <w:color w:val="0000FF"/>
      <w:u w:val="single"/>
    </w:rPr>
  </w:style>
  <w:style w:type="character" w:styleId="FootnoteReference">
    <w:name w:val="footnote reference"/>
    <w:uiPriority w:val="99"/>
    <w:rsid w:val="00713220"/>
    <w:rPr>
      <w:vertAlign w:val="superscript"/>
    </w:rPr>
  </w:style>
  <w:style w:type="paragraph" w:customStyle="1" w:styleId="TOCNumber1">
    <w:name w:val="TOC Number1"/>
    <w:basedOn w:val="Heading4"/>
    <w:autoRedefine/>
    <w:rsid w:val="00BF2679"/>
    <w:pPr>
      <w:keepLines/>
      <w:spacing w:before="120" w:after="120"/>
      <w:outlineLvl w:val="9"/>
    </w:pPr>
    <w:rPr>
      <w:bCs w:val="0"/>
      <w:sz w:val="24"/>
      <w:szCs w:val="20"/>
    </w:rPr>
  </w:style>
  <w:style w:type="paragraph" w:customStyle="1" w:styleId="BankNormal">
    <w:name w:val="BankNormal"/>
    <w:basedOn w:val="Normal"/>
    <w:rsid w:val="00BF2679"/>
    <w:pPr>
      <w:spacing w:after="240"/>
    </w:pPr>
    <w:rPr>
      <w:szCs w:val="20"/>
    </w:rPr>
  </w:style>
  <w:style w:type="character" w:styleId="PageNumber">
    <w:name w:val="page number"/>
    <w:basedOn w:val="DefaultParagraphFont"/>
    <w:rsid w:val="00BF2679"/>
  </w:style>
  <w:style w:type="paragraph" w:styleId="Header">
    <w:name w:val="header"/>
    <w:basedOn w:val="Normal"/>
    <w:link w:val="HeaderChar"/>
    <w:qFormat/>
    <w:rsid w:val="00BF2679"/>
    <w:pPr>
      <w:pBdr>
        <w:bottom w:val="single" w:sz="4" w:space="1" w:color="000000"/>
      </w:pBdr>
      <w:tabs>
        <w:tab w:val="right" w:pos="9000"/>
      </w:tabs>
      <w:jc w:val="both"/>
    </w:pPr>
    <w:rPr>
      <w:sz w:val="20"/>
      <w:szCs w:val="20"/>
    </w:rPr>
  </w:style>
  <w:style w:type="character" w:customStyle="1" w:styleId="HeaderChar">
    <w:name w:val="Header Char"/>
    <w:basedOn w:val="DefaultParagraphFont"/>
    <w:link w:val="Header"/>
    <w:rsid w:val="00317D75"/>
  </w:style>
  <w:style w:type="paragraph" w:styleId="BlockText">
    <w:name w:val="Block Text"/>
    <w:basedOn w:val="Normal"/>
    <w:rsid w:val="00BF2679"/>
    <w:pPr>
      <w:tabs>
        <w:tab w:val="left" w:pos="1440"/>
        <w:tab w:val="left" w:pos="1800"/>
      </w:tabs>
      <w:suppressAutoHyphens/>
      <w:ind w:left="1080" w:right="-72" w:hanging="540"/>
      <w:jc w:val="both"/>
    </w:pPr>
    <w:rPr>
      <w:szCs w:val="20"/>
    </w:rPr>
  </w:style>
  <w:style w:type="paragraph" w:styleId="Footer">
    <w:name w:val="footer"/>
    <w:basedOn w:val="Normal"/>
    <w:link w:val="FooterChar"/>
    <w:uiPriority w:val="99"/>
    <w:rsid w:val="00676980"/>
    <w:pPr>
      <w:tabs>
        <w:tab w:val="center" w:pos="4320"/>
        <w:tab w:val="right" w:pos="8640"/>
      </w:tabs>
    </w:pPr>
  </w:style>
  <w:style w:type="character" w:customStyle="1" w:styleId="FooterChar">
    <w:name w:val="Footer Char"/>
    <w:basedOn w:val="DefaultParagraphFont"/>
    <w:link w:val="Footer"/>
    <w:uiPriority w:val="99"/>
    <w:rsid w:val="00357CBC"/>
    <w:rPr>
      <w:sz w:val="24"/>
      <w:szCs w:val="24"/>
    </w:rPr>
  </w:style>
  <w:style w:type="paragraph" w:styleId="BalloonText">
    <w:name w:val="Balloon Text"/>
    <w:basedOn w:val="Normal"/>
    <w:link w:val="BalloonTextChar"/>
    <w:uiPriority w:val="99"/>
    <w:semiHidden/>
    <w:rsid w:val="00346D29"/>
    <w:rPr>
      <w:rFonts w:ascii="Tahoma" w:hAnsi="Tahoma" w:cs="Tahoma"/>
      <w:sz w:val="16"/>
      <w:szCs w:val="16"/>
    </w:rPr>
  </w:style>
  <w:style w:type="character" w:customStyle="1" w:styleId="BalloonTextChar">
    <w:name w:val="Balloon Text Char"/>
    <w:basedOn w:val="DefaultParagraphFont"/>
    <w:link w:val="BalloonText"/>
    <w:uiPriority w:val="99"/>
    <w:semiHidden/>
    <w:rsid w:val="00801347"/>
    <w:rPr>
      <w:rFonts w:ascii="Tahoma" w:hAnsi="Tahoma" w:cs="Tahoma"/>
      <w:sz w:val="16"/>
      <w:szCs w:val="16"/>
    </w:rPr>
  </w:style>
  <w:style w:type="character" w:styleId="CommentReference">
    <w:name w:val="annotation reference"/>
    <w:uiPriority w:val="99"/>
    <w:semiHidden/>
    <w:rsid w:val="001349B5"/>
    <w:rPr>
      <w:sz w:val="16"/>
      <w:szCs w:val="16"/>
    </w:rPr>
  </w:style>
  <w:style w:type="paragraph" w:styleId="CommentText">
    <w:name w:val="annotation text"/>
    <w:basedOn w:val="Normal"/>
    <w:link w:val="CommentTextChar"/>
    <w:uiPriority w:val="99"/>
    <w:rsid w:val="001349B5"/>
    <w:rPr>
      <w:sz w:val="20"/>
      <w:szCs w:val="20"/>
    </w:rPr>
  </w:style>
  <w:style w:type="character" w:customStyle="1" w:styleId="CommentTextChar">
    <w:name w:val="Comment Text Char"/>
    <w:link w:val="CommentText"/>
    <w:uiPriority w:val="99"/>
    <w:rsid w:val="000B3BCE"/>
  </w:style>
  <w:style w:type="paragraph" w:styleId="CommentSubject">
    <w:name w:val="annotation subject"/>
    <w:basedOn w:val="CommentText"/>
    <w:next w:val="CommentText"/>
    <w:link w:val="CommentSubjectChar"/>
    <w:uiPriority w:val="99"/>
    <w:semiHidden/>
    <w:rsid w:val="001349B5"/>
    <w:rPr>
      <w:b/>
      <w:bCs/>
    </w:rPr>
  </w:style>
  <w:style w:type="character" w:customStyle="1" w:styleId="CommentSubjectChar">
    <w:name w:val="Comment Subject Char"/>
    <w:basedOn w:val="CommentTextChar"/>
    <w:link w:val="CommentSubject"/>
    <w:uiPriority w:val="99"/>
    <w:semiHidden/>
    <w:rsid w:val="00801347"/>
    <w:rPr>
      <w:b/>
      <w:bCs/>
    </w:rPr>
  </w:style>
  <w:style w:type="paragraph" w:styleId="PlainText">
    <w:name w:val="Plain Text"/>
    <w:basedOn w:val="Normal"/>
    <w:rsid w:val="004714CC"/>
    <w:rPr>
      <w:rFonts w:ascii="Courier New" w:hAnsi="Courier New"/>
      <w:sz w:val="20"/>
      <w:szCs w:val="20"/>
    </w:rPr>
  </w:style>
  <w:style w:type="paragraph" w:customStyle="1" w:styleId="Default">
    <w:name w:val="Default"/>
    <w:rsid w:val="00597141"/>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1B1E7F"/>
    <w:pPr>
      <w:ind w:left="720"/>
    </w:pPr>
  </w:style>
  <w:style w:type="paragraph" w:styleId="Title">
    <w:name w:val="Title"/>
    <w:basedOn w:val="Normal"/>
    <w:link w:val="TitleChar"/>
    <w:qFormat/>
    <w:rsid w:val="007D1F20"/>
    <w:pPr>
      <w:jc w:val="center"/>
    </w:pPr>
    <w:rPr>
      <w:b/>
      <w:sz w:val="48"/>
      <w:szCs w:val="20"/>
    </w:rPr>
  </w:style>
  <w:style w:type="character" w:customStyle="1" w:styleId="TitleChar">
    <w:name w:val="Title Char"/>
    <w:link w:val="Title"/>
    <w:rsid w:val="007D1F20"/>
    <w:rPr>
      <w:b/>
      <w:sz w:val="48"/>
    </w:rPr>
  </w:style>
  <w:style w:type="character" w:customStyle="1" w:styleId="UnresolvedMention1">
    <w:name w:val="Unresolved Mention1"/>
    <w:basedOn w:val="DefaultParagraphFont"/>
    <w:uiPriority w:val="99"/>
    <w:rsid w:val="00325AC7"/>
    <w:rPr>
      <w:color w:val="605E5C"/>
      <w:shd w:val="clear" w:color="auto" w:fill="E1DFDD"/>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List Paragraph (numbered (a))"/>
    <w:basedOn w:val="Normal"/>
    <w:link w:val="ListParagraphChar"/>
    <w:uiPriority w:val="34"/>
    <w:qFormat/>
    <w:rsid w:val="00325AC7"/>
    <w:pPr>
      <w:ind w:left="720"/>
    </w:pPr>
  </w:style>
  <w:style w:type="paragraph" w:styleId="Caption">
    <w:name w:val="caption"/>
    <w:basedOn w:val="Normal"/>
    <w:next w:val="Normal"/>
    <w:qFormat/>
    <w:rsid w:val="00EF29BA"/>
    <w:pPr>
      <w:overflowPunct w:val="0"/>
      <w:autoSpaceDE w:val="0"/>
      <w:autoSpaceDN w:val="0"/>
      <w:adjustRightInd w:val="0"/>
      <w:spacing w:before="120" w:after="120" w:line="280" w:lineRule="atLeast"/>
      <w:jc w:val="both"/>
      <w:textAlignment w:val="baseline"/>
    </w:pPr>
    <w:rPr>
      <w:b/>
      <w:bCs/>
      <w:sz w:val="22"/>
      <w:szCs w:val="20"/>
      <w:lang w:val="de-DE" w:eastAsia="de-DE"/>
    </w:rPr>
  </w:style>
  <w:style w:type="paragraph" w:styleId="ListBullet2">
    <w:name w:val="List Bullet 2"/>
    <w:basedOn w:val="Normal"/>
    <w:uiPriority w:val="99"/>
    <w:rsid w:val="00EF29BA"/>
    <w:pPr>
      <w:numPr>
        <w:numId w:val="1"/>
      </w:numPr>
      <w:suppressAutoHyphens/>
      <w:spacing w:before="120" w:after="120" w:line="280" w:lineRule="atLeast"/>
      <w:jc w:val="both"/>
    </w:pPr>
    <w:rPr>
      <w:szCs w:val="20"/>
    </w:rPr>
  </w:style>
  <w:style w:type="paragraph" w:customStyle="1" w:styleId="Head52">
    <w:name w:val="Head 5.2"/>
    <w:basedOn w:val="Normal"/>
    <w:rsid w:val="00EF29BA"/>
    <w:pPr>
      <w:keepNext/>
      <w:suppressAutoHyphens/>
      <w:spacing w:before="480" w:after="120" w:line="280" w:lineRule="atLeast"/>
      <w:ind w:left="547" w:hanging="547"/>
      <w:jc w:val="center"/>
    </w:pPr>
    <w:rPr>
      <w:b/>
      <w:szCs w:val="20"/>
    </w:rPr>
  </w:style>
  <w:style w:type="paragraph" w:customStyle="1" w:styleId="SectionVHeader">
    <w:name w:val="Section V. Header"/>
    <w:basedOn w:val="Normal"/>
    <w:uiPriority w:val="99"/>
    <w:rsid w:val="00EF29BA"/>
    <w:pPr>
      <w:spacing w:before="120" w:after="120" w:line="280" w:lineRule="atLeast"/>
      <w:jc w:val="center"/>
      <w:outlineLvl w:val="2"/>
    </w:pPr>
    <w:rPr>
      <w:b/>
      <w:sz w:val="36"/>
      <w:szCs w:val="20"/>
    </w:rPr>
  </w:style>
  <w:style w:type="character" w:styleId="FollowedHyperlink">
    <w:name w:val="FollowedHyperlink"/>
    <w:basedOn w:val="DefaultParagraphFont"/>
    <w:uiPriority w:val="99"/>
    <w:semiHidden/>
    <w:unhideWhenUsed/>
    <w:rsid w:val="004C71BF"/>
    <w:rPr>
      <w:color w:val="954F72" w:themeColor="followedHyperlink"/>
      <w:u w:val="single"/>
    </w:rPr>
  </w:style>
  <w:style w:type="paragraph" w:customStyle="1" w:styleId="ITBHeading">
    <w:name w:val="ITB Heading"/>
    <w:basedOn w:val="Normal"/>
    <w:rsid w:val="002E58D5"/>
    <w:pPr>
      <w:numPr>
        <w:numId w:val="5"/>
      </w:numPr>
      <w:spacing w:before="240" w:after="240"/>
      <w:ind w:left="426" w:hanging="426"/>
    </w:pPr>
    <w:rPr>
      <w:b/>
      <w:sz w:val="28"/>
      <w:szCs w:val="28"/>
    </w:rPr>
  </w:style>
  <w:style w:type="paragraph" w:styleId="NoSpacing">
    <w:name w:val="No Spacing"/>
    <w:uiPriority w:val="1"/>
    <w:qFormat/>
    <w:rsid w:val="00CF6910"/>
    <w:rPr>
      <w:sz w:val="24"/>
      <w:szCs w:val="24"/>
    </w:rPr>
  </w:style>
  <w:style w:type="table" w:styleId="GridTable4-Accent5">
    <w:name w:val="Grid Table 4 Accent 5"/>
    <w:basedOn w:val="TableNormal"/>
    <w:uiPriority w:val="49"/>
    <w:rsid w:val="00CF6910"/>
    <w:rPr>
      <w:rFonts w:asciiTheme="minorHAnsi" w:eastAsiaTheme="minorHAnsi" w:hAnsiTheme="minorHAnsi" w:cstheme="minorBid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Emphasis">
    <w:name w:val="Emphasis"/>
    <w:basedOn w:val="DefaultParagraphFont"/>
    <w:qFormat/>
    <w:rsid w:val="006E21AD"/>
    <w:rPr>
      <w:i/>
      <w:iCs/>
    </w:rPr>
  </w:style>
  <w:style w:type="paragraph" w:styleId="BodyText2">
    <w:name w:val="Body Text 2"/>
    <w:basedOn w:val="Normal"/>
    <w:link w:val="BodyText2Char"/>
    <w:uiPriority w:val="99"/>
    <w:rsid w:val="00317D75"/>
    <w:pPr>
      <w:spacing w:after="120"/>
      <w:ind w:left="283"/>
    </w:pPr>
    <w:rPr>
      <w:szCs w:val="20"/>
      <w:lang w:val="en-GB"/>
    </w:rPr>
  </w:style>
  <w:style w:type="character" w:customStyle="1" w:styleId="BodyText2Char">
    <w:name w:val="Body Text 2 Char"/>
    <w:basedOn w:val="DefaultParagraphFont"/>
    <w:link w:val="BodyText2"/>
    <w:uiPriority w:val="99"/>
    <w:rsid w:val="00317D75"/>
    <w:rPr>
      <w:sz w:val="24"/>
      <w:lang w:val="en-GB"/>
    </w:rPr>
  </w:style>
  <w:style w:type="paragraph" w:customStyle="1" w:styleId="Outline2">
    <w:name w:val="Outline2"/>
    <w:basedOn w:val="Normal"/>
    <w:rsid w:val="00317D75"/>
    <w:pPr>
      <w:tabs>
        <w:tab w:val="left" w:pos="864"/>
      </w:tabs>
      <w:spacing w:before="240"/>
      <w:ind w:left="864" w:hanging="504"/>
    </w:pPr>
    <w:rPr>
      <w:kern w:val="28"/>
      <w:szCs w:val="20"/>
      <w:lang w:val="en-GB"/>
    </w:rPr>
  </w:style>
  <w:style w:type="character" w:customStyle="1" w:styleId="UnresolvedMention2">
    <w:name w:val="Unresolved Mention2"/>
    <w:basedOn w:val="DefaultParagraphFont"/>
    <w:uiPriority w:val="99"/>
    <w:semiHidden/>
    <w:unhideWhenUsed/>
    <w:rsid w:val="00002FE2"/>
    <w:rPr>
      <w:color w:val="605E5C"/>
      <w:shd w:val="clear" w:color="auto" w:fill="E1DFDD"/>
    </w:rPr>
  </w:style>
  <w:style w:type="paragraph" w:styleId="BodyText">
    <w:name w:val="Body Text"/>
    <w:basedOn w:val="Normal"/>
    <w:link w:val="BodyTextChar"/>
    <w:uiPriority w:val="1"/>
    <w:unhideWhenUsed/>
    <w:qFormat/>
    <w:rsid w:val="00261904"/>
    <w:pPr>
      <w:spacing w:after="120"/>
    </w:pPr>
  </w:style>
  <w:style w:type="character" w:customStyle="1" w:styleId="BodyTextChar">
    <w:name w:val="Body Text Char"/>
    <w:basedOn w:val="DefaultParagraphFont"/>
    <w:link w:val="BodyText"/>
    <w:uiPriority w:val="1"/>
    <w:rsid w:val="00261904"/>
    <w:rPr>
      <w:sz w:val="24"/>
      <w:szCs w:val="24"/>
    </w:rPr>
  </w:style>
  <w:style w:type="paragraph" w:styleId="TOC1">
    <w:name w:val="toc 1"/>
    <w:basedOn w:val="ITBHeading"/>
    <w:uiPriority w:val="39"/>
    <w:qFormat/>
    <w:rsid w:val="003D4F0F"/>
    <w:pPr>
      <w:numPr>
        <w:numId w:val="0"/>
      </w:numPr>
      <w:spacing w:before="360" w:after="360"/>
    </w:pPr>
    <w:rPr>
      <w:rFonts w:cstheme="minorHAnsi"/>
      <w:bCs/>
      <w:sz w:val="24"/>
      <w:szCs w:val="22"/>
    </w:rPr>
  </w:style>
  <w:style w:type="paragraph" w:styleId="TOC2">
    <w:name w:val="toc 2"/>
    <w:basedOn w:val="Normal"/>
    <w:uiPriority w:val="39"/>
    <w:qFormat/>
    <w:rsid w:val="00D8144F"/>
    <w:rPr>
      <w:rFonts w:cstheme="minorHAnsi"/>
      <w:bCs/>
      <w:szCs w:val="22"/>
    </w:rPr>
  </w:style>
  <w:style w:type="paragraph" w:customStyle="1" w:styleId="TableParagraph">
    <w:name w:val="Table Paragraph"/>
    <w:basedOn w:val="Normal"/>
    <w:uiPriority w:val="1"/>
    <w:qFormat/>
    <w:rsid w:val="00801347"/>
    <w:pPr>
      <w:widowControl w:val="0"/>
      <w:autoSpaceDE w:val="0"/>
      <w:autoSpaceDN w:val="0"/>
    </w:pPr>
    <w:rPr>
      <w:sz w:val="22"/>
      <w:szCs w:val="22"/>
      <w:lang w:bidi="en-US"/>
    </w:rPr>
  </w:style>
  <w:style w:type="paragraph" w:customStyle="1" w:styleId="Text">
    <w:name w:val="Text"/>
    <w:basedOn w:val="Normal"/>
    <w:link w:val="TextChar"/>
    <w:rsid w:val="00801347"/>
    <w:pPr>
      <w:widowControl w:val="0"/>
      <w:autoSpaceDE w:val="0"/>
      <w:autoSpaceDN w:val="0"/>
      <w:adjustRightInd w:val="0"/>
      <w:spacing w:before="120" w:after="120"/>
      <w:jc w:val="both"/>
    </w:pPr>
    <w:rPr>
      <w:rFonts w:asciiTheme="minorHAnsi" w:eastAsia="SimSun" w:hAnsiTheme="minorHAnsi"/>
      <w:szCs w:val="28"/>
      <w:lang w:eastAsia="zh-CN"/>
    </w:rPr>
  </w:style>
  <w:style w:type="character" w:customStyle="1" w:styleId="TextChar">
    <w:name w:val="Text Char"/>
    <w:link w:val="Text"/>
    <w:rsid w:val="00801347"/>
    <w:rPr>
      <w:rFonts w:asciiTheme="minorHAnsi" w:eastAsia="SimSun" w:hAnsiTheme="minorHAnsi"/>
      <w:sz w:val="24"/>
      <w:szCs w:val="28"/>
      <w:lang w:eastAsia="zh-CN"/>
    </w:rPr>
  </w:style>
  <w:style w:type="paragraph" w:customStyle="1" w:styleId="BDSDefault">
    <w:name w:val="BDS Default"/>
    <w:basedOn w:val="Normal"/>
    <w:link w:val="BDSDefaultChar"/>
    <w:rsid w:val="00801347"/>
    <w:pPr>
      <w:spacing w:before="120" w:after="120"/>
      <w:jc w:val="both"/>
    </w:pPr>
    <w:rPr>
      <w:rFonts w:asciiTheme="minorHAnsi" w:hAnsiTheme="minorHAnsi"/>
    </w:rPr>
  </w:style>
  <w:style w:type="character" w:customStyle="1" w:styleId="BDSDefaultChar">
    <w:name w:val="BDS Default Char"/>
    <w:basedOn w:val="DefaultParagraphFont"/>
    <w:link w:val="BDSDefault"/>
    <w:rsid w:val="00801347"/>
    <w:rPr>
      <w:rFonts w:asciiTheme="minorHAnsi" w:hAnsiTheme="minorHAnsi"/>
      <w:sz w:val="24"/>
      <w:szCs w:val="24"/>
    </w:rPr>
  </w:style>
  <w:style w:type="paragraph" w:customStyle="1" w:styleId="ITBColumnRight">
    <w:name w:val="ITB Column Right"/>
    <w:basedOn w:val="BodyText"/>
    <w:link w:val="ITBColumnRightCharChar"/>
    <w:rsid w:val="00801347"/>
    <w:pPr>
      <w:spacing w:before="120"/>
    </w:pPr>
    <w:rPr>
      <w:rFonts w:asciiTheme="minorHAnsi" w:hAnsiTheme="minorHAnsi"/>
    </w:rPr>
  </w:style>
  <w:style w:type="character" w:customStyle="1" w:styleId="ITBColumnRightCharChar">
    <w:name w:val="ITB Column Right Char Char"/>
    <w:basedOn w:val="DefaultParagraphFont"/>
    <w:link w:val="ITBColumnRight"/>
    <w:rsid w:val="00801347"/>
    <w:rPr>
      <w:rFonts w:asciiTheme="minorHAnsi" w:hAnsiTheme="minorHAnsi"/>
      <w:sz w:val="24"/>
      <w:szCs w:val="24"/>
    </w:rPr>
  </w:style>
  <w:style w:type="paragraph" w:customStyle="1" w:styleId="IFADparagraphnumbering">
    <w:name w:val="IFAD paragraph numbering"/>
    <w:basedOn w:val="Normal"/>
    <w:link w:val="IFADparagraphnumberingCharChar"/>
    <w:rsid w:val="00801347"/>
    <w:pPr>
      <w:numPr>
        <w:numId w:val="2"/>
      </w:numPr>
      <w:tabs>
        <w:tab w:val="left" w:pos="1134"/>
      </w:tabs>
      <w:suppressAutoHyphens/>
      <w:spacing w:after="120"/>
    </w:pPr>
    <w:rPr>
      <w:rFonts w:ascii="Verdana" w:eastAsia="MS Mincho" w:hAnsi="Verdana" w:cs="Arial"/>
      <w:kern w:val="2"/>
      <w:sz w:val="20"/>
      <w:szCs w:val="20"/>
      <w:lang w:val="en-CA"/>
    </w:rPr>
  </w:style>
  <w:style w:type="character" w:customStyle="1" w:styleId="IFADparagraphnumberingCharChar">
    <w:name w:val="IFAD paragraph numbering Char Char"/>
    <w:link w:val="IFADparagraphnumbering"/>
    <w:locked/>
    <w:rsid w:val="00801347"/>
    <w:rPr>
      <w:rFonts w:ascii="Verdana" w:eastAsia="MS Mincho" w:hAnsi="Verdana" w:cs="Arial"/>
      <w:kern w:val="2"/>
      <w:lang w:val="en-CA"/>
    </w:rPr>
  </w:style>
  <w:style w:type="paragraph" w:customStyle="1" w:styleId="IFADparagraphno2ndlevel">
    <w:name w:val="IFAD paragraph no. 2nd level"/>
    <w:basedOn w:val="Normal"/>
    <w:rsid w:val="00801347"/>
    <w:pPr>
      <w:numPr>
        <w:ilvl w:val="1"/>
        <w:numId w:val="2"/>
      </w:numPr>
      <w:spacing w:after="120"/>
    </w:pPr>
    <w:rPr>
      <w:rFonts w:ascii="Verdana" w:hAnsi="Verdana" w:cs="Arial"/>
      <w:sz w:val="20"/>
      <w:szCs w:val="20"/>
      <w:lang w:val="en-CA"/>
    </w:rPr>
  </w:style>
  <w:style w:type="paragraph" w:customStyle="1" w:styleId="ITBSubclause">
    <w:name w:val="ITB Subclause"/>
    <w:basedOn w:val="Header2-SubClauses"/>
    <w:qFormat/>
    <w:rsid w:val="004D0A99"/>
    <w:pPr>
      <w:numPr>
        <w:ilvl w:val="1"/>
        <w:numId w:val="7"/>
      </w:numPr>
    </w:pPr>
  </w:style>
  <w:style w:type="paragraph" w:styleId="TOCHeading">
    <w:name w:val="TOC Heading"/>
    <w:basedOn w:val="Heading1"/>
    <w:next w:val="Normal"/>
    <w:uiPriority w:val="39"/>
    <w:unhideWhenUsed/>
    <w:qFormat/>
    <w:rsid w:val="00801347"/>
    <w:pPr>
      <w:spacing w:before="480" w:line="276" w:lineRule="auto"/>
      <w:outlineLvl w:val="9"/>
    </w:pPr>
    <w:rPr>
      <w:b/>
      <w:bCs/>
      <w:sz w:val="28"/>
      <w:szCs w:val="28"/>
    </w:rPr>
  </w:style>
  <w:style w:type="paragraph" w:styleId="TOC3">
    <w:name w:val="toc 3"/>
    <w:basedOn w:val="Normal"/>
    <w:next w:val="Normal"/>
    <w:autoRedefine/>
    <w:uiPriority w:val="39"/>
    <w:unhideWhenUsed/>
    <w:rsid w:val="00801347"/>
    <w:rPr>
      <w:rFonts w:asciiTheme="minorHAnsi" w:hAnsiTheme="minorHAnsi" w:cstheme="minorHAnsi"/>
      <w:smallCaps/>
      <w:sz w:val="22"/>
      <w:szCs w:val="22"/>
    </w:rPr>
  </w:style>
  <w:style w:type="paragraph" w:customStyle="1" w:styleId="HEADERSONE">
    <w:name w:val="HEADERS ONE"/>
    <w:basedOn w:val="Heading1"/>
    <w:rsid w:val="00801347"/>
    <w:pPr>
      <w:keepNext w:val="0"/>
      <w:keepLines w:val="0"/>
      <w:spacing w:before="120" w:after="120"/>
      <w:jc w:val="center"/>
    </w:pPr>
    <w:rPr>
      <w:rFonts w:asciiTheme="minorHAnsi" w:eastAsia="Times New Roman" w:hAnsiTheme="minorHAnsi" w:cs="Times New Roman"/>
      <w:b/>
      <w:bCs/>
      <w:color w:val="auto"/>
      <w:kern w:val="28"/>
      <w:sz w:val="38"/>
      <w:szCs w:val="20"/>
      <w:lang w:val="en-GB"/>
    </w:rPr>
  </w:style>
  <w:style w:type="paragraph" w:customStyle="1" w:styleId="BDSHeading">
    <w:name w:val="BDS Heading"/>
    <w:basedOn w:val="Normal"/>
    <w:rsid w:val="00F4568B"/>
    <w:pPr>
      <w:spacing w:before="120" w:after="120"/>
      <w:jc w:val="center"/>
    </w:pPr>
    <w:rPr>
      <w:b/>
      <w:sz w:val="32"/>
    </w:rPr>
  </w:style>
  <w:style w:type="paragraph" w:customStyle="1" w:styleId="LIBBulletedText">
    <w:name w:val="LIB Bulleted Text"/>
    <w:basedOn w:val="List"/>
    <w:link w:val="LIBBulletedTextCharChar"/>
    <w:rsid w:val="00801347"/>
    <w:pPr>
      <w:widowControl/>
      <w:tabs>
        <w:tab w:val="num" w:pos="720"/>
      </w:tabs>
      <w:autoSpaceDE/>
      <w:autoSpaceDN/>
      <w:spacing w:before="240"/>
      <w:ind w:left="720" w:hanging="720"/>
      <w:contextualSpacing w:val="0"/>
      <w:jc w:val="both"/>
    </w:pPr>
    <w:rPr>
      <w:rFonts w:asciiTheme="minorHAnsi" w:hAnsiTheme="minorHAnsi"/>
      <w:sz w:val="24"/>
      <w:szCs w:val="20"/>
      <w:lang w:val="en-GB" w:bidi="ar-SA"/>
    </w:rPr>
  </w:style>
  <w:style w:type="paragraph" w:styleId="List">
    <w:name w:val="List"/>
    <w:basedOn w:val="Normal"/>
    <w:uiPriority w:val="99"/>
    <w:unhideWhenUsed/>
    <w:rsid w:val="00801347"/>
    <w:pPr>
      <w:widowControl w:val="0"/>
      <w:autoSpaceDE w:val="0"/>
      <w:autoSpaceDN w:val="0"/>
      <w:ind w:left="360" w:hanging="360"/>
      <w:contextualSpacing/>
    </w:pPr>
    <w:rPr>
      <w:sz w:val="22"/>
      <w:szCs w:val="22"/>
      <w:lang w:bidi="en-US"/>
    </w:rPr>
  </w:style>
  <w:style w:type="character" w:customStyle="1" w:styleId="LIBBulletedTextCharChar">
    <w:name w:val="LIB Bulleted Text Char Char"/>
    <w:basedOn w:val="DefaultParagraphFont"/>
    <w:link w:val="LIBBulletedText"/>
    <w:rsid w:val="00801347"/>
    <w:rPr>
      <w:rFonts w:asciiTheme="minorHAnsi" w:hAnsiTheme="minorHAnsi"/>
      <w:sz w:val="24"/>
      <w:lang w:val="en-GB"/>
    </w:rPr>
  </w:style>
  <w:style w:type="paragraph" w:customStyle="1" w:styleId="BulletedTextforlists">
    <w:name w:val="Bulleted Text (for lists)"/>
    <w:basedOn w:val="LIBBulletedText"/>
    <w:rsid w:val="00801347"/>
    <w:pPr>
      <w:numPr>
        <w:ilvl w:val="1"/>
      </w:numPr>
      <w:tabs>
        <w:tab w:val="num" w:pos="720"/>
      </w:tabs>
      <w:spacing w:before="60"/>
      <w:ind w:left="1882" w:hanging="720"/>
    </w:pPr>
  </w:style>
  <w:style w:type="paragraph" w:customStyle="1" w:styleId="LIBBulletedTextBold">
    <w:name w:val="LIB Bulleted Text Bold"/>
    <w:basedOn w:val="LIBBulletedText"/>
    <w:link w:val="LIBBulletedTextBoldChar"/>
    <w:rsid w:val="00801347"/>
    <w:rPr>
      <w:b/>
      <w:bCs/>
    </w:rPr>
  </w:style>
  <w:style w:type="character" w:customStyle="1" w:styleId="LIBBulletedTextBoldChar">
    <w:name w:val="LIB Bulleted Text Bold Char"/>
    <w:link w:val="LIBBulletedTextBold"/>
    <w:rsid w:val="00801347"/>
    <w:rPr>
      <w:rFonts w:asciiTheme="minorHAnsi" w:hAnsiTheme="minorHAnsi"/>
      <w:b/>
      <w:bCs/>
      <w:sz w:val="24"/>
      <w:lang w:val="en-GB"/>
    </w:rPr>
  </w:style>
  <w:style w:type="paragraph" w:customStyle="1" w:styleId="CharChar">
    <w:name w:val="Char Char"/>
    <w:basedOn w:val="Normal"/>
    <w:rsid w:val="00801347"/>
    <w:pPr>
      <w:numPr>
        <w:numId w:val="3"/>
      </w:numPr>
    </w:pPr>
    <w:rPr>
      <w:rFonts w:asciiTheme="minorHAnsi" w:hAnsiTheme="minorHAnsi"/>
    </w:rPr>
  </w:style>
  <w:style w:type="paragraph" w:customStyle="1" w:styleId="ColumnRightSub1">
    <w:name w:val="Column Right Sub 1"/>
    <w:basedOn w:val="Normal"/>
    <w:rsid w:val="00801347"/>
    <w:pPr>
      <w:keepNext/>
      <w:tabs>
        <w:tab w:val="num" w:pos="360"/>
        <w:tab w:val="left" w:pos="612"/>
      </w:tabs>
      <w:spacing w:before="60" w:after="60"/>
      <w:ind w:left="1080" w:hanging="360"/>
      <w:jc w:val="both"/>
    </w:pPr>
    <w:rPr>
      <w:rFonts w:asciiTheme="minorHAnsi" w:hAnsiTheme="minorHAnsi"/>
      <w:spacing w:val="-4"/>
      <w:szCs w:val="20"/>
      <w:lang w:val="en-GB"/>
    </w:rPr>
  </w:style>
  <w:style w:type="paragraph" w:customStyle="1" w:styleId="ColumnRightSub2NoBullet">
    <w:name w:val="Column Right Sub 2 No Bullet"/>
    <w:basedOn w:val="Normal"/>
    <w:rsid w:val="00801347"/>
    <w:pPr>
      <w:keepNext/>
      <w:tabs>
        <w:tab w:val="left" w:pos="612"/>
      </w:tabs>
      <w:spacing w:before="60" w:after="60"/>
      <w:ind w:left="1080"/>
      <w:jc w:val="both"/>
    </w:pPr>
    <w:rPr>
      <w:rFonts w:asciiTheme="minorHAnsi" w:hAnsiTheme="minorHAnsi"/>
      <w:spacing w:val="-4"/>
      <w:szCs w:val="20"/>
      <w:lang w:val="en-GB"/>
    </w:rPr>
  </w:style>
  <w:style w:type="paragraph" w:customStyle="1" w:styleId="BSFBulleted">
    <w:name w:val="BSF Bulleted"/>
    <w:basedOn w:val="ColumnRightSub1"/>
    <w:rsid w:val="00801347"/>
    <w:pPr>
      <w:keepNext w:val="0"/>
      <w:tabs>
        <w:tab w:val="clear" w:pos="360"/>
        <w:tab w:val="num" w:pos="1080"/>
      </w:tabs>
      <w:jc w:val="left"/>
    </w:pPr>
  </w:style>
  <w:style w:type="paragraph" w:customStyle="1" w:styleId="BSFBulletedSub1">
    <w:name w:val="BSF Bulleted Sub 1"/>
    <w:basedOn w:val="Normal"/>
    <w:rsid w:val="00801347"/>
    <w:pPr>
      <w:keepNext/>
      <w:tabs>
        <w:tab w:val="left" w:pos="612"/>
      </w:tabs>
      <w:spacing w:before="60" w:after="60"/>
    </w:pPr>
    <w:rPr>
      <w:rFonts w:asciiTheme="minorHAnsi" w:hAnsiTheme="minorHAnsi"/>
      <w:spacing w:val="-4"/>
      <w:szCs w:val="20"/>
      <w:lang w:val="en-GB"/>
    </w:rPr>
  </w:style>
  <w:style w:type="paragraph" w:customStyle="1" w:styleId="ColumnsRight">
    <w:name w:val="Columns Right"/>
    <w:basedOn w:val="Normal"/>
    <w:link w:val="ColumnsRightChar"/>
    <w:rsid w:val="00801347"/>
    <w:pPr>
      <w:widowControl w:val="0"/>
      <w:autoSpaceDE w:val="0"/>
      <w:autoSpaceDN w:val="0"/>
      <w:adjustRightInd w:val="0"/>
      <w:spacing w:before="120" w:after="120"/>
      <w:jc w:val="both"/>
    </w:pPr>
    <w:rPr>
      <w:rFonts w:asciiTheme="minorHAnsi" w:eastAsia="SimSun" w:hAnsiTheme="minorHAnsi"/>
      <w:szCs w:val="28"/>
      <w:lang w:val="en-GB" w:eastAsia="zh-CN"/>
    </w:rPr>
  </w:style>
  <w:style w:type="character" w:customStyle="1" w:styleId="ColumnsRightChar">
    <w:name w:val="Columns Right Char"/>
    <w:link w:val="ColumnsRight"/>
    <w:rsid w:val="00801347"/>
    <w:rPr>
      <w:rFonts w:asciiTheme="minorHAnsi" w:eastAsia="SimSun" w:hAnsiTheme="minorHAnsi"/>
      <w:sz w:val="24"/>
      <w:szCs w:val="28"/>
      <w:lang w:val="en-GB" w:eastAsia="zh-CN"/>
    </w:rPr>
  </w:style>
  <w:style w:type="paragraph" w:customStyle="1" w:styleId="SectionHeader">
    <w:name w:val="Section Header"/>
    <w:basedOn w:val="Normal"/>
    <w:rsid w:val="00811850"/>
    <w:pPr>
      <w:spacing w:before="240" w:after="240"/>
      <w:jc w:val="center"/>
    </w:pPr>
    <w:rPr>
      <w:b/>
      <w:sz w:val="32"/>
      <w:szCs w:val="20"/>
    </w:rPr>
  </w:style>
  <w:style w:type="character" w:customStyle="1" w:styleId="BodyTextIndent2Char">
    <w:name w:val="Body Text Indent 2 Char"/>
    <w:basedOn w:val="DefaultParagraphFont"/>
    <w:link w:val="BodyTextIndent2"/>
    <w:uiPriority w:val="99"/>
    <w:semiHidden/>
    <w:rsid w:val="00801347"/>
    <w:rPr>
      <w:sz w:val="22"/>
      <w:szCs w:val="22"/>
      <w:lang w:bidi="en-US"/>
    </w:rPr>
  </w:style>
  <w:style w:type="paragraph" w:styleId="BodyTextIndent2">
    <w:name w:val="Body Text Indent 2"/>
    <w:basedOn w:val="Normal"/>
    <w:link w:val="BodyTextIndent2Char"/>
    <w:uiPriority w:val="99"/>
    <w:semiHidden/>
    <w:unhideWhenUsed/>
    <w:rsid w:val="00801347"/>
    <w:pPr>
      <w:widowControl w:val="0"/>
      <w:autoSpaceDE w:val="0"/>
      <w:autoSpaceDN w:val="0"/>
      <w:spacing w:after="120" w:line="480" w:lineRule="auto"/>
      <w:ind w:left="283"/>
    </w:pPr>
    <w:rPr>
      <w:sz w:val="22"/>
      <w:szCs w:val="22"/>
      <w:lang w:bidi="en-US"/>
    </w:rPr>
  </w:style>
  <w:style w:type="paragraph" w:customStyle="1" w:styleId="ITBClauses">
    <w:name w:val="ITB Clauses"/>
    <w:basedOn w:val="Normal"/>
    <w:qFormat/>
    <w:rsid w:val="004C4728"/>
    <w:pPr>
      <w:numPr>
        <w:numId w:val="7"/>
      </w:numPr>
      <w:spacing w:before="240"/>
    </w:pPr>
    <w:rPr>
      <w:b/>
      <w:szCs w:val="20"/>
    </w:rPr>
  </w:style>
  <w:style w:type="paragraph" w:customStyle="1" w:styleId="Header2-SubClauses">
    <w:name w:val="Header 2 - SubClauses"/>
    <w:basedOn w:val="Normal"/>
    <w:link w:val="Header2-SubClausesCharChar"/>
    <w:rsid w:val="00251892"/>
    <w:pPr>
      <w:tabs>
        <w:tab w:val="left" w:pos="624"/>
      </w:tabs>
      <w:spacing w:before="240"/>
    </w:pPr>
    <w:rPr>
      <w:szCs w:val="20"/>
    </w:rPr>
  </w:style>
  <w:style w:type="character" w:customStyle="1" w:styleId="Header2-SubClausesCharChar">
    <w:name w:val="Header 2 - SubClauses Char Char"/>
    <w:link w:val="Header2-SubClauses"/>
    <w:rsid w:val="00251892"/>
    <w:rPr>
      <w:rFonts w:ascii="Arial" w:hAnsi="Arial"/>
      <w:sz w:val="24"/>
    </w:rPr>
  </w:style>
  <w:style w:type="paragraph" w:customStyle="1" w:styleId="Header3-Paragraph">
    <w:name w:val="Header 3 - Paragraph"/>
    <w:basedOn w:val="Normal"/>
    <w:rsid w:val="004C6CB0"/>
    <w:pPr>
      <w:numPr>
        <w:ilvl w:val="2"/>
        <w:numId w:val="8"/>
      </w:numPr>
      <w:tabs>
        <w:tab w:val="left" w:pos="340"/>
      </w:tabs>
      <w:spacing w:before="120"/>
      <w:jc w:val="both"/>
    </w:pPr>
    <w:rPr>
      <w:szCs w:val="20"/>
    </w:rPr>
  </w:style>
  <w:style w:type="paragraph" w:customStyle="1" w:styleId="Outline3">
    <w:name w:val="Outline3"/>
    <w:basedOn w:val="Normal"/>
    <w:rsid w:val="00801347"/>
    <w:pPr>
      <w:tabs>
        <w:tab w:val="num" w:pos="1368"/>
      </w:tabs>
      <w:spacing w:before="240"/>
      <w:ind w:left="1368" w:hanging="504"/>
    </w:pPr>
    <w:rPr>
      <w:kern w:val="28"/>
    </w:rPr>
  </w:style>
  <w:style w:type="paragraph" w:customStyle="1" w:styleId="Sub-ClauseText">
    <w:name w:val="Sub-Clause Text"/>
    <w:basedOn w:val="Normal"/>
    <w:rsid w:val="00801347"/>
    <w:pPr>
      <w:spacing w:before="120" w:after="120"/>
      <w:jc w:val="both"/>
    </w:pPr>
    <w:rPr>
      <w:spacing w:val="-4"/>
      <w:szCs w:val="20"/>
    </w:rPr>
  </w:style>
  <w:style w:type="paragraph" w:customStyle="1" w:styleId="SSHContactForms">
    <w:name w:val="SSH Contact Forms"/>
    <w:basedOn w:val="Normal"/>
    <w:rsid w:val="00801347"/>
    <w:pPr>
      <w:spacing w:before="120" w:after="120"/>
      <w:jc w:val="center"/>
      <w:outlineLvl w:val="0"/>
    </w:pPr>
    <w:rPr>
      <w:rFonts w:asciiTheme="minorHAnsi" w:hAnsiTheme="minorHAnsi"/>
      <w:b/>
      <w:sz w:val="28"/>
      <w:szCs w:val="20"/>
      <w:lang w:val="en-GB"/>
    </w:rPr>
  </w:style>
  <w:style w:type="character" w:customStyle="1" w:styleId="BodyTextIndentChar">
    <w:name w:val="Body Text Indent Char"/>
    <w:basedOn w:val="DefaultParagraphFont"/>
    <w:link w:val="BodyTextIndent"/>
    <w:uiPriority w:val="99"/>
    <w:rsid w:val="00801347"/>
    <w:rPr>
      <w:sz w:val="22"/>
      <w:szCs w:val="22"/>
      <w:lang w:bidi="en-US"/>
    </w:rPr>
  </w:style>
  <w:style w:type="paragraph" w:styleId="BodyTextIndent">
    <w:name w:val="Body Text Indent"/>
    <w:basedOn w:val="Normal"/>
    <w:link w:val="BodyTextIndentChar"/>
    <w:uiPriority w:val="99"/>
    <w:unhideWhenUsed/>
    <w:rsid w:val="00801347"/>
    <w:pPr>
      <w:widowControl w:val="0"/>
      <w:autoSpaceDE w:val="0"/>
      <w:autoSpaceDN w:val="0"/>
      <w:spacing w:after="120"/>
      <w:ind w:left="283"/>
    </w:pPr>
    <w:rPr>
      <w:sz w:val="22"/>
      <w:szCs w:val="22"/>
      <w:lang w:bidi="en-US"/>
    </w:rPr>
  </w:style>
  <w:style w:type="paragraph" w:customStyle="1" w:styleId="Outline">
    <w:name w:val="Outline"/>
    <w:basedOn w:val="Normal"/>
    <w:rsid w:val="00801347"/>
    <w:pPr>
      <w:spacing w:before="240"/>
    </w:pPr>
    <w:rPr>
      <w:rFonts w:asciiTheme="minorHAnsi" w:hAnsiTheme="minorHAnsi"/>
      <w:kern w:val="28"/>
      <w:szCs w:val="20"/>
      <w:lang w:val="en-GB"/>
    </w:rPr>
  </w:style>
  <w:style w:type="numbering" w:customStyle="1" w:styleId="NoList1">
    <w:name w:val="No List1"/>
    <w:next w:val="NoList"/>
    <w:uiPriority w:val="99"/>
    <w:semiHidden/>
    <w:unhideWhenUsed/>
    <w:rsid w:val="00192510"/>
  </w:style>
  <w:style w:type="table" w:customStyle="1" w:styleId="TableGrid1">
    <w:name w:val="Table Grid1"/>
    <w:basedOn w:val="TableNormal"/>
    <w:next w:val="TableGrid"/>
    <w:uiPriority w:val="59"/>
    <w:rsid w:val="00192510"/>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semiHidden/>
    <w:unhideWhenUsed/>
    <w:rsid w:val="00192510"/>
    <w:pPr>
      <w:widowControl w:val="0"/>
      <w:autoSpaceDE w:val="0"/>
      <w:autoSpaceDN w:val="0"/>
      <w:ind w:left="660"/>
    </w:pPr>
    <w:rPr>
      <w:rFonts w:ascii="Calibri" w:hAnsi="Calibri"/>
      <w:sz w:val="18"/>
      <w:szCs w:val="18"/>
      <w:lang w:bidi="en-US"/>
    </w:rPr>
  </w:style>
  <w:style w:type="paragraph" w:customStyle="1" w:styleId="TOC51">
    <w:name w:val="TOC 51"/>
    <w:basedOn w:val="Normal"/>
    <w:next w:val="Normal"/>
    <w:autoRedefine/>
    <w:uiPriority w:val="39"/>
    <w:semiHidden/>
    <w:unhideWhenUsed/>
    <w:rsid w:val="00192510"/>
    <w:pPr>
      <w:widowControl w:val="0"/>
      <w:autoSpaceDE w:val="0"/>
      <w:autoSpaceDN w:val="0"/>
      <w:ind w:left="880"/>
    </w:pPr>
    <w:rPr>
      <w:rFonts w:ascii="Calibri" w:hAnsi="Calibri"/>
      <w:sz w:val="18"/>
      <w:szCs w:val="18"/>
      <w:lang w:bidi="en-US"/>
    </w:rPr>
  </w:style>
  <w:style w:type="paragraph" w:customStyle="1" w:styleId="TOC61">
    <w:name w:val="TOC 61"/>
    <w:basedOn w:val="Normal"/>
    <w:next w:val="Normal"/>
    <w:autoRedefine/>
    <w:uiPriority w:val="39"/>
    <w:semiHidden/>
    <w:unhideWhenUsed/>
    <w:rsid w:val="00192510"/>
    <w:pPr>
      <w:widowControl w:val="0"/>
      <w:autoSpaceDE w:val="0"/>
      <w:autoSpaceDN w:val="0"/>
      <w:ind w:left="1100"/>
    </w:pPr>
    <w:rPr>
      <w:rFonts w:ascii="Calibri" w:hAnsi="Calibri"/>
      <w:sz w:val="18"/>
      <w:szCs w:val="18"/>
      <w:lang w:bidi="en-US"/>
    </w:rPr>
  </w:style>
  <w:style w:type="paragraph" w:customStyle="1" w:styleId="TOC71">
    <w:name w:val="TOC 71"/>
    <w:basedOn w:val="Normal"/>
    <w:next w:val="Normal"/>
    <w:autoRedefine/>
    <w:uiPriority w:val="39"/>
    <w:semiHidden/>
    <w:unhideWhenUsed/>
    <w:rsid w:val="00192510"/>
    <w:pPr>
      <w:widowControl w:val="0"/>
      <w:autoSpaceDE w:val="0"/>
      <w:autoSpaceDN w:val="0"/>
      <w:ind w:left="1320"/>
    </w:pPr>
    <w:rPr>
      <w:rFonts w:ascii="Calibri" w:hAnsi="Calibri"/>
      <w:sz w:val="18"/>
      <w:szCs w:val="18"/>
      <w:lang w:bidi="en-US"/>
    </w:rPr>
  </w:style>
  <w:style w:type="paragraph" w:customStyle="1" w:styleId="TOC81">
    <w:name w:val="TOC 81"/>
    <w:basedOn w:val="Normal"/>
    <w:next w:val="Normal"/>
    <w:autoRedefine/>
    <w:uiPriority w:val="39"/>
    <w:semiHidden/>
    <w:unhideWhenUsed/>
    <w:rsid w:val="00192510"/>
    <w:pPr>
      <w:widowControl w:val="0"/>
      <w:autoSpaceDE w:val="0"/>
      <w:autoSpaceDN w:val="0"/>
      <w:ind w:left="1540"/>
    </w:pPr>
    <w:rPr>
      <w:rFonts w:ascii="Calibri" w:hAnsi="Calibri"/>
      <w:sz w:val="18"/>
      <w:szCs w:val="18"/>
      <w:lang w:bidi="en-US"/>
    </w:rPr>
  </w:style>
  <w:style w:type="paragraph" w:customStyle="1" w:styleId="TOC91">
    <w:name w:val="TOC 91"/>
    <w:basedOn w:val="Normal"/>
    <w:next w:val="Normal"/>
    <w:autoRedefine/>
    <w:uiPriority w:val="39"/>
    <w:semiHidden/>
    <w:unhideWhenUsed/>
    <w:rsid w:val="00192510"/>
    <w:pPr>
      <w:widowControl w:val="0"/>
      <w:autoSpaceDE w:val="0"/>
      <w:autoSpaceDN w:val="0"/>
      <w:ind w:left="1760"/>
    </w:pPr>
    <w:rPr>
      <w:rFonts w:ascii="Calibri" w:hAnsi="Calibri"/>
      <w:sz w:val="18"/>
      <w:szCs w:val="18"/>
      <w:lang w:bidi="en-US"/>
    </w:rPr>
  </w:style>
  <w:style w:type="paragraph" w:styleId="Revision">
    <w:name w:val="Revision"/>
    <w:hidden/>
    <w:uiPriority w:val="99"/>
    <w:semiHidden/>
    <w:rsid w:val="00192510"/>
    <w:rPr>
      <w:sz w:val="22"/>
      <w:szCs w:val="22"/>
      <w:lang w:bidi="en-US"/>
    </w:rPr>
  </w:style>
  <w:style w:type="table" w:customStyle="1" w:styleId="GridTable4-Accent51">
    <w:name w:val="Grid Table 4 - Accent 51"/>
    <w:basedOn w:val="TableNormal"/>
    <w:next w:val="GridTable4-Accent5"/>
    <w:uiPriority w:val="49"/>
    <w:rsid w:val="00192510"/>
    <w:rPr>
      <w:rFonts w:ascii="Calibri" w:eastAsia="Calibri" w:hAnsi="Calibri" w:cs="Arial"/>
      <w:sz w:val="22"/>
      <w:szCs w:val="22"/>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GridTable3-Accent1">
    <w:name w:val="Grid Table 3 Accent 1"/>
    <w:basedOn w:val="TableNormal"/>
    <w:uiPriority w:val="48"/>
    <w:rsid w:val="008936B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1Light-Accent5">
    <w:name w:val="Grid Table 1 Light Accent 5"/>
    <w:basedOn w:val="TableNormal"/>
    <w:uiPriority w:val="46"/>
    <w:rsid w:val="008936BB"/>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A83AC2"/>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7Colorful-Accent1">
    <w:name w:val="Grid Table 7 Colorful Accent 1"/>
    <w:basedOn w:val="TableNormal"/>
    <w:uiPriority w:val="52"/>
    <w:rsid w:val="00A83AC2"/>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ListTable1Light-Accent1">
    <w:name w:val="List Table 1 Light Accent 1"/>
    <w:basedOn w:val="TableNormal"/>
    <w:uiPriority w:val="46"/>
    <w:rsid w:val="00A83AC2"/>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numbering" w:customStyle="1" w:styleId="Style1">
    <w:name w:val="Style1"/>
    <w:uiPriority w:val="99"/>
    <w:rsid w:val="003B27A7"/>
    <w:pPr>
      <w:numPr>
        <w:numId w:val="4"/>
      </w:numPr>
    </w:pPr>
  </w:style>
  <w:style w:type="character" w:customStyle="1" w:styleId="UnresolvedMention3">
    <w:name w:val="Unresolved Mention3"/>
    <w:basedOn w:val="DefaultParagraphFont"/>
    <w:uiPriority w:val="99"/>
    <w:semiHidden/>
    <w:unhideWhenUsed/>
    <w:rsid w:val="007577D9"/>
    <w:rPr>
      <w:color w:val="605E5C"/>
      <w:shd w:val="clear" w:color="auto" w:fill="E1DFDD"/>
    </w:rPr>
  </w:style>
  <w:style w:type="character" w:customStyle="1" w:styleId="Heading5Char">
    <w:name w:val="Heading 5 Char"/>
    <w:basedOn w:val="DefaultParagraphFont"/>
    <w:link w:val="Heading5"/>
    <w:uiPriority w:val="9"/>
    <w:semiHidden/>
    <w:rsid w:val="00F76E65"/>
    <w:rPr>
      <w:rFonts w:asciiTheme="minorHAnsi" w:eastAsiaTheme="minorEastAsia" w:hAnsiTheme="minorHAnsi" w:cstheme="minorBidi"/>
      <w:b/>
      <w:bCs/>
      <w:i/>
      <w:iCs/>
      <w:sz w:val="26"/>
      <w:szCs w:val="26"/>
    </w:r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qFormat/>
    <w:locked/>
    <w:rsid w:val="00386EC8"/>
    <w:rPr>
      <w:sz w:val="24"/>
      <w:szCs w:val="24"/>
    </w:rPr>
  </w:style>
  <w:style w:type="character" w:customStyle="1" w:styleId="UnresolvedMention4">
    <w:name w:val="Unresolved Mention4"/>
    <w:basedOn w:val="DefaultParagraphFont"/>
    <w:uiPriority w:val="99"/>
    <w:semiHidden/>
    <w:unhideWhenUsed/>
    <w:rsid w:val="00763236"/>
    <w:rPr>
      <w:color w:val="605E5C"/>
      <w:shd w:val="clear" w:color="auto" w:fill="E1DFDD"/>
    </w:rPr>
  </w:style>
  <w:style w:type="paragraph" w:customStyle="1" w:styleId="GCCClauses">
    <w:name w:val="GCC Clauses"/>
    <w:basedOn w:val="Normal"/>
    <w:qFormat/>
    <w:rsid w:val="003D4F0F"/>
    <w:pPr>
      <w:numPr>
        <w:numId w:val="8"/>
      </w:numPr>
      <w:spacing w:before="240"/>
    </w:pPr>
    <w:rPr>
      <w:b/>
    </w:rPr>
  </w:style>
  <w:style w:type="paragraph" w:styleId="TOC4">
    <w:name w:val="toc 4"/>
    <w:basedOn w:val="Normal"/>
    <w:next w:val="Normal"/>
    <w:autoRedefine/>
    <w:uiPriority w:val="39"/>
    <w:unhideWhenUsed/>
    <w:rsid w:val="00E304C5"/>
    <w:rPr>
      <w:rFonts w:asciiTheme="minorHAnsi" w:hAnsiTheme="minorHAnsi" w:cstheme="minorHAnsi"/>
      <w:sz w:val="22"/>
      <w:szCs w:val="22"/>
    </w:rPr>
  </w:style>
  <w:style w:type="paragraph" w:styleId="TOC5">
    <w:name w:val="toc 5"/>
    <w:basedOn w:val="Normal"/>
    <w:next w:val="Normal"/>
    <w:autoRedefine/>
    <w:uiPriority w:val="39"/>
    <w:unhideWhenUsed/>
    <w:rsid w:val="00E304C5"/>
    <w:rPr>
      <w:rFonts w:asciiTheme="minorHAnsi" w:hAnsiTheme="minorHAnsi" w:cstheme="minorHAnsi"/>
      <w:sz w:val="22"/>
      <w:szCs w:val="22"/>
    </w:rPr>
  </w:style>
  <w:style w:type="paragraph" w:styleId="TOC6">
    <w:name w:val="toc 6"/>
    <w:basedOn w:val="Normal"/>
    <w:next w:val="Normal"/>
    <w:autoRedefine/>
    <w:uiPriority w:val="39"/>
    <w:unhideWhenUsed/>
    <w:rsid w:val="00E304C5"/>
    <w:rPr>
      <w:rFonts w:asciiTheme="minorHAnsi" w:hAnsiTheme="minorHAnsi" w:cstheme="minorHAnsi"/>
      <w:sz w:val="22"/>
      <w:szCs w:val="22"/>
    </w:rPr>
  </w:style>
  <w:style w:type="paragraph" w:styleId="TOC7">
    <w:name w:val="toc 7"/>
    <w:basedOn w:val="Normal"/>
    <w:next w:val="Normal"/>
    <w:autoRedefine/>
    <w:uiPriority w:val="39"/>
    <w:unhideWhenUsed/>
    <w:rsid w:val="00E304C5"/>
    <w:rPr>
      <w:rFonts w:asciiTheme="minorHAnsi" w:hAnsiTheme="minorHAnsi" w:cstheme="minorHAnsi"/>
      <w:sz w:val="22"/>
      <w:szCs w:val="22"/>
    </w:rPr>
  </w:style>
  <w:style w:type="paragraph" w:styleId="TOC8">
    <w:name w:val="toc 8"/>
    <w:basedOn w:val="Normal"/>
    <w:next w:val="Normal"/>
    <w:autoRedefine/>
    <w:uiPriority w:val="39"/>
    <w:unhideWhenUsed/>
    <w:rsid w:val="00E304C5"/>
    <w:rPr>
      <w:rFonts w:asciiTheme="minorHAnsi" w:hAnsiTheme="minorHAnsi" w:cstheme="minorHAnsi"/>
      <w:sz w:val="22"/>
      <w:szCs w:val="22"/>
    </w:rPr>
  </w:style>
  <w:style w:type="paragraph" w:styleId="TOC9">
    <w:name w:val="toc 9"/>
    <w:basedOn w:val="Normal"/>
    <w:next w:val="Normal"/>
    <w:autoRedefine/>
    <w:uiPriority w:val="39"/>
    <w:unhideWhenUsed/>
    <w:rsid w:val="00E304C5"/>
    <w:rPr>
      <w:rFonts w:asciiTheme="minorHAnsi" w:hAnsiTheme="minorHAnsi" w:cstheme="minorHAnsi"/>
      <w:sz w:val="22"/>
      <w:szCs w:val="22"/>
    </w:rPr>
  </w:style>
  <w:style w:type="paragraph" w:customStyle="1" w:styleId="SectionHeading">
    <w:name w:val="Section Heading"/>
    <w:basedOn w:val="Heading1"/>
    <w:qFormat/>
    <w:rsid w:val="009812FD"/>
    <w:pPr>
      <w:tabs>
        <w:tab w:val="left" w:pos="0"/>
      </w:tabs>
      <w:spacing w:before="120"/>
      <w:jc w:val="center"/>
    </w:pPr>
    <w:rPr>
      <w:rFonts w:asciiTheme="minorBidi" w:hAnsiTheme="minorBidi" w:cstheme="minorBidi"/>
      <w:b/>
      <w:bCs/>
      <w:color w:val="000000" w:themeColor="text1"/>
    </w:rPr>
  </w:style>
  <w:style w:type="paragraph" w:customStyle="1" w:styleId="GCCSubclause">
    <w:name w:val="GCC Subclause"/>
    <w:basedOn w:val="Header2-SubClauses"/>
    <w:qFormat/>
    <w:rsid w:val="001F13ED"/>
    <w:pPr>
      <w:numPr>
        <w:ilvl w:val="1"/>
        <w:numId w:val="8"/>
      </w:numPr>
    </w:pPr>
  </w:style>
  <w:style w:type="paragraph" w:styleId="FootnoteText">
    <w:name w:val="footnote text"/>
    <w:aliases w:val="fn,ADB,single space,footnote text Char,fn Char,ADB Char,single space Char Char,Fußnotentextf,Footnote,Footnote Text Char2 Char,Footnote Text Char Char1 Char1,Footnote Text Char1 Char Char Char1,footnote text"/>
    <w:basedOn w:val="Normal"/>
    <w:link w:val="FootnoteTextChar"/>
    <w:uiPriority w:val="99"/>
    <w:unhideWhenUsed/>
    <w:qFormat/>
    <w:rsid w:val="00D155FB"/>
    <w:rPr>
      <w:sz w:val="20"/>
      <w:szCs w:val="20"/>
    </w:rPr>
  </w:style>
  <w:style w:type="character" w:customStyle="1" w:styleId="FootnoteTextChar">
    <w:name w:val="Footnote Text Char"/>
    <w:aliases w:val="fn Char1,ADB Char1,single space Char,footnote text Char Char,fn Char Char,ADB Char Char,single space Char Char Char,Fußnotentextf Char,Footnote Char,Footnote Text Char2 Char Char,Footnote Text Char Char1 Char1 Char,footnote text Char1"/>
    <w:basedOn w:val="DefaultParagraphFont"/>
    <w:link w:val="FootnoteText"/>
    <w:uiPriority w:val="99"/>
    <w:rsid w:val="00D155FB"/>
    <w:rPr>
      <w:rFonts w:ascii="Arial" w:hAnsi="Arial"/>
    </w:rPr>
  </w:style>
  <w:style w:type="paragraph" w:customStyle="1" w:styleId="ContractformsHeading">
    <w:name w:val="Contract forms Heading"/>
    <w:basedOn w:val="Normal"/>
    <w:next w:val="Normal"/>
    <w:qFormat/>
    <w:rsid w:val="00F4568B"/>
    <w:pPr>
      <w:jc w:val="center"/>
    </w:pPr>
    <w:rPr>
      <w:b/>
      <w:sz w:val="32"/>
    </w:rPr>
  </w:style>
  <w:style w:type="character" w:customStyle="1" w:styleId="UnresolvedMention5">
    <w:name w:val="Unresolved Mention5"/>
    <w:basedOn w:val="DefaultParagraphFont"/>
    <w:uiPriority w:val="99"/>
    <w:semiHidden/>
    <w:unhideWhenUsed/>
    <w:rsid w:val="005610BE"/>
    <w:rPr>
      <w:color w:val="605E5C"/>
      <w:shd w:val="clear" w:color="auto" w:fill="E1DFDD"/>
    </w:rPr>
  </w:style>
  <w:style w:type="paragraph" w:styleId="DocumentMap">
    <w:name w:val="Document Map"/>
    <w:basedOn w:val="Normal"/>
    <w:link w:val="DocumentMapChar"/>
    <w:semiHidden/>
    <w:rsid w:val="00C94B2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94B25"/>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449950">
      <w:bodyDiv w:val="1"/>
      <w:marLeft w:val="0"/>
      <w:marRight w:val="0"/>
      <w:marTop w:val="0"/>
      <w:marBottom w:val="0"/>
      <w:divBdr>
        <w:top w:val="none" w:sz="0" w:space="0" w:color="auto"/>
        <w:left w:val="none" w:sz="0" w:space="0" w:color="auto"/>
        <w:bottom w:val="none" w:sz="0" w:space="0" w:color="auto"/>
        <w:right w:val="none" w:sz="0" w:space="0" w:color="auto"/>
      </w:divBdr>
    </w:div>
    <w:div w:id="319043107">
      <w:bodyDiv w:val="1"/>
      <w:marLeft w:val="0"/>
      <w:marRight w:val="0"/>
      <w:marTop w:val="0"/>
      <w:marBottom w:val="0"/>
      <w:divBdr>
        <w:top w:val="none" w:sz="0" w:space="0" w:color="auto"/>
        <w:left w:val="none" w:sz="0" w:space="0" w:color="auto"/>
        <w:bottom w:val="none" w:sz="0" w:space="0" w:color="auto"/>
        <w:right w:val="none" w:sz="0" w:space="0" w:color="auto"/>
      </w:divBdr>
    </w:div>
    <w:div w:id="512233242">
      <w:bodyDiv w:val="1"/>
      <w:marLeft w:val="0"/>
      <w:marRight w:val="0"/>
      <w:marTop w:val="0"/>
      <w:marBottom w:val="0"/>
      <w:divBdr>
        <w:top w:val="none" w:sz="0" w:space="0" w:color="auto"/>
        <w:left w:val="none" w:sz="0" w:space="0" w:color="auto"/>
        <w:bottom w:val="none" w:sz="0" w:space="0" w:color="auto"/>
        <w:right w:val="none" w:sz="0" w:space="0" w:color="auto"/>
      </w:divBdr>
    </w:div>
    <w:div w:id="543562757">
      <w:bodyDiv w:val="1"/>
      <w:marLeft w:val="0"/>
      <w:marRight w:val="0"/>
      <w:marTop w:val="0"/>
      <w:marBottom w:val="0"/>
      <w:divBdr>
        <w:top w:val="none" w:sz="0" w:space="0" w:color="auto"/>
        <w:left w:val="none" w:sz="0" w:space="0" w:color="auto"/>
        <w:bottom w:val="none" w:sz="0" w:space="0" w:color="auto"/>
        <w:right w:val="none" w:sz="0" w:space="0" w:color="auto"/>
      </w:divBdr>
    </w:div>
    <w:div w:id="863136755">
      <w:bodyDiv w:val="1"/>
      <w:marLeft w:val="0"/>
      <w:marRight w:val="0"/>
      <w:marTop w:val="0"/>
      <w:marBottom w:val="0"/>
      <w:divBdr>
        <w:top w:val="none" w:sz="0" w:space="0" w:color="auto"/>
        <w:left w:val="none" w:sz="0" w:space="0" w:color="auto"/>
        <w:bottom w:val="none" w:sz="0" w:space="0" w:color="auto"/>
        <w:right w:val="none" w:sz="0" w:space="0" w:color="auto"/>
      </w:divBdr>
    </w:div>
    <w:div w:id="877010660">
      <w:bodyDiv w:val="1"/>
      <w:marLeft w:val="0"/>
      <w:marRight w:val="0"/>
      <w:marTop w:val="0"/>
      <w:marBottom w:val="0"/>
      <w:divBdr>
        <w:top w:val="none" w:sz="0" w:space="0" w:color="auto"/>
        <w:left w:val="none" w:sz="0" w:space="0" w:color="auto"/>
        <w:bottom w:val="none" w:sz="0" w:space="0" w:color="auto"/>
        <w:right w:val="none" w:sz="0" w:space="0" w:color="auto"/>
      </w:divBdr>
    </w:div>
    <w:div w:id="1123226931">
      <w:bodyDiv w:val="1"/>
      <w:marLeft w:val="0"/>
      <w:marRight w:val="0"/>
      <w:marTop w:val="0"/>
      <w:marBottom w:val="0"/>
      <w:divBdr>
        <w:top w:val="none" w:sz="0" w:space="0" w:color="auto"/>
        <w:left w:val="none" w:sz="0" w:space="0" w:color="auto"/>
        <w:bottom w:val="none" w:sz="0" w:space="0" w:color="auto"/>
        <w:right w:val="none" w:sz="0" w:space="0" w:color="auto"/>
      </w:divBdr>
    </w:div>
    <w:div w:id="1422799358">
      <w:bodyDiv w:val="1"/>
      <w:marLeft w:val="0"/>
      <w:marRight w:val="0"/>
      <w:marTop w:val="0"/>
      <w:marBottom w:val="0"/>
      <w:divBdr>
        <w:top w:val="none" w:sz="0" w:space="0" w:color="auto"/>
        <w:left w:val="none" w:sz="0" w:space="0" w:color="auto"/>
        <w:bottom w:val="none" w:sz="0" w:space="0" w:color="auto"/>
        <w:right w:val="none" w:sz="0" w:space="0" w:color="auto"/>
      </w:divBdr>
    </w:div>
    <w:div w:id="1463309384">
      <w:bodyDiv w:val="1"/>
      <w:marLeft w:val="0"/>
      <w:marRight w:val="0"/>
      <w:marTop w:val="0"/>
      <w:marBottom w:val="0"/>
      <w:divBdr>
        <w:top w:val="none" w:sz="0" w:space="0" w:color="auto"/>
        <w:left w:val="none" w:sz="0" w:space="0" w:color="auto"/>
        <w:bottom w:val="none" w:sz="0" w:space="0" w:color="auto"/>
        <w:right w:val="none" w:sz="0" w:space="0" w:color="auto"/>
      </w:divBdr>
    </w:div>
    <w:div w:id="1534028501">
      <w:bodyDiv w:val="1"/>
      <w:marLeft w:val="0"/>
      <w:marRight w:val="0"/>
      <w:marTop w:val="0"/>
      <w:marBottom w:val="0"/>
      <w:divBdr>
        <w:top w:val="none" w:sz="0" w:space="0" w:color="auto"/>
        <w:left w:val="none" w:sz="0" w:space="0" w:color="auto"/>
        <w:bottom w:val="none" w:sz="0" w:space="0" w:color="auto"/>
        <w:right w:val="none" w:sz="0" w:space="0" w:color="auto"/>
      </w:divBdr>
    </w:div>
    <w:div w:id="190062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hyperlink" Target="https://www.ifad.org/en/secap" TargetMode="External"/><Relationship Id="rId34" Type="http://schemas.openxmlformats.org/officeDocument/2006/relationships/footer" Target="footer1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8.xml"/><Relationship Id="rId33" Type="http://schemas.openxmlformats.org/officeDocument/2006/relationships/hyperlink" Target="https://www.ifad.org/en/document-detail/asset/40738506"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hyperlink" Target="http://www.ifad.org/anticorruption_policy"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hyperlink" Target="https://www.ifad.org/en/secap"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ifad.org/project-procurement" TargetMode="External"/><Relationship Id="rId31" Type="http://schemas.openxmlformats.org/officeDocument/2006/relationships/footer" Target="foot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nio\Documents\Documenti%20IFAD\NCB%20Works\large%20bidding%20documents%20-%20Work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C304CF33B3E64EAD0EF36AE8A01673" ma:contentTypeVersion="0" ma:contentTypeDescription="Create a new document." ma:contentTypeScope="" ma:versionID="ceeb67d06c71e254f8c9d24cbfbf79f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4DE2A-207F-4893-A2C5-34B634FA2C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E24AC7-DBB1-41A0-8329-6CCCD23D9D0E}">
  <ds:schemaRefs>
    <ds:schemaRef ds:uri="http://schemas.microsoft.com/sharepoint/v3/contenttype/forms"/>
  </ds:schemaRefs>
</ds:datastoreItem>
</file>

<file path=customXml/itemProps3.xml><?xml version="1.0" encoding="utf-8"?>
<ds:datastoreItem xmlns:ds="http://schemas.openxmlformats.org/officeDocument/2006/customXml" ds:itemID="{F62A4829-A3D1-4CCD-92AF-265F56CE2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C4EFD53-0842-4C0E-968D-A1A7F3F13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large bidding documents - Works.dotx</Template>
  <TotalTime>15</TotalTime>
  <Pages>1</Pages>
  <Words>26244</Words>
  <Characters>149595</Characters>
  <Application>Microsoft Office Word</Application>
  <DocSecurity>0</DocSecurity>
  <Lines>1246</Lines>
  <Paragraphs>350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16th November 2007</vt:lpstr>
      <vt:lpstr>16th November 2007</vt:lpstr>
    </vt:vector>
  </TitlesOfParts>
  <Company>Crown Agents</Company>
  <LinksUpToDate>false</LinksUpToDate>
  <CharactersWithSpaces>175489</CharactersWithSpaces>
  <SharedDoc>false</SharedDoc>
  <HLinks>
    <vt:vector size="6" baseType="variant">
      <vt:variant>
        <vt:i4>327715</vt:i4>
      </vt:variant>
      <vt:variant>
        <vt:i4>0</vt:i4>
      </vt:variant>
      <vt:variant>
        <vt:i4>0</vt:i4>
      </vt:variant>
      <vt:variant>
        <vt:i4>5</vt:i4>
      </vt:variant>
      <vt:variant>
        <vt:lpwstr>mailto:nmsaprocurement@gmail.com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16th November 2007</dc:title>
  <dc:subject/>
  <dc:creator>Antonio</dc:creator>
  <cp:keywords/>
  <cp:lastModifiedBy>Block, Markus Jens</cp:lastModifiedBy>
  <cp:revision>5</cp:revision>
  <cp:lastPrinted>2020-05-22T14:45:00Z</cp:lastPrinted>
  <dcterms:created xsi:type="dcterms:W3CDTF">2021-04-30T10:55:00Z</dcterms:created>
  <dcterms:modified xsi:type="dcterms:W3CDTF">2021-09-16T16:23:00Z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0x010100FDC304CF33B3E64EAD0EF36AE8A01673</vt:lpwstr>
  </property>
  <property fmtid="{D5CDD505-2E9C-101B-9397-08002B2CF9AE}" pid="4" name="UNDER LEG REVIEW">
    <vt:bool>true</vt:bool>
  </property>
</Properties>
</file>