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FA66" w14:textId="77777777" w:rsidR="009A051E" w:rsidRDefault="009A051E" w:rsidP="000447C6">
      <w:pPr>
        <w:pStyle w:val="SectionXHeading"/>
        <w:spacing w:line="960" w:lineRule="exact"/>
        <w:ind w:left="-567"/>
        <w:jc w:val="left"/>
        <w:rPr>
          <w:rFonts w:ascii="Arial" w:hAnsi="Arial" w:cs="Arial"/>
          <w:sz w:val="96"/>
          <w:szCs w:val="96"/>
        </w:rPr>
      </w:pPr>
    </w:p>
    <w:p w14:paraId="26ED70E4" w14:textId="174F4E89" w:rsidR="00934B44" w:rsidRPr="00325F81" w:rsidRDefault="006609D4" w:rsidP="00EB3611">
      <w:pPr>
        <w:pStyle w:val="SectionXHeading"/>
        <w:spacing w:line="960" w:lineRule="exact"/>
        <w:ind w:left="-567"/>
        <w:rPr>
          <w:rFonts w:ascii="Arial" w:hAnsi="Arial" w:cs="Arial"/>
          <w:sz w:val="96"/>
          <w:szCs w:val="96"/>
        </w:rPr>
      </w:pPr>
      <w:r>
        <w:rPr>
          <w:rFonts w:ascii="Arial" w:hAnsi="Arial" w:cs="Arial"/>
          <w:noProof/>
          <w:sz w:val="96"/>
          <w:szCs w:val="96"/>
          <w:lang w:val="en-GB" w:eastAsia="en-GB"/>
        </w:rPr>
        <w:drawing>
          <wp:anchor distT="0" distB="0" distL="114300" distR="114300" simplePos="0" relativeHeight="251671040" behindDoc="0" locked="0" layoutInCell="1" allowOverlap="1" wp14:anchorId="71FE4176" wp14:editId="310DA444">
            <wp:simplePos x="0" y="0"/>
            <wp:positionH relativeFrom="column">
              <wp:posOffset>1793875</wp:posOffset>
            </wp:positionH>
            <wp:positionV relativeFrom="paragraph">
              <wp:posOffset>-309245</wp:posOffset>
            </wp:positionV>
            <wp:extent cx="2341245" cy="792480"/>
            <wp:effectExtent l="0" t="0" r="1905" b="762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792480"/>
                    </a:xfrm>
                    <a:prstGeom prst="rect">
                      <a:avLst/>
                    </a:prstGeom>
                    <a:noFill/>
                  </pic:spPr>
                </pic:pic>
              </a:graphicData>
            </a:graphic>
          </wp:anchor>
        </w:drawing>
      </w:r>
    </w:p>
    <w:p w14:paraId="2A0ABFEC" w14:textId="77777777" w:rsidR="00F77F1A" w:rsidRDefault="00F77F1A" w:rsidP="00F77F1A">
      <w:pPr>
        <w:pStyle w:val="SectionXHeading"/>
        <w:spacing w:line="960" w:lineRule="exact"/>
        <w:ind w:left="-567"/>
        <w:rPr>
          <w:rFonts w:ascii="Arial" w:hAnsi="Arial" w:cs="Arial"/>
          <w:sz w:val="96"/>
          <w:szCs w:val="96"/>
        </w:rPr>
      </w:pPr>
    </w:p>
    <w:p w14:paraId="603AE973" w14:textId="6878AEDC" w:rsidR="00934B44" w:rsidRDefault="00F77F1A" w:rsidP="001B44DC">
      <w:pPr>
        <w:pStyle w:val="SectionXHeading"/>
        <w:spacing w:line="960" w:lineRule="exact"/>
        <w:rPr>
          <w:rFonts w:ascii="Arial" w:hAnsi="Arial" w:cs="Arial"/>
          <w:sz w:val="96"/>
          <w:szCs w:val="96"/>
        </w:rPr>
      </w:pPr>
      <w:r>
        <w:rPr>
          <w:rFonts w:ascii="Arial" w:hAnsi="Arial"/>
          <w:sz w:val="96"/>
        </w:rPr>
        <w:t>Documents types pour la passation de marchés</w:t>
      </w:r>
    </w:p>
    <w:p w14:paraId="73602CD2" w14:textId="4BA45A1E" w:rsidR="00B54017" w:rsidRDefault="00B54017" w:rsidP="00A547D1">
      <w:pPr>
        <w:pStyle w:val="SectionXHeading"/>
        <w:spacing w:line="960" w:lineRule="exact"/>
        <w:jc w:val="left"/>
        <w:rPr>
          <w:rFonts w:ascii="Arial" w:hAnsi="Arial" w:cs="Arial"/>
          <w:sz w:val="96"/>
          <w:szCs w:val="96"/>
        </w:rPr>
      </w:pPr>
    </w:p>
    <w:p w14:paraId="0D00EB08" w14:textId="77777777" w:rsidR="00A547D1" w:rsidRDefault="00A547D1">
      <w:pPr>
        <w:rPr>
          <w:rFonts w:cs="Arial"/>
          <w:color w:val="000000" w:themeColor="text1"/>
          <w:sz w:val="32"/>
          <w:szCs w:val="32"/>
        </w:rPr>
      </w:pPr>
      <w:r>
        <w:br w:type="page"/>
      </w:r>
    </w:p>
    <w:p w14:paraId="0164B62C" w14:textId="77777777" w:rsidR="00B61AB0" w:rsidRPr="00A547D1" w:rsidRDefault="00B61AB0" w:rsidP="00D37B2A">
      <w:pPr>
        <w:jc w:val="center"/>
        <w:rPr>
          <w:rFonts w:cs="Arial"/>
          <w:color w:val="000000" w:themeColor="text1"/>
          <w:sz w:val="32"/>
          <w:szCs w:val="32"/>
        </w:rPr>
      </w:pPr>
    </w:p>
    <w:p w14:paraId="1DF31206" w14:textId="6F1EC11B" w:rsidR="003B46C2" w:rsidRDefault="003B46C2" w:rsidP="00A547D1">
      <w:pPr>
        <w:rPr>
          <w:rFonts w:cs="Arial"/>
          <w:b/>
          <w:sz w:val="90"/>
          <w:szCs w:val="90"/>
        </w:rPr>
      </w:pPr>
    </w:p>
    <w:p w14:paraId="5B59E568" w14:textId="14447378" w:rsidR="003B46C2" w:rsidRDefault="006609D4" w:rsidP="00DB274A">
      <w:pPr>
        <w:jc w:val="center"/>
        <w:rPr>
          <w:rFonts w:cs="Arial"/>
          <w:b/>
          <w:sz w:val="90"/>
          <w:szCs w:val="90"/>
        </w:rPr>
      </w:pPr>
      <w:r>
        <w:rPr>
          <w:rFonts w:cs="Arial"/>
          <w:b/>
          <w:noProof/>
          <w:sz w:val="90"/>
          <w:szCs w:val="90"/>
          <w:lang w:val="en-GB" w:eastAsia="en-GB"/>
        </w:rPr>
        <w:drawing>
          <wp:anchor distT="0" distB="0" distL="114300" distR="114300" simplePos="0" relativeHeight="251672064" behindDoc="0" locked="0" layoutInCell="1" allowOverlap="1" wp14:anchorId="20EEFBE1" wp14:editId="1F16392B">
            <wp:simplePos x="0" y="0"/>
            <wp:positionH relativeFrom="column">
              <wp:posOffset>1974850</wp:posOffset>
            </wp:positionH>
            <wp:positionV relativeFrom="paragraph">
              <wp:posOffset>0</wp:posOffset>
            </wp:positionV>
            <wp:extent cx="2341245" cy="792480"/>
            <wp:effectExtent l="0" t="0" r="1905" b="762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245" cy="792480"/>
                    </a:xfrm>
                    <a:prstGeom prst="rect">
                      <a:avLst/>
                    </a:prstGeom>
                    <a:noFill/>
                  </pic:spPr>
                </pic:pic>
              </a:graphicData>
            </a:graphic>
          </wp:anchor>
        </w:drawing>
      </w:r>
    </w:p>
    <w:p w14:paraId="55002A74" w14:textId="1AAB3CF4" w:rsidR="008B32E2" w:rsidRDefault="008B32E2" w:rsidP="00DB274A">
      <w:pPr>
        <w:jc w:val="center"/>
        <w:rPr>
          <w:rFonts w:cs="Arial"/>
          <w:b/>
          <w:sz w:val="72"/>
          <w:szCs w:val="72"/>
        </w:rPr>
      </w:pPr>
    </w:p>
    <w:p w14:paraId="2343E12B" w14:textId="1589D78D" w:rsidR="008B32E2" w:rsidRDefault="008B32E2" w:rsidP="00DB274A">
      <w:pPr>
        <w:jc w:val="center"/>
        <w:rPr>
          <w:rFonts w:cs="Arial"/>
          <w:b/>
          <w:sz w:val="72"/>
          <w:szCs w:val="72"/>
        </w:rPr>
      </w:pPr>
    </w:p>
    <w:p w14:paraId="47B7CB3E" w14:textId="396ED232" w:rsidR="001F6FFE" w:rsidRPr="001F6FFE" w:rsidRDefault="001F6FFE" w:rsidP="001F6FFE">
      <w:pPr>
        <w:jc w:val="center"/>
        <w:rPr>
          <w:rFonts w:cs="Arial"/>
          <w:b/>
          <w:sz w:val="96"/>
          <w:szCs w:val="96"/>
        </w:rPr>
      </w:pPr>
      <w:r>
        <w:rPr>
          <w:b/>
          <w:sz w:val="96"/>
        </w:rPr>
        <w:t>Rapport d</w:t>
      </w:r>
      <w:r w:rsidR="00F6660D">
        <w:rPr>
          <w:b/>
          <w:sz w:val="96"/>
        </w:rPr>
        <w:t>’</w:t>
      </w:r>
      <w:r>
        <w:rPr>
          <w:b/>
          <w:sz w:val="96"/>
        </w:rPr>
        <w:t>évaluation concernant des biens et travaux</w:t>
      </w:r>
    </w:p>
    <w:p w14:paraId="70CEF66F" w14:textId="0D7D662A" w:rsidR="005D388D" w:rsidRDefault="001F6FFE" w:rsidP="001F6FFE">
      <w:pPr>
        <w:jc w:val="center"/>
        <w:rPr>
          <w:rFonts w:cs="Arial"/>
          <w:b/>
          <w:sz w:val="96"/>
          <w:szCs w:val="96"/>
        </w:rPr>
      </w:pPr>
      <w:r>
        <w:rPr>
          <w:b/>
          <w:sz w:val="96"/>
        </w:rPr>
        <w:t>(Critère du meilleur rapport qualité-prix)</w:t>
      </w:r>
    </w:p>
    <w:p w14:paraId="1EC514FA" w14:textId="17C63F0F" w:rsidR="00B8640A" w:rsidRDefault="00B8640A" w:rsidP="001F6FFE">
      <w:pPr>
        <w:jc w:val="center"/>
        <w:rPr>
          <w:rFonts w:cs="Arial"/>
          <w:b/>
          <w:sz w:val="72"/>
          <w:szCs w:val="72"/>
        </w:rPr>
      </w:pPr>
    </w:p>
    <w:p w14:paraId="2B6DD746" w14:textId="77777777" w:rsidR="000447C6" w:rsidRDefault="000447C6" w:rsidP="001F6FFE">
      <w:pPr>
        <w:jc w:val="center"/>
        <w:rPr>
          <w:rFonts w:cs="Arial"/>
          <w:b/>
          <w:sz w:val="72"/>
          <w:szCs w:val="72"/>
        </w:rPr>
      </w:pPr>
    </w:p>
    <w:p w14:paraId="40602677" w14:textId="21EC80BB" w:rsidR="6D5DBB0E" w:rsidRDefault="6D5DBB0E" w:rsidP="2B83ACA8">
      <w:pPr>
        <w:jc w:val="center"/>
      </w:pPr>
      <w:r w:rsidRPr="2B83ACA8">
        <w:rPr>
          <w:rFonts w:eastAsia="Arial" w:cs="Arial"/>
          <w:sz w:val="32"/>
          <w:szCs w:val="32"/>
          <w:lang w:val="fr"/>
        </w:rPr>
        <w:t>1</w:t>
      </w:r>
      <w:r w:rsidRPr="2B83ACA8">
        <w:rPr>
          <w:rFonts w:eastAsia="Arial" w:cs="Arial"/>
          <w:sz w:val="32"/>
          <w:szCs w:val="32"/>
          <w:vertAlign w:val="superscript"/>
          <w:lang w:val="fr"/>
        </w:rPr>
        <w:t>re</w:t>
      </w:r>
      <w:r w:rsidRPr="2B83ACA8">
        <w:rPr>
          <w:rFonts w:eastAsia="Arial" w:cs="Arial"/>
          <w:sz w:val="32"/>
          <w:szCs w:val="32"/>
          <w:lang w:val="fr"/>
        </w:rPr>
        <w:t xml:space="preserve"> édition</w:t>
      </w:r>
    </w:p>
    <w:p w14:paraId="4C3CB235" w14:textId="0241CCA5" w:rsidR="2B83ACA8" w:rsidRDefault="2B83ACA8" w:rsidP="2B83ACA8">
      <w:pPr>
        <w:jc w:val="center"/>
        <w:rPr>
          <w:rFonts w:eastAsia="Arial" w:cs="Arial"/>
          <w:sz w:val="32"/>
          <w:szCs w:val="32"/>
          <w:lang w:val="fr"/>
        </w:rPr>
      </w:pPr>
    </w:p>
    <w:p w14:paraId="0DD7E514" w14:textId="23A95604" w:rsidR="6D5DBB0E" w:rsidRDefault="6D5DBB0E" w:rsidP="2B83ACA8">
      <w:pPr>
        <w:jc w:val="center"/>
      </w:pPr>
      <w:r w:rsidRPr="2B83ACA8">
        <w:rPr>
          <w:rFonts w:eastAsia="Arial" w:cs="Arial"/>
          <w:sz w:val="32"/>
          <w:szCs w:val="32"/>
          <w:lang w:val="fr"/>
        </w:rPr>
        <w:t>Septembre 2021</w:t>
      </w:r>
    </w:p>
    <w:p w14:paraId="188F273B" w14:textId="77777777" w:rsidR="001F6FFE" w:rsidRDefault="001F6FFE" w:rsidP="001F6FFE">
      <w:pPr>
        <w:rPr>
          <w:rFonts w:cs="Arial"/>
          <w:b/>
          <w:sz w:val="96"/>
          <w:szCs w:val="96"/>
        </w:rPr>
        <w:sectPr w:rsidR="001F6FFE" w:rsidSect="009711C8">
          <w:headerReference w:type="even" r:id="rId13"/>
          <w:headerReference w:type="default" r:id="rId14"/>
          <w:footerReference w:type="even" r:id="rId15"/>
          <w:footerReference w:type="default" r:id="rId16"/>
          <w:headerReference w:type="first" r:id="rId17"/>
          <w:footerReference w:type="first" r:id="rId18"/>
          <w:pgSz w:w="11900" w:h="16820" w:code="9"/>
          <w:pgMar w:top="2347" w:right="964" w:bottom="1440" w:left="1015" w:header="709" w:footer="709" w:gutter="0"/>
          <w:pgNumType w:start="1"/>
          <w:cols w:space="708"/>
          <w:titlePg/>
          <w:docGrid w:linePitch="360"/>
        </w:sectPr>
      </w:pPr>
    </w:p>
    <w:p w14:paraId="1E01340F" w14:textId="105D91FC" w:rsidR="001F6FFE" w:rsidRDefault="001F6FFE" w:rsidP="001F6FFE">
      <w:pPr>
        <w:rPr>
          <w:rFonts w:cs="Arial"/>
          <w:b/>
          <w:sz w:val="96"/>
          <w:szCs w:val="96"/>
        </w:rPr>
      </w:pPr>
    </w:p>
    <w:tbl>
      <w:tblPr>
        <w:tblStyle w:val="TableGrid"/>
        <w:tblW w:w="0" w:type="auto"/>
        <w:tblInd w:w="2925" w:type="dxa"/>
        <w:tblLook w:val="04A0" w:firstRow="1" w:lastRow="0" w:firstColumn="1" w:lastColumn="0" w:noHBand="0" w:noVBand="1"/>
      </w:tblPr>
      <w:tblGrid>
        <w:gridCol w:w="3685"/>
      </w:tblGrid>
      <w:tr w:rsidR="001F6FFE" w14:paraId="52D226DF" w14:textId="77777777" w:rsidTr="00A37541">
        <w:trPr>
          <w:trHeight w:val="872"/>
        </w:trPr>
        <w:tc>
          <w:tcPr>
            <w:tcW w:w="3685" w:type="dxa"/>
          </w:tcPr>
          <w:p w14:paraId="6C09152B" w14:textId="4A121EC1" w:rsidR="001F6FFE" w:rsidRDefault="006609D4" w:rsidP="001F6FFE">
            <w:pPr>
              <w:jc w:val="center"/>
              <w:rPr>
                <w:rFonts w:cs="Arial"/>
                <w:i/>
                <w:color w:val="FF0000"/>
                <w:sz w:val="22"/>
                <w:szCs w:val="22"/>
              </w:rPr>
            </w:pPr>
            <w:r>
              <w:rPr>
                <w:i/>
                <w:color w:val="FF0000"/>
                <w:sz w:val="22"/>
              </w:rPr>
              <w:t>I</w:t>
            </w:r>
            <w:r w:rsidR="005D38F7">
              <w:rPr>
                <w:i/>
                <w:color w:val="FF0000"/>
                <w:sz w:val="22"/>
              </w:rPr>
              <w:t>nsérer</w:t>
            </w:r>
          </w:p>
          <w:p w14:paraId="0736003A" w14:textId="0F4B5DFE" w:rsidR="005D38F7" w:rsidRDefault="005D38F7" w:rsidP="001F6FFE">
            <w:pPr>
              <w:jc w:val="center"/>
              <w:rPr>
                <w:rFonts w:cs="Arial"/>
                <w:i/>
                <w:color w:val="FF0000"/>
                <w:sz w:val="22"/>
                <w:szCs w:val="22"/>
              </w:rPr>
            </w:pPr>
            <w:proofErr w:type="gramStart"/>
            <w:r>
              <w:rPr>
                <w:i/>
                <w:color w:val="FF0000"/>
                <w:sz w:val="22"/>
              </w:rPr>
              <w:t>le</w:t>
            </w:r>
            <w:proofErr w:type="gramEnd"/>
            <w:r>
              <w:rPr>
                <w:i/>
                <w:color w:val="FF0000"/>
                <w:sz w:val="22"/>
              </w:rPr>
              <w:t xml:space="preserve"> logo de l</w:t>
            </w:r>
            <w:r w:rsidR="00F6660D">
              <w:rPr>
                <w:i/>
                <w:color w:val="FF0000"/>
                <w:sz w:val="22"/>
              </w:rPr>
              <w:t>’</w:t>
            </w:r>
            <w:r>
              <w:rPr>
                <w:i/>
                <w:color w:val="FF0000"/>
                <w:sz w:val="22"/>
              </w:rPr>
              <w:t>entité acheteuse</w:t>
            </w:r>
          </w:p>
          <w:p w14:paraId="5905E940" w14:textId="5F1E4D86" w:rsidR="005D38F7" w:rsidRPr="005D38F7" w:rsidRDefault="005D38F7" w:rsidP="001F6FFE">
            <w:pPr>
              <w:jc w:val="center"/>
              <w:rPr>
                <w:rFonts w:cs="Arial"/>
                <w:i/>
                <w:color w:val="FF0000"/>
                <w:sz w:val="22"/>
                <w:szCs w:val="22"/>
              </w:rPr>
            </w:pPr>
            <w:r>
              <w:rPr>
                <w:i/>
                <w:color w:val="FF0000"/>
                <w:sz w:val="22"/>
              </w:rPr>
              <w:t>(le cas échéant)</w:t>
            </w:r>
          </w:p>
        </w:tc>
      </w:tr>
    </w:tbl>
    <w:p w14:paraId="008E3054" w14:textId="77777777" w:rsidR="005D38F7" w:rsidRDefault="005D38F7" w:rsidP="005D38F7">
      <w:pPr>
        <w:pStyle w:val="Title"/>
        <w:rPr>
          <w:rFonts w:cs="Arial"/>
          <w:i/>
          <w:color w:val="FF0000"/>
          <w:sz w:val="52"/>
          <w:szCs w:val="52"/>
        </w:rPr>
      </w:pPr>
    </w:p>
    <w:p w14:paraId="03D9534E" w14:textId="77777777" w:rsidR="005D38F7" w:rsidRDefault="005D38F7" w:rsidP="00A37541">
      <w:pPr>
        <w:pStyle w:val="Title"/>
        <w:rPr>
          <w:rFonts w:cs="Arial"/>
          <w:i/>
          <w:color w:val="FF0000"/>
          <w:sz w:val="52"/>
          <w:szCs w:val="52"/>
        </w:rPr>
      </w:pPr>
    </w:p>
    <w:p w14:paraId="69E0B737" w14:textId="0B297EA3" w:rsidR="005D38F7" w:rsidRDefault="005D38F7" w:rsidP="00A37541">
      <w:pPr>
        <w:pStyle w:val="Title"/>
        <w:rPr>
          <w:rFonts w:cs="Arial"/>
          <w:i/>
          <w:color w:val="FF0000"/>
          <w:sz w:val="52"/>
          <w:szCs w:val="52"/>
        </w:rPr>
      </w:pPr>
      <w:r>
        <w:rPr>
          <w:i/>
          <w:color w:val="FF0000"/>
          <w:sz w:val="52"/>
        </w:rPr>
        <w:t>[Indiquer l</w:t>
      </w:r>
      <w:r w:rsidR="00F6660D">
        <w:rPr>
          <w:i/>
          <w:color w:val="FF0000"/>
          <w:sz w:val="52"/>
        </w:rPr>
        <w:t>’</w:t>
      </w:r>
      <w:r>
        <w:rPr>
          <w:i/>
          <w:color w:val="FF0000"/>
          <w:sz w:val="52"/>
        </w:rPr>
        <w:t>acheteur/l</w:t>
      </w:r>
      <w:r w:rsidR="00F6660D">
        <w:rPr>
          <w:i/>
          <w:color w:val="FF0000"/>
          <w:sz w:val="52"/>
        </w:rPr>
        <w:t>’</w:t>
      </w:r>
      <w:r>
        <w:rPr>
          <w:i/>
          <w:color w:val="FF0000"/>
          <w:sz w:val="52"/>
        </w:rPr>
        <w:t>entité acheteuse]</w:t>
      </w:r>
    </w:p>
    <w:p w14:paraId="6CE1BBBB" w14:textId="77777777" w:rsidR="005D38F7" w:rsidRDefault="005D38F7" w:rsidP="00A37541">
      <w:pPr>
        <w:pStyle w:val="Title"/>
        <w:ind w:left="-567"/>
        <w:rPr>
          <w:rFonts w:cs="Arial"/>
          <w:sz w:val="40"/>
          <w:szCs w:val="40"/>
        </w:rPr>
      </w:pPr>
    </w:p>
    <w:p w14:paraId="2AEBD8D1" w14:textId="77777777" w:rsidR="005D38F7" w:rsidRDefault="005D38F7" w:rsidP="005D38F7">
      <w:pPr>
        <w:pStyle w:val="Title"/>
        <w:ind w:left="-567"/>
        <w:rPr>
          <w:rFonts w:cs="Arial"/>
          <w:sz w:val="40"/>
          <w:szCs w:val="40"/>
        </w:rPr>
      </w:pPr>
    </w:p>
    <w:p w14:paraId="100E7D16" w14:textId="6009BC79" w:rsidR="00300739" w:rsidRPr="00300739" w:rsidRDefault="00300739" w:rsidP="00300739">
      <w:pPr>
        <w:ind w:left="-567"/>
        <w:jc w:val="center"/>
        <w:rPr>
          <w:rFonts w:cs="Arial"/>
          <w:b/>
          <w:sz w:val="52"/>
          <w:szCs w:val="52"/>
        </w:rPr>
      </w:pPr>
      <w:r>
        <w:rPr>
          <w:b/>
          <w:sz w:val="52"/>
        </w:rPr>
        <w:t>Rapport d</w:t>
      </w:r>
      <w:r w:rsidR="00F6660D">
        <w:rPr>
          <w:b/>
          <w:sz w:val="52"/>
        </w:rPr>
        <w:t>’</w:t>
      </w:r>
      <w:r>
        <w:rPr>
          <w:b/>
          <w:sz w:val="52"/>
        </w:rPr>
        <w:t>évaluation des soumissions (biens et travaux)</w:t>
      </w:r>
    </w:p>
    <w:p w14:paraId="7D3A618D" w14:textId="16E15E48" w:rsidR="005D38F7" w:rsidRDefault="00300739" w:rsidP="00300739">
      <w:pPr>
        <w:ind w:left="-567"/>
        <w:jc w:val="center"/>
        <w:rPr>
          <w:rFonts w:cs="Arial"/>
          <w:b/>
          <w:sz w:val="40"/>
        </w:rPr>
      </w:pPr>
      <w:r>
        <w:rPr>
          <w:b/>
          <w:sz w:val="52"/>
        </w:rPr>
        <w:t>(Critère du meilleur rapport qualité-prix)</w:t>
      </w:r>
    </w:p>
    <w:p w14:paraId="43BD5A87" w14:textId="77777777" w:rsidR="005D38F7" w:rsidRDefault="005D38F7" w:rsidP="005D38F7">
      <w:pPr>
        <w:jc w:val="center"/>
        <w:rPr>
          <w:rFonts w:cs="Arial"/>
          <w:sz w:val="40"/>
        </w:rPr>
      </w:pPr>
      <w:proofErr w:type="gramStart"/>
      <w:r>
        <w:rPr>
          <w:sz w:val="40"/>
        </w:rPr>
        <w:t>pour</w:t>
      </w:r>
      <w:proofErr w:type="gramEnd"/>
    </w:p>
    <w:p w14:paraId="5246D412" w14:textId="77777777" w:rsidR="005D38F7" w:rsidRDefault="005D38F7" w:rsidP="005D38F7">
      <w:pPr>
        <w:ind w:left="-567"/>
        <w:jc w:val="center"/>
        <w:rPr>
          <w:rFonts w:cs="Arial"/>
        </w:rPr>
      </w:pPr>
    </w:p>
    <w:p w14:paraId="02428704" w14:textId="6E0781C6" w:rsidR="005D38F7" w:rsidRDefault="006609D4" w:rsidP="005D38F7">
      <w:pPr>
        <w:jc w:val="center"/>
        <w:rPr>
          <w:rFonts w:cs="Arial"/>
          <w:b/>
          <w:sz w:val="56"/>
          <w:szCs w:val="56"/>
        </w:rPr>
      </w:pPr>
      <w:r>
        <w:rPr>
          <w:i/>
          <w:color w:val="FF0000"/>
          <w:sz w:val="56"/>
        </w:rPr>
        <w:t>[</w:t>
      </w:r>
      <w:proofErr w:type="gramStart"/>
      <w:r>
        <w:rPr>
          <w:i/>
          <w:color w:val="FF0000"/>
          <w:sz w:val="56"/>
        </w:rPr>
        <w:t>i</w:t>
      </w:r>
      <w:r w:rsidR="005D38F7">
        <w:rPr>
          <w:i/>
          <w:color w:val="FF0000"/>
          <w:sz w:val="56"/>
        </w:rPr>
        <w:t>ndiquer</w:t>
      </w:r>
      <w:proofErr w:type="gramEnd"/>
      <w:r w:rsidR="005D38F7">
        <w:rPr>
          <w:i/>
          <w:color w:val="FF0000"/>
          <w:sz w:val="56"/>
        </w:rPr>
        <w:t xml:space="preserve"> l</w:t>
      </w:r>
      <w:r w:rsidR="00F6660D">
        <w:rPr>
          <w:i/>
          <w:color w:val="FF0000"/>
          <w:sz w:val="56"/>
        </w:rPr>
        <w:t>’</w:t>
      </w:r>
      <w:r w:rsidR="005D38F7">
        <w:rPr>
          <w:i/>
          <w:color w:val="FF0000"/>
          <w:sz w:val="56"/>
        </w:rPr>
        <w:t>intitulé du marché]</w:t>
      </w:r>
    </w:p>
    <w:p w14:paraId="4D425B13" w14:textId="77777777" w:rsidR="005D38F7" w:rsidRDefault="005D38F7" w:rsidP="005D38F7">
      <w:pPr>
        <w:ind w:left="-567"/>
        <w:jc w:val="center"/>
        <w:rPr>
          <w:rFonts w:cs="Arial"/>
          <w:b/>
          <w:sz w:val="40"/>
        </w:rPr>
      </w:pPr>
    </w:p>
    <w:p w14:paraId="05ACD1B5" w14:textId="77777777" w:rsidR="005D38F7" w:rsidRDefault="005D38F7" w:rsidP="005D38F7">
      <w:pPr>
        <w:ind w:left="-567"/>
        <w:jc w:val="center"/>
        <w:rPr>
          <w:rFonts w:cs="Arial"/>
          <w:b/>
          <w:sz w:val="40"/>
        </w:rPr>
      </w:pPr>
    </w:p>
    <w:p w14:paraId="51F5C327" w14:textId="77777777" w:rsidR="005D38F7" w:rsidRDefault="005D38F7" w:rsidP="005D38F7">
      <w:pPr>
        <w:ind w:left="-567"/>
        <w:jc w:val="center"/>
        <w:rPr>
          <w:rFonts w:cs="Arial"/>
          <w:b/>
          <w:sz w:val="40"/>
        </w:rPr>
      </w:pPr>
    </w:p>
    <w:p w14:paraId="5C4C840F" w14:textId="77777777" w:rsidR="005D38F7" w:rsidRDefault="005D38F7" w:rsidP="005D38F7">
      <w:pPr>
        <w:jc w:val="center"/>
        <w:rPr>
          <w:rFonts w:cs="Arial"/>
          <w:b/>
          <w:sz w:val="40"/>
        </w:rPr>
      </w:pPr>
      <w:r>
        <w:rPr>
          <w:sz w:val="40"/>
        </w:rPr>
        <w:t>Référence:</w:t>
      </w:r>
      <w:r>
        <w:rPr>
          <w:b/>
          <w:sz w:val="40"/>
        </w:rPr>
        <w:t xml:space="preserve"> </w:t>
      </w:r>
      <w:r>
        <w:rPr>
          <w:i/>
          <w:color w:val="FF0000"/>
          <w:sz w:val="40"/>
        </w:rPr>
        <w:t>[indiquer le numéro de référence]</w:t>
      </w:r>
    </w:p>
    <w:p w14:paraId="7E732BEE" w14:textId="77777777" w:rsidR="005D38F7" w:rsidRDefault="005D38F7" w:rsidP="005D38F7">
      <w:pPr>
        <w:ind w:left="-567"/>
        <w:jc w:val="center"/>
        <w:rPr>
          <w:rFonts w:cs="Arial"/>
          <w:b/>
          <w:sz w:val="20"/>
        </w:rPr>
      </w:pPr>
    </w:p>
    <w:p w14:paraId="23694CAA" w14:textId="77777777" w:rsidR="005D38F7" w:rsidRDefault="005D38F7" w:rsidP="005D38F7">
      <w:pPr>
        <w:ind w:left="-567"/>
        <w:jc w:val="center"/>
        <w:rPr>
          <w:rFonts w:cs="Arial"/>
          <w:b/>
          <w:sz w:val="20"/>
        </w:rPr>
      </w:pPr>
    </w:p>
    <w:p w14:paraId="19AECB56" w14:textId="77777777" w:rsidR="005D38F7" w:rsidRDefault="005D38F7" w:rsidP="005D38F7">
      <w:pPr>
        <w:ind w:left="-567"/>
        <w:jc w:val="center"/>
        <w:rPr>
          <w:rFonts w:cs="Arial"/>
          <w:b/>
          <w:sz w:val="20"/>
        </w:rPr>
      </w:pPr>
    </w:p>
    <w:p w14:paraId="61BB50D9" w14:textId="77777777" w:rsidR="005D38F7" w:rsidRPr="001C3812" w:rsidRDefault="005D38F7" w:rsidP="005D38F7">
      <w:pPr>
        <w:ind w:left="-567"/>
        <w:jc w:val="center"/>
        <w:rPr>
          <w:rFonts w:cs="Arial"/>
          <w:b/>
        </w:rPr>
      </w:pPr>
    </w:p>
    <w:p w14:paraId="6A196DEB" w14:textId="77777777" w:rsidR="005D38F7" w:rsidRPr="001C3812" w:rsidRDefault="005D38F7" w:rsidP="005D38F7">
      <w:pPr>
        <w:ind w:left="-567"/>
        <w:jc w:val="center"/>
        <w:rPr>
          <w:rFonts w:cs="Arial"/>
          <w:b/>
        </w:rPr>
      </w:pPr>
    </w:p>
    <w:p w14:paraId="6C9ACF72" w14:textId="77777777" w:rsidR="005D38F7" w:rsidRPr="001C3812" w:rsidRDefault="005D38F7" w:rsidP="005D38F7">
      <w:pPr>
        <w:ind w:left="-567"/>
        <w:jc w:val="center"/>
        <w:rPr>
          <w:rFonts w:cs="Arial"/>
          <w:b/>
        </w:rPr>
      </w:pPr>
    </w:p>
    <w:p w14:paraId="0A154B05" w14:textId="77777777" w:rsidR="005D38F7" w:rsidRPr="001C3812" w:rsidRDefault="005D38F7" w:rsidP="005D38F7">
      <w:pPr>
        <w:ind w:left="-567"/>
        <w:jc w:val="center"/>
        <w:rPr>
          <w:rFonts w:cs="Arial"/>
          <w:b/>
        </w:rPr>
      </w:pPr>
    </w:p>
    <w:p w14:paraId="6DEBA301" w14:textId="77777777" w:rsidR="005D38F7" w:rsidRDefault="005D38F7" w:rsidP="005D38F7">
      <w:pPr>
        <w:rPr>
          <w:rFonts w:cs="Arial"/>
          <w:b/>
        </w:rPr>
      </w:pPr>
      <w:r>
        <w:rPr>
          <w:b/>
        </w:rPr>
        <w:t>Date de soumission:</w:t>
      </w:r>
    </w:p>
    <w:p w14:paraId="70B61D5A" w14:textId="77777777" w:rsidR="001F6FFE" w:rsidRDefault="001F6FFE" w:rsidP="001F6FFE">
      <w:pPr>
        <w:jc w:val="center"/>
        <w:rPr>
          <w:rFonts w:cs="Arial"/>
          <w:b/>
          <w:sz w:val="96"/>
          <w:szCs w:val="96"/>
        </w:rPr>
      </w:pPr>
      <w:r>
        <w:br w:type="page"/>
      </w:r>
    </w:p>
    <w:p w14:paraId="708A2D25" w14:textId="77777777" w:rsidR="00B8640A" w:rsidRDefault="00B8640A" w:rsidP="00B8640A">
      <w:pPr>
        <w:ind w:left="397" w:right="397"/>
        <w:jc w:val="center"/>
        <w:rPr>
          <w:b/>
          <w:sz w:val="44"/>
          <w:szCs w:val="36"/>
        </w:rPr>
      </w:pPr>
    </w:p>
    <w:p w14:paraId="04009D2D" w14:textId="167A653A" w:rsidR="00E85726" w:rsidRPr="00B8640A" w:rsidRDefault="00E85726" w:rsidP="00B8640A">
      <w:pPr>
        <w:ind w:left="397" w:right="397"/>
        <w:jc w:val="center"/>
        <w:rPr>
          <w:b/>
          <w:sz w:val="44"/>
          <w:szCs w:val="36"/>
        </w:rPr>
      </w:pPr>
      <w:r>
        <w:rPr>
          <w:b/>
          <w:sz w:val="44"/>
        </w:rPr>
        <w:t>Remarques liminaires</w:t>
      </w:r>
    </w:p>
    <w:p w14:paraId="269A77FA" w14:textId="77777777" w:rsidR="00E85726" w:rsidRDefault="00E85726" w:rsidP="00B8640A">
      <w:pPr>
        <w:ind w:left="397" w:right="397"/>
      </w:pPr>
    </w:p>
    <w:p w14:paraId="311D7B56" w14:textId="00323AC1" w:rsidR="00E85726" w:rsidRDefault="00E85726" w:rsidP="007D652A">
      <w:pPr>
        <w:ind w:left="397" w:right="397"/>
        <w:jc w:val="both"/>
      </w:pPr>
      <w:r>
        <w:t xml:space="preserve">Le présent document prend appui sur la </w:t>
      </w:r>
      <w:r w:rsidR="006609D4">
        <w:t>pr</w:t>
      </w:r>
      <w:r w:rsidR="00E4600C">
        <w:t>e</w:t>
      </w:r>
      <w:r w:rsidR="006609D4">
        <w:t>miè</w:t>
      </w:r>
      <w:r>
        <w:t>re édition du document type pour la passation de marchés consacré aux rapports d</w:t>
      </w:r>
      <w:r w:rsidR="00F6660D">
        <w:t>’</w:t>
      </w:r>
      <w:r>
        <w:t>évaluation établis sur la base du meilleur rapport qualité-prix pour les biens et les travaux. Ce document publié par le FIDA, qui est disponible à l</w:t>
      </w:r>
      <w:r w:rsidR="00F6660D">
        <w:t>’</w:t>
      </w:r>
      <w:r>
        <w:t xml:space="preserve">adresse suivante </w:t>
      </w:r>
      <w:hyperlink r:id="rId19" w:history="1">
        <w:r w:rsidR="00E4600C">
          <w:rPr>
            <w:rStyle w:val="Hyperlink"/>
          </w:rPr>
          <w:t>www.ifad.org/fr/project-procurement</w:t>
        </w:r>
      </w:hyperlink>
      <w:r>
        <w:t xml:space="preserve">, doit être utilisé pour les projets financés par le Fonds. </w:t>
      </w:r>
    </w:p>
    <w:p w14:paraId="69BB9204" w14:textId="77777777" w:rsidR="00E85726" w:rsidRDefault="00E85726" w:rsidP="007D652A">
      <w:pPr>
        <w:ind w:left="397" w:right="397"/>
        <w:jc w:val="both"/>
      </w:pPr>
    </w:p>
    <w:p w14:paraId="38222120" w14:textId="2B3A2738" w:rsidR="004D5B10" w:rsidRDefault="00E85726" w:rsidP="007D652A">
      <w:pPr>
        <w:ind w:left="397" w:right="397"/>
        <w:jc w:val="both"/>
      </w:pPr>
      <w:r>
        <w:t>Le FIDA ne saurait se porter garant de l</w:t>
      </w:r>
      <w:r w:rsidR="00F6660D">
        <w:t>’</w:t>
      </w:r>
      <w:r>
        <w:t>exhaustivité des informations figurant dans le présent document, de leur exactitude ou, le cas échéant, de leur traduction, ni de tout autre aspect ayant trait à son contenu.</w:t>
      </w:r>
    </w:p>
    <w:p w14:paraId="45F300DE" w14:textId="16751CEB" w:rsidR="00B8640A" w:rsidRDefault="00B8640A" w:rsidP="007D652A">
      <w:pPr>
        <w:ind w:left="397" w:right="397"/>
        <w:jc w:val="both"/>
      </w:pPr>
    </w:p>
    <w:p w14:paraId="7B3FF1D5" w14:textId="7E168B23" w:rsidR="00B8640A" w:rsidRPr="00B8640A" w:rsidRDefault="00B8640A" w:rsidP="007D652A">
      <w:pPr>
        <w:ind w:left="397" w:right="397"/>
        <w:jc w:val="both"/>
      </w:pPr>
      <w:r>
        <w:t>Veuillez prendre en compte, lors de l</w:t>
      </w:r>
      <w:r w:rsidR="00F6660D">
        <w:t>’</w:t>
      </w:r>
      <w:r>
        <w:t>établissement du rapport d</w:t>
      </w:r>
      <w:r w:rsidR="00F6660D">
        <w:t>’</w:t>
      </w:r>
      <w:r>
        <w:t>évaluation, les points ci-après:</w:t>
      </w:r>
    </w:p>
    <w:p w14:paraId="6FFEAC49" w14:textId="20392EE6" w:rsidR="00B8640A" w:rsidRPr="00B8640A" w:rsidRDefault="00B8640A" w:rsidP="007D652A">
      <w:pPr>
        <w:pStyle w:val="ListParagraph"/>
        <w:numPr>
          <w:ilvl w:val="0"/>
          <w:numId w:val="21"/>
        </w:numPr>
        <w:spacing w:before="240" w:after="160" w:line="259" w:lineRule="auto"/>
        <w:jc w:val="both"/>
        <w:rPr>
          <w:rFonts w:cs="Arial"/>
        </w:rPr>
      </w:pPr>
      <w:r>
        <w:t>Les formulaires d</w:t>
      </w:r>
      <w:r w:rsidR="00F6660D">
        <w:t>’</w:t>
      </w:r>
      <w:r>
        <w:t>évaluation figurant dans le présent document définissent, étape par étape, les procédures à suivre pour évaluer les soumissions sollicitées dans le cadre d</w:t>
      </w:r>
      <w:r w:rsidR="00F6660D">
        <w:t>’</w:t>
      </w:r>
      <w:r>
        <w:t>appels d</w:t>
      </w:r>
      <w:r w:rsidR="00F6660D">
        <w:t>’</w:t>
      </w:r>
      <w:r>
        <w:t>offres internationaux et nationaux ou d</w:t>
      </w:r>
      <w:r w:rsidR="00F6660D">
        <w:t>’</w:t>
      </w:r>
      <w:r>
        <w:t>appels d</w:t>
      </w:r>
      <w:r w:rsidR="00F6660D">
        <w:t>’</w:t>
      </w:r>
      <w:r>
        <w:t>offres restreints. Le processus d</w:t>
      </w:r>
      <w:r w:rsidR="00F6660D">
        <w:t>’</w:t>
      </w:r>
      <w:r>
        <w:t>évaluation des soumissions doit respecter les critères d</w:t>
      </w:r>
      <w:r w:rsidR="00F6660D">
        <w:t>’</w:t>
      </w:r>
      <w:r>
        <w:t>évaluation et de sélection, ainsi que les dispositions administratives/juridiques prévues par les instructions à l</w:t>
      </w:r>
      <w:r w:rsidR="00F6660D">
        <w:t>’</w:t>
      </w:r>
      <w:r>
        <w:t>intention des soumissionnaires figurant dans le dossier d</w:t>
      </w:r>
      <w:r w:rsidR="00F6660D">
        <w:t>’</w:t>
      </w:r>
      <w:r>
        <w:t>appel d</w:t>
      </w:r>
      <w:r w:rsidR="00F6660D">
        <w:t>’</w:t>
      </w:r>
      <w:r>
        <w:t>offres original</w:t>
      </w:r>
      <w:r w:rsidR="00E4600C">
        <w:t>.</w:t>
      </w:r>
    </w:p>
    <w:p w14:paraId="45E50421" w14:textId="2E9A14BF" w:rsidR="00B8640A" w:rsidRPr="00B8640A" w:rsidRDefault="00B8640A" w:rsidP="007D652A">
      <w:pPr>
        <w:pStyle w:val="ListParagraph"/>
        <w:numPr>
          <w:ilvl w:val="0"/>
          <w:numId w:val="21"/>
        </w:numPr>
        <w:spacing w:after="160" w:line="259" w:lineRule="auto"/>
        <w:jc w:val="both"/>
        <w:rPr>
          <w:rFonts w:cs="Arial"/>
        </w:rPr>
      </w:pPr>
      <w:r>
        <w:t>Le rapport d</w:t>
      </w:r>
      <w:r w:rsidR="00F6660D">
        <w:t>’</w:t>
      </w:r>
      <w:r>
        <w:t>évaluation des soumissions devra systématiquement comporter les formulaires contenus dans le présent document et être adapté aux exigences spécifiques du dossier d</w:t>
      </w:r>
      <w:r w:rsidR="00F6660D">
        <w:t>’</w:t>
      </w:r>
      <w:r>
        <w:t>appel d</w:t>
      </w:r>
      <w:r w:rsidR="00F6660D">
        <w:t>’</w:t>
      </w:r>
      <w:r>
        <w:t>offres. Il pourra inclure un certain nombre de pièces jointes destinées à donner des précisions sur l</w:t>
      </w:r>
      <w:r w:rsidR="00F6660D">
        <w:t>’</w:t>
      </w:r>
      <w:r>
        <w:t>évaluation de la soumission ou à faire ressortir certains libellés ou chiffres controversés. Le rapport devra faire largement référence aux pièces jointes et au dossier d</w:t>
      </w:r>
      <w:r w:rsidR="00F6660D">
        <w:t>’</w:t>
      </w:r>
      <w:r>
        <w:t>appel d</w:t>
      </w:r>
      <w:r w:rsidR="00F6660D">
        <w:t>’</w:t>
      </w:r>
      <w:r>
        <w:t>offres correspondant afin que son contenu soit bien compris et qu</w:t>
      </w:r>
      <w:r w:rsidR="00F6660D">
        <w:t>’</w:t>
      </w:r>
      <w:r>
        <w:t>il puisse être plus facilement approuvé ensuite.</w:t>
      </w:r>
    </w:p>
    <w:p w14:paraId="7DDC2D77" w14:textId="574A2D70" w:rsidR="00B8640A" w:rsidRPr="00D46243" w:rsidRDefault="00B8640A" w:rsidP="007D652A">
      <w:pPr>
        <w:pStyle w:val="ListParagraph"/>
        <w:numPr>
          <w:ilvl w:val="0"/>
          <w:numId w:val="21"/>
        </w:numPr>
        <w:spacing w:after="160" w:line="259" w:lineRule="auto"/>
        <w:jc w:val="both"/>
        <w:rPr>
          <w:rFonts w:cs="Arial"/>
        </w:rPr>
      </w:pPr>
      <w:r>
        <w:t>Lors du processus d</w:t>
      </w:r>
      <w:r w:rsidR="00F6660D">
        <w:t>’</w:t>
      </w:r>
      <w:r>
        <w:t>évaluation des soumissions, il est conseillé aux entités acheteuses de constamment se reporter aux modules K3 et K4 du Guide pratique de passation des marchés du FIDA, qui expliquent les diverses variantes des méthodes d</w:t>
      </w:r>
      <w:r w:rsidR="00F6660D">
        <w:t>’</w:t>
      </w:r>
      <w:r>
        <w:t>évaluation fondées sur le meilleur rapport qualité-prix.</w:t>
      </w:r>
    </w:p>
    <w:p w14:paraId="64FB4DAC" w14:textId="77777777" w:rsidR="00B8640A" w:rsidRPr="005A7C73" w:rsidRDefault="00B8640A" w:rsidP="00B8640A">
      <w:pPr>
        <w:ind w:left="397" w:right="397"/>
      </w:pPr>
    </w:p>
    <w:p w14:paraId="6763D093" w14:textId="2F0E3FCC" w:rsidR="00357CBC" w:rsidRPr="005D38F7" w:rsidRDefault="00357CBC" w:rsidP="005D38F7">
      <w:pPr>
        <w:jc w:val="center"/>
        <w:rPr>
          <w:rFonts w:ascii="Times New Roman" w:hAnsi="Times New Roman"/>
          <w:b/>
          <w:bCs/>
          <w:color w:val="FF0000"/>
          <w:spacing w:val="8"/>
          <w:sz w:val="46"/>
          <w:szCs w:val="46"/>
        </w:rPr>
        <w:sectPr w:rsidR="00357CBC" w:rsidRPr="005D38F7" w:rsidSect="009711C8">
          <w:headerReference w:type="default" r:id="rId20"/>
          <w:headerReference w:type="first" r:id="rId21"/>
          <w:pgSz w:w="11900" w:h="16820" w:code="9"/>
          <w:pgMar w:top="2347" w:right="964" w:bottom="1440" w:left="1015" w:header="709" w:footer="709" w:gutter="0"/>
          <w:pgNumType w:start="1"/>
          <w:cols w:space="708"/>
          <w:titlePg/>
          <w:docGrid w:linePitch="360"/>
        </w:sectPr>
      </w:pPr>
    </w:p>
    <w:p w14:paraId="153F4D92" w14:textId="61AE5354" w:rsidR="00D46243" w:rsidRDefault="00D46243" w:rsidP="009711C8">
      <w:pPr>
        <w:jc w:val="center"/>
        <w:rPr>
          <w:b/>
          <w:sz w:val="32"/>
          <w:szCs w:val="32"/>
        </w:rPr>
      </w:pPr>
      <w:r>
        <w:rPr>
          <w:b/>
          <w:sz w:val="32"/>
        </w:rPr>
        <w:t>Tableau 1</w:t>
      </w:r>
    </w:p>
    <w:p w14:paraId="5155BFDD" w14:textId="1145B45F" w:rsidR="00D46243" w:rsidRPr="00E85726" w:rsidRDefault="00D46243" w:rsidP="00D46243">
      <w:pPr>
        <w:jc w:val="center"/>
        <w:rPr>
          <w:b/>
          <w:sz w:val="32"/>
          <w:szCs w:val="32"/>
          <w:u w:val="single"/>
        </w:rPr>
      </w:pPr>
      <w:r>
        <w:rPr>
          <w:b/>
          <w:sz w:val="32"/>
          <w:u w:val="single"/>
        </w:rPr>
        <w:t>Identification</w:t>
      </w:r>
    </w:p>
    <w:p w14:paraId="0B77F60B" w14:textId="77777777" w:rsidR="00D46243" w:rsidRPr="00D46243" w:rsidRDefault="00D46243" w:rsidP="00D46243">
      <w:pPr>
        <w:jc w:val="center"/>
        <w:rPr>
          <w:sz w:val="32"/>
          <w:szCs w:val="32"/>
        </w:rPr>
      </w:pP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345"/>
        <w:gridCol w:w="4573"/>
      </w:tblGrid>
      <w:tr w:rsidR="00D46243" w14:paraId="399E5D8E" w14:textId="77777777" w:rsidTr="00E85726">
        <w:trPr>
          <w:trHeight w:val="397"/>
        </w:trPr>
        <w:tc>
          <w:tcPr>
            <w:tcW w:w="7335" w:type="dxa"/>
            <w:shd w:val="clear" w:color="auto" w:fill="D9E2F3" w:themeFill="accent1" w:themeFillTint="33"/>
          </w:tcPr>
          <w:p w14:paraId="6CA9758C" w14:textId="1C09BD4D" w:rsidR="00D46243" w:rsidRPr="00D6365E" w:rsidRDefault="00D46243" w:rsidP="00D6365E">
            <w:pPr>
              <w:pStyle w:val="ListParagraph"/>
              <w:numPr>
                <w:ilvl w:val="0"/>
                <w:numId w:val="22"/>
              </w:numPr>
              <w:spacing w:before="120" w:after="120"/>
              <w:rPr>
                <w:rFonts w:cs="Arial"/>
                <w:sz w:val="22"/>
                <w:szCs w:val="22"/>
              </w:rPr>
            </w:pPr>
            <w:r>
              <w:rPr>
                <w:sz w:val="22"/>
              </w:rPr>
              <w:t>Pays</w:t>
            </w:r>
          </w:p>
        </w:tc>
        <w:tc>
          <w:tcPr>
            <w:tcW w:w="7335" w:type="dxa"/>
            <w:shd w:val="clear" w:color="auto" w:fill="D9E2F3" w:themeFill="accent1" w:themeFillTint="33"/>
          </w:tcPr>
          <w:p w14:paraId="3C0F7F95" w14:textId="77777777" w:rsidR="00D46243" w:rsidRPr="00D6365E" w:rsidRDefault="00D46243" w:rsidP="00D6365E">
            <w:pPr>
              <w:spacing w:before="120" w:after="120"/>
              <w:rPr>
                <w:sz w:val="22"/>
                <w:szCs w:val="22"/>
              </w:rPr>
            </w:pPr>
          </w:p>
        </w:tc>
      </w:tr>
      <w:tr w:rsidR="00D46243" w14:paraId="35A4841F" w14:textId="77777777" w:rsidTr="00E85726">
        <w:trPr>
          <w:trHeight w:val="397"/>
        </w:trPr>
        <w:tc>
          <w:tcPr>
            <w:tcW w:w="7335" w:type="dxa"/>
          </w:tcPr>
          <w:p w14:paraId="5582C578" w14:textId="0D9EEE8F" w:rsidR="00D46243" w:rsidRPr="00D6365E" w:rsidRDefault="00D46243" w:rsidP="00D6365E">
            <w:pPr>
              <w:pStyle w:val="ListParagraph"/>
              <w:numPr>
                <w:ilvl w:val="0"/>
                <w:numId w:val="22"/>
              </w:numPr>
              <w:spacing w:before="120" w:after="120"/>
              <w:rPr>
                <w:rFonts w:cs="Arial"/>
                <w:sz w:val="22"/>
                <w:szCs w:val="22"/>
              </w:rPr>
            </w:pPr>
            <w:r>
              <w:rPr>
                <w:sz w:val="22"/>
              </w:rPr>
              <w:t>Projet</w:t>
            </w:r>
          </w:p>
        </w:tc>
        <w:tc>
          <w:tcPr>
            <w:tcW w:w="7335" w:type="dxa"/>
          </w:tcPr>
          <w:p w14:paraId="14DE77BF" w14:textId="77777777" w:rsidR="00D46243" w:rsidRPr="00D6365E" w:rsidRDefault="00D46243" w:rsidP="00D6365E">
            <w:pPr>
              <w:spacing w:before="120" w:after="120"/>
              <w:rPr>
                <w:sz w:val="22"/>
                <w:szCs w:val="22"/>
              </w:rPr>
            </w:pPr>
          </w:p>
        </w:tc>
      </w:tr>
      <w:tr w:rsidR="00D46243" w14:paraId="37E2C2D8" w14:textId="77777777" w:rsidTr="00E85726">
        <w:trPr>
          <w:trHeight w:val="397"/>
        </w:trPr>
        <w:tc>
          <w:tcPr>
            <w:tcW w:w="7335" w:type="dxa"/>
            <w:shd w:val="clear" w:color="auto" w:fill="D9E2F3" w:themeFill="accent1" w:themeFillTint="33"/>
          </w:tcPr>
          <w:p w14:paraId="6B6FDEBF" w14:textId="6ED64716" w:rsidR="00D46243" w:rsidRPr="00D6365E" w:rsidRDefault="00300739" w:rsidP="00E4600C">
            <w:pPr>
              <w:pStyle w:val="ListParagraph"/>
              <w:numPr>
                <w:ilvl w:val="0"/>
                <w:numId w:val="22"/>
              </w:numPr>
              <w:spacing w:before="120" w:after="120"/>
              <w:rPr>
                <w:rFonts w:cs="Arial"/>
                <w:sz w:val="22"/>
                <w:szCs w:val="22"/>
              </w:rPr>
            </w:pPr>
            <w:r>
              <w:rPr>
                <w:sz w:val="22"/>
              </w:rPr>
              <w:t>Numéro du prêt/d</w:t>
            </w:r>
            <w:r w:rsidR="00E4600C">
              <w:rPr>
                <w:sz w:val="22"/>
              </w:rPr>
              <w:t>u d</w:t>
            </w:r>
            <w:r>
              <w:rPr>
                <w:sz w:val="22"/>
              </w:rPr>
              <w:t>on</w:t>
            </w:r>
          </w:p>
        </w:tc>
        <w:tc>
          <w:tcPr>
            <w:tcW w:w="7335" w:type="dxa"/>
            <w:shd w:val="clear" w:color="auto" w:fill="D9E2F3" w:themeFill="accent1" w:themeFillTint="33"/>
          </w:tcPr>
          <w:p w14:paraId="3DC13388" w14:textId="77777777" w:rsidR="00D46243" w:rsidRPr="00D6365E" w:rsidRDefault="00D46243" w:rsidP="00D6365E">
            <w:pPr>
              <w:spacing w:before="120" w:after="120"/>
              <w:rPr>
                <w:sz w:val="22"/>
                <w:szCs w:val="22"/>
              </w:rPr>
            </w:pPr>
          </w:p>
        </w:tc>
      </w:tr>
      <w:tr w:rsidR="00D46243" w14:paraId="0C042AB4" w14:textId="77777777" w:rsidTr="00E85726">
        <w:trPr>
          <w:trHeight w:val="397"/>
        </w:trPr>
        <w:tc>
          <w:tcPr>
            <w:tcW w:w="7335" w:type="dxa"/>
          </w:tcPr>
          <w:p w14:paraId="6709547A" w14:textId="6F471B9D" w:rsidR="00D46243" w:rsidRPr="00D6365E" w:rsidRDefault="00300739" w:rsidP="00D6365E">
            <w:pPr>
              <w:pStyle w:val="ListParagraph"/>
              <w:numPr>
                <w:ilvl w:val="0"/>
                <w:numId w:val="22"/>
              </w:numPr>
              <w:spacing w:before="120" w:after="120"/>
              <w:rPr>
                <w:rFonts w:cs="Arial"/>
                <w:sz w:val="22"/>
                <w:szCs w:val="22"/>
              </w:rPr>
            </w:pPr>
            <w:r>
              <w:rPr>
                <w:sz w:val="22"/>
              </w:rPr>
              <w:t>Nom du maître d</w:t>
            </w:r>
            <w:r w:rsidR="00F6660D">
              <w:rPr>
                <w:sz w:val="22"/>
              </w:rPr>
              <w:t>’</w:t>
            </w:r>
            <w:r>
              <w:rPr>
                <w:sz w:val="22"/>
              </w:rPr>
              <w:t>ouvrage/de l</w:t>
            </w:r>
            <w:r w:rsidR="00F6660D">
              <w:rPr>
                <w:sz w:val="22"/>
              </w:rPr>
              <w:t>’</w:t>
            </w:r>
            <w:r>
              <w:rPr>
                <w:sz w:val="22"/>
              </w:rPr>
              <w:t>acheteur</w:t>
            </w:r>
          </w:p>
        </w:tc>
        <w:tc>
          <w:tcPr>
            <w:tcW w:w="7335" w:type="dxa"/>
          </w:tcPr>
          <w:p w14:paraId="6BFAB525" w14:textId="77777777" w:rsidR="00D46243" w:rsidRPr="00D6365E" w:rsidRDefault="00D46243" w:rsidP="00D6365E">
            <w:pPr>
              <w:spacing w:before="120" w:after="120"/>
              <w:rPr>
                <w:sz w:val="22"/>
                <w:szCs w:val="22"/>
              </w:rPr>
            </w:pPr>
          </w:p>
        </w:tc>
      </w:tr>
      <w:tr w:rsidR="00D46243" w14:paraId="5F0B89ED" w14:textId="77777777" w:rsidTr="00E85726">
        <w:trPr>
          <w:trHeight w:val="397"/>
        </w:trPr>
        <w:tc>
          <w:tcPr>
            <w:tcW w:w="7335" w:type="dxa"/>
            <w:shd w:val="clear" w:color="auto" w:fill="D9E2F3" w:themeFill="accent1" w:themeFillTint="33"/>
          </w:tcPr>
          <w:p w14:paraId="3DFA72AE" w14:textId="558C76D3" w:rsidR="00D46243" w:rsidRPr="00D6365E" w:rsidRDefault="00300739" w:rsidP="00D6365E">
            <w:pPr>
              <w:pStyle w:val="ListParagraph"/>
              <w:numPr>
                <w:ilvl w:val="0"/>
                <w:numId w:val="22"/>
              </w:numPr>
              <w:spacing w:before="120" w:after="120"/>
              <w:rPr>
                <w:rFonts w:cs="Arial"/>
                <w:sz w:val="22"/>
                <w:szCs w:val="22"/>
              </w:rPr>
            </w:pPr>
            <w:r>
              <w:rPr>
                <w:sz w:val="22"/>
              </w:rPr>
              <w:t>Numéro de référence du marché</w:t>
            </w:r>
          </w:p>
        </w:tc>
        <w:tc>
          <w:tcPr>
            <w:tcW w:w="7335" w:type="dxa"/>
            <w:shd w:val="clear" w:color="auto" w:fill="D9E2F3" w:themeFill="accent1" w:themeFillTint="33"/>
          </w:tcPr>
          <w:p w14:paraId="4C0E637D" w14:textId="77777777" w:rsidR="00D46243" w:rsidRPr="00D6365E" w:rsidRDefault="00D46243" w:rsidP="00D6365E">
            <w:pPr>
              <w:spacing w:before="120" w:after="120"/>
              <w:rPr>
                <w:sz w:val="22"/>
                <w:szCs w:val="22"/>
              </w:rPr>
            </w:pPr>
          </w:p>
        </w:tc>
      </w:tr>
      <w:tr w:rsidR="00D46243" w14:paraId="112A0D31" w14:textId="77777777" w:rsidTr="00E85726">
        <w:trPr>
          <w:trHeight w:val="397"/>
        </w:trPr>
        <w:tc>
          <w:tcPr>
            <w:tcW w:w="7335" w:type="dxa"/>
          </w:tcPr>
          <w:p w14:paraId="7F447E09" w14:textId="47764D80" w:rsidR="00D46243" w:rsidRPr="00D6365E" w:rsidRDefault="00D46243" w:rsidP="00D6365E">
            <w:pPr>
              <w:pStyle w:val="ListParagraph"/>
              <w:numPr>
                <w:ilvl w:val="0"/>
                <w:numId w:val="22"/>
              </w:numPr>
              <w:spacing w:before="120" w:after="120"/>
              <w:rPr>
                <w:rFonts w:cs="Arial"/>
                <w:sz w:val="22"/>
                <w:szCs w:val="22"/>
              </w:rPr>
            </w:pPr>
            <w:r>
              <w:rPr>
                <w:sz w:val="22"/>
              </w:rPr>
              <w:t>Intitulé et brève description du marché</w:t>
            </w:r>
          </w:p>
        </w:tc>
        <w:tc>
          <w:tcPr>
            <w:tcW w:w="7335" w:type="dxa"/>
          </w:tcPr>
          <w:p w14:paraId="01A424F2" w14:textId="77777777" w:rsidR="00D46243" w:rsidRPr="00D6365E" w:rsidRDefault="00D46243" w:rsidP="00D6365E">
            <w:pPr>
              <w:spacing w:before="120" w:after="120"/>
              <w:rPr>
                <w:sz w:val="22"/>
                <w:szCs w:val="22"/>
              </w:rPr>
            </w:pPr>
          </w:p>
        </w:tc>
      </w:tr>
      <w:tr w:rsidR="00D46243" w14:paraId="7BC9266B" w14:textId="77777777" w:rsidTr="00E85726">
        <w:trPr>
          <w:trHeight w:val="397"/>
        </w:trPr>
        <w:tc>
          <w:tcPr>
            <w:tcW w:w="7335" w:type="dxa"/>
            <w:shd w:val="clear" w:color="auto" w:fill="D9E2F3" w:themeFill="accent1" w:themeFillTint="33"/>
          </w:tcPr>
          <w:p w14:paraId="1C293947" w14:textId="7708F91C" w:rsidR="00D46243" w:rsidRPr="00D6365E" w:rsidRDefault="00300739" w:rsidP="00E4600C">
            <w:pPr>
              <w:pStyle w:val="ListParagraph"/>
              <w:numPr>
                <w:ilvl w:val="0"/>
                <w:numId w:val="22"/>
              </w:numPr>
              <w:spacing w:before="120" w:after="120"/>
              <w:rPr>
                <w:rFonts w:cs="Arial"/>
                <w:sz w:val="22"/>
                <w:szCs w:val="22"/>
              </w:rPr>
            </w:pPr>
            <w:r>
              <w:rPr>
                <w:sz w:val="22"/>
              </w:rPr>
              <w:t xml:space="preserve">Plan de passation des marchés </w:t>
            </w:r>
            <w:r w:rsidR="00E4600C" w:rsidRPr="00E4600C">
              <w:rPr>
                <w:sz w:val="22"/>
              </w:rPr>
              <w:t>–</w:t>
            </w:r>
            <w:r>
              <w:rPr>
                <w:sz w:val="22"/>
              </w:rPr>
              <w:t xml:space="preserve"> estimation des coûts</w:t>
            </w:r>
          </w:p>
        </w:tc>
        <w:tc>
          <w:tcPr>
            <w:tcW w:w="7335" w:type="dxa"/>
            <w:shd w:val="clear" w:color="auto" w:fill="D9E2F3" w:themeFill="accent1" w:themeFillTint="33"/>
          </w:tcPr>
          <w:p w14:paraId="74870B4B" w14:textId="77777777" w:rsidR="00D46243" w:rsidRPr="00D6365E" w:rsidRDefault="00D46243" w:rsidP="00D6365E">
            <w:pPr>
              <w:spacing w:before="120" w:after="120"/>
              <w:rPr>
                <w:sz w:val="22"/>
                <w:szCs w:val="22"/>
              </w:rPr>
            </w:pPr>
          </w:p>
        </w:tc>
      </w:tr>
      <w:tr w:rsidR="00D46243" w14:paraId="558A9FEF" w14:textId="77777777" w:rsidTr="00E85726">
        <w:trPr>
          <w:trHeight w:val="397"/>
        </w:trPr>
        <w:tc>
          <w:tcPr>
            <w:tcW w:w="7335" w:type="dxa"/>
          </w:tcPr>
          <w:p w14:paraId="55B4E2E0" w14:textId="0F21A1B3" w:rsidR="00D46243" w:rsidRPr="00D6365E" w:rsidRDefault="00D46243" w:rsidP="00D6365E">
            <w:pPr>
              <w:pStyle w:val="ListParagraph"/>
              <w:numPr>
                <w:ilvl w:val="0"/>
                <w:numId w:val="22"/>
              </w:numPr>
              <w:spacing w:before="120" w:after="120"/>
              <w:rPr>
                <w:rFonts w:cs="Arial"/>
                <w:sz w:val="22"/>
                <w:szCs w:val="22"/>
              </w:rPr>
            </w:pPr>
            <w:r>
              <w:rPr>
                <w:sz w:val="22"/>
              </w:rPr>
              <w:t>Méthode de passation du marché</w:t>
            </w:r>
          </w:p>
        </w:tc>
        <w:tc>
          <w:tcPr>
            <w:tcW w:w="7335" w:type="dxa"/>
          </w:tcPr>
          <w:p w14:paraId="1770982C" w14:textId="77777777" w:rsidR="00D46243" w:rsidRPr="00D6365E" w:rsidRDefault="00D46243" w:rsidP="00D6365E">
            <w:pPr>
              <w:spacing w:before="120" w:after="120"/>
              <w:rPr>
                <w:sz w:val="22"/>
                <w:szCs w:val="22"/>
              </w:rPr>
            </w:pPr>
          </w:p>
        </w:tc>
      </w:tr>
      <w:tr w:rsidR="00D46243" w14:paraId="7E25DD90" w14:textId="77777777" w:rsidTr="00E85726">
        <w:trPr>
          <w:trHeight w:val="397"/>
        </w:trPr>
        <w:tc>
          <w:tcPr>
            <w:tcW w:w="7335" w:type="dxa"/>
            <w:shd w:val="clear" w:color="auto" w:fill="D9E2F3" w:themeFill="accent1" w:themeFillTint="33"/>
          </w:tcPr>
          <w:p w14:paraId="75CD87D1" w14:textId="61AAB7D3" w:rsidR="00D46243" w:rsidRPr="00D6365E" w:rsidRDefault="00300739" w:rsidP="00D6365E">
            <w:pPr>
              <w:pStyle w:val="ListParagraph"/>
              <w:numPr>
                <w:ilvl w:val="0"/>
                <w:numId w:val="22"/>
              </w:numPr>
              <w:spacing w:before="120" w:after="120"/>
              <w:rPr>
                <w:rFonts w:cs="Arial"/>
                <w:sz w:val="22"/>
                <w:szCs w:val="22"/>
              </w:rPr>
            </w:pPr>
            <w:r>
              <w:rPr>
                <w:sz w:val="22"/>
              </w:rPr>
              <w:t>Examen préalable/</w:t>
            </w:r>
            <w:r w:rsidRPr="00E4600C">
              <w:rPr>
                <w:iCs/>
                <w:sz w:val="22"/>
              </w:rPr>
              <w:t>a posteriori</w:t>
            </w:r>
            <w:r>
              <w:rPr>
                <w:sz w:val="22"/>
              </w:rPr>
              <w:t xml:space="preserve"> </w:t>
            </w:r>
          </w:p>
        </w:tc>
        <w:tc>
          <w:tcPr>
            <w:tcW w:w="7335" w:type="dxa"/>
            <w:shd w:val="clear" w:color="auto" w:fill="D9E2F3" w:themeFill="accent1" w:themeFillTint="33"/>
          </w:tcPr>
          <w:p w14:paraId="68E040E1" w14:textId="77777777" w:rsidR="00D46243" w:rsidRPr="00D6365E" w:rsidRDefault="00D46243" w:rsidP="00D6365E">
            <w:pPr>
              <w:spacing w:before="120" w:after="120"/>
              <w:rPr>
                <w:sz w:val="22"/>
                <w:szCs w:val="22"/>
              </w:rPr>
            </w:pPr>
          </w:p>
        </w:tc>
      </w:tr>
      <w:tr w:rsidR="00D46243" w14:paraId="21E16203" w14:textId="77777777" w:rsidTr="00E85726">
        <w:trPr>
          <w:trHeight w:val="397"/>
        </w:trPr>
        <w:tc>
          <w:tcPr>
            <w:tcW w:w="7335" w:type="dxa"/>
          </w:tcPr>
          <w:p w14:paraId="62382CD9" w14:textId="01221DBD" w:rsidR="00D46243" w:rsidRPr="00D6365E" w:rsidRDefault="00D46243" w:rsidP="00D6365E">
            <w:pPr>
              <w:pStyle w:val="ListParagraph"/>
              <w:numPr>
                <w:ilvl w:val="0"/>
                <w:numId w:val="22"/>
              </w:numPr>
              <w:spacing w:before="120" w:after="120"/>
              <w:rPr>
                <w:rFonts w:cs="Arial"/>
                <w:sz w:val="22"/>
                <w:szCs w:val="22"/>
              </w:rPr>
            </w:pPr>
            <w:r>
              <w:rPr>
                <w:sz w:val="22"/>
              </w:rPr>
              <w:t>Préférence nationale admise</w:t>
            </w:r>
          </w:p>
        </w:tc>
        <w:tc>
          <w:tcPr>
            <w:tcW w:w="7335" w:type="dxa"/>
          </w:tcPr>
          <w:p w14:paraId="201D5F65" w14:textId="77777777" w:rsidR="00D46243" w:rsidRPr="00D6365E" w:rsidRDefault="00D46243" w:rsidP="00D6365E">
            <w:pPr>
              <w:spacing w:before="120" w:after="120"/>
              <w:rPr>
                <w:sz w:val="22"/>
                <w:szCs w:val="22"/>
              </w:rPr>
            </w:pPr>
          </w:p>
        </w:tc>
      </w:tr>
      <w:tr w:rsidR="00D46243" w14:paraId="5CE18624" w14:textId="77777777" w:rsidTr="00E85726">
        <w:trPr>
          <w:trHeight w:val="397"/>
        </w:trPr>
        <w:tc>
          <w:tcPr>
            <w:tcW w:w="7335" w:type="dxa"/>
            <w:shd w:val="clear" w:color="auto" w:fill="D9E2F3" w:themeFill="accent1" w:themeFillTint="33"/>
          </w:tcPr>
          <w:p w14:paraId="1DD3F847" w14:textId="69C704C2" w:rsidR="00D46243" w:rsidRPr="00D6365E" w:rsidRDefault="00D46243" w:rsidP="00D6365E">
            <w:pPr>
              <w:pStyle w:val="ListParagraph"/>
              <w:numPr>
                <w:ilvl w:val="0"/>
                <w:numId w:val="22"/>
              </w:numPr>
              <w:spacing w:before="120" w:after="120"/>
              <w:rPr>
                <w:rFonts w:cs="Arial"/>
                <w:sz w:val="22"/>
                <w:szCs w:val="22"/>
              </w:rPr>
            </w:pPr>
            <w:r>
              <w:rPr>
                <w:sz w:val="22"/>
              </w:rPr>
              <w:t>Type de contrat (prix fixe, cadre)</w:t>
            </w:r>
          </w:p>
        </w:tc>
        <w:tc>
          <w:tcPr>
            <w:tcW w:w="7335" w:type="dxa"/>
            <w:shd w:val="clear" w:color="auto" w:fill="D9E2F3" w:themeFill="accent1" w:themeFillTint="33"/>
          </w:tcPr>
          <w:p w14:paraId="67E87BC8" w14:textId="77777777" w:rsidR="00D46243" w:rsidRPr="00D6365E" w:rsidRDefault="00D46243" w:rsidP="00D6365E">
            <w:pPr>
              <w:spacing w:before="120" w:after="120"/>
              <w:rPr>
                <w:sz w:val="22"/>
                <w:szCs w:val="22"/>
              </w:rPr>
            </w:pPr>
          </w:p>
        </w:tc>
      </w:tr>
    </w:tbl>
    <w:p w14:paraId="5B17D0FC" w14:textId="77777777" w:rsidR="00D46243" w:rsidRDefault="00D46243" w:rsidP="00317D75">
      <w:pPr>
        <w:pStyle w:val="Heading9"/>
        <w:rPr>
          <w:rFonts w:asciiTheme="minorHAnsi" w:hAnsiTheme="minorHAnsi" w:cstheme="minorHAnsi"/>
        </w:rPr>
        <w:sectPr w:rsidR="00D46243" w:rsidSect="009711C8">
          <w:footerReference w:type="default" r:id="rId22"/>
          <w:headerReference w:type="first" r:id="rId23"/>
          <w:footerReference w:type="first" r:id="rId24"/>
          <w:pgSz w:w="11907" w:h="16840" w:code="9"/>
          <w:pgMar w:top="2347" w:right="964" w:bottom="1440" w:left="1015" w:header="709" w:footer="709" w:gutter="0"/>
          <w:cols w:space="708"/>
          <w:titlePg/>
          <w:docGrid w:linePitch="360"/>
        </w:sectPr>
      </w:pPr>
    </w:p>
    <w:p w14:paraId="124994AE" w14:textId="55A9CCDB" w:rsidR="003D255D" w:rsidRDefault="003D255D" w:rsidP="00E85726">
      <w:pPr>
        <w:jc w:val="center"/>
        <w:rPr>
          <w:b/>
          <w:sz w:val="32"/>
          <w:szCs w:val="32"/>
        </w:rPr>
      </w:pPr>
      <w:r>
        <w:rPr>
          <w:b/>
          <w:sz w:val="32"/>
        </w:rPr>
        <w:t>Tableau 2</w:t>
      </w:r>
    </w:p>
    <w:p w14:paraId="4120ADE0" w14:textId="21DF2FF2" w:rsidR="003D255D" w:rsidRDefault="003D255D" w:rsidP="000447C6">
      <w:pPr>
        <w:jc w:val="center"/>
        <w:rPr>
          <w:b/>
          <w:sz w:val="32"/>
          <w:u w:val="single"/>
        </w:rPr>
      </w:pPr>
      <w:r>
        <w:rPr>
          <w:b/>
          <w:sz w:val="32"/>
          <w:u w:val="single"/>
        </w:rPr>
        <w:t>Précisions concernant le processus de passation des marchés</w:t>
      </w:r>
    </w:p>
    <w:p w14:paraId="0A3F1C60" w14:textId="77777777" w:rsidR="000447C6" w:rsidRPr="00E85726" w:rsidRDefault="000447C6" w:rsidP="000447C6">
      <w:pPr>
        <w:jc w:val="center"/>
        <w:rPr>
          <w:b/>
          <w:sz w:val="32"/>
          <w:szCs w:val="32"/>
          <w:u w:val="single"/>
        </w:rPr>
      </w:pPr>
    </w:p>
    <w:tbl>
      <w:tblPr>
        <w:tblStyle w:val="TableGrid"/>
        <w:tblW w:w="995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240"/>
        <w:gridCol w:w="4715"/>
      </w:tblGrid>
      <w:tr w:rsidR="003D255D" w14:paraId="25900F77" w14:textId="77777777" w:rsidTr="00E4600C">
        <w:trPr>
          <w:trHeight w:val="2290"/>
        </w:trPr>
        <w:tc>
          <w:tcPr>
            <w:tcW w:w="5240" w:type="dxa"/>
            <w:shd w:val="clear" w:color="auto" w:fill="D9E2F3" w:themeFill="accent1" w:themeFillTint="33"/>
          </w:tcPr>
          <w:p w14:paraId="626D6AD4" w14:textId="6284DDCF" w:rsidR="003D255D" w:rsidRPr="00D6365E" w:rsidRDefault="002314E2" w:rsidP="00300739">
            <w:pPr>
              <w:pStyle w:val="ListParagraph"/>
              <w:numPr>
                <w:ilvl w:val="0"/>
                <w:numId w:val="29"/>
              </w:numPr>
              <w:spacing w:before="120" w:after="120"/>
              <w:ind w:left="313"/>
              <w:rPr>
                <w:sz w:val="22"/>
                <w:szCs w:val="22"/>
              </w:rPr>
            </w:pPr>
            <w:r>
              <w:rPr>
                <w:sz w:val="22"/>
              </w:rPr>
              <w:tab/>
              <w:t>Avis de présélection, s</w:t>
            </w:r>
            <w:r w:rsidR="00F6660D">
              <w:rPr>
                <w:sz w:val="22"/>
              </w:rPr>
              <w:t>’</w:t>
            </w:r>
            <w:r>
              <w:rPr>
                <w:sz w:val="22"/>
              </w:rPr>
              <w:t>il y a lieu:</w:t>
            </w:r>
          </w:p>
          <w:p w14:paraId="5479AD6E" w14:textId="3037C3FA" w:rsidR="002314E2" w:rsidRPr="00D6365E" w:rsidRDefault="003D255D" w:rsidP="00300739">
            <w:pPr>
              <w:pStyle w:val="ListParagraph"/>
              <w:numPr>
                <w:ilvl w:val="0"/>
                <w:numId w:val="24"/>
              </w:numPr>
              <w:spacing w:before="120" w:after="120"/>
              <w:rPr>
                <w:sz w:val="22"/>
                <w:szCs w:val="22"/>
              </w:rPr>
            </w:pPr>
            <w:proofErr w:type="gramStart"/>
            <w:r>
              <w:rPr>
                <w:sz w:val="22"/>
              </w:rPr>
              <w:t>première</w:t>
            </w:r>
            <w:proofErr w:type="gramEnd"/>
            <w:r>
              <w:rPr>
                <w:sz w:val="22"/>
              </w:rPr>
              <w:t xml:space="preserve"> date de publication</w:t>
            </w:r>
          </w:p>
          <w:p w14:paraId="0789A7A9" w14:textId="022C34A3" w:rsidR="002314E2" w:rsidRPr="00D6365E" w:rsidRDefault="003D255D" w:rsidP="00300739">
            <w:pPr>
              <w:pStyle w:val="ListParagraph"/>
              <w:numPr>
                <w:ilvl w:val="0"/>
                <w:numId w:val="24"/>
              </w:numPr>
              <w:spacing w:before="120" w:after="120"/>
              <w:rPr>
                <w:sz w:val="22"/>
                <w:szCs w:val="22"/>
              </w:rPr>
            </w:pPr>
            <w:proofErr w:type="gramStart"/>
            <w:r>
              <w:rPr>
                <w:sz w:val="22"/>
              </w:rPr>
              <w:t>dernière</w:t>
            </w:r>
            <w:proofErr w:type="gramEnd"/>
            <w:r>
              <w:rPr>
                <w:sz w:val="22"/>
              </w:rPr>
              <w:t xml:space="preserve"> mise à jour</w:t>
            </w:r>
          </w:p>
          <w:p w14:paraId="30F1FF5C" w14:textId="516D7AFC" w:rsidR="002314E2" w:rsidRPr="00D6365E" w:rsidRDefault="00B06BE0" w:rsidP="00300739">
            <w:pPr>
              <w:pStyle w:val="ListParagraph"/>
              <w:numPr>
                <w:ilvl w:val="0"/>
                <w:numId w:val="24"/>
              </w:numPr>
              <w:spacing w:before="120" w:after="120"/>
              <w:rPr>
                <w:sz w:val="22"/>
                <w:szCs w:val="22"/>
              </w:rPr>
            </w:pPr>
            <w:proofErr w:type="gramStart"/>
            <w:r>
              <w:rPr>
                <w:sz w:val="22"/>
              </w:rPr>
              <w:t>site</w:t>
            </w:r>
            <w:proofErr w:type="gramEnd"/>
            <w:r>
              <w:rPr>
                <w:sz w:val="22"/>
              </w:rPr>
              <w:t xml:space="preserve"> web de l</w:t>
            </w:r>
            <w:r w:rsidR="00F6660D">
              <w:rPr>
                <w:sz w:val="22"/>
              </w:rPr>
              <w:t>’</w:t>
            </w:r>
            <w:r>
              <w:rPr>
                <w:sz w:val="22"/>
              </w:rPr>
              <w:t>autorité acheteuse et portail électronique</w:t>
            </w:r>
          </w:p>
          <w:p w14:paraId="41850340" w14:textId="1716660D" w:rsidR="003D255D" w:rsidRPr="00D6365E" w:rsidRDefault="00B06BE0" w:rsidP="00C5586B">
            <w:pPr>
              <w:pStyle w:val="ListParagraph"/>
              <w:numPr>
                <w:ilvl w:val="0"/>
                <w:numId w:val="24"/>
              </w:numPr>
              <w:spacing w:before="120" w:after="120"/>
              <w:rPr>
                <w:sz w:val="22"/>
                <w:szCs w:val="22"/>
              </w:rPr>
            </w:pPr>
            <w:r>
              <w:rPr>
                <w:sz w:val="22"/>
              </w:rPr>
              <w:t xml:space="preserve">site web de la base de données </w:t>
            </w:r>
            <w:r w:rsidR="00C5586B" w:rsidRPr="00C5586B">
              <w:rPr>
                <w:sz w:val="22"/>
              </w:rPr>
              <w:t>United Nations Development Business</w:t>
            </w:r>
          </w:p>
        </w:tc>
        <w:tc>
          <w:tcPr>
            <w:tcW w:w="4715" w:type="dxa"/>
            <w:shd w:val="clear" w:color="auto" w:fill="D9E2F3" w:themeFill="accent1" w:themeFillTint="33"/>
          </w:tcPr>
          <w:p w14:paraId="26DA738F" w14:textId="24621932" w:rsidR="003D255D" w:rsidRPr="00D6365E" w:rsidRDefault="003D255D" w:rsidP="003D255D">
            <w:pPr>
              <w:rPr>
                <w:sz w:val="22"/>
                <w:szCs w:val="22"/>
                <w:u w:val="single"/>
              </w:rPr>
            </w:pPr>
          </w:p>
        </w:tc>
      </w:tr>
      <w:tr w:rsidR="003D255D" w14:paraId="7CCF06A4" w14:textId="77777777" w:rsidTr="00E4600C">
        <w:trPr>
          <w:trHeight w:val="731"/>
        </w:trPr>
        <w:tc>
          <w:tcPr>
            <w:tcW w:w="5240" w:type="dxa"/>
            <w:shd w:val="clear" w:color="auto" w:fill="auto"/>
          </w:tcPr>
          <w:p w14:paraId="43A70EBD" w14:textId="15EBD85A" w:rsidR="003D255D" w:rsidRPr="00D6365E" w:rsidRDefault="002314E2" w:rsidP="00300739">
            <w:pPr>
              <w:pStyle w:val="ListParagraph"/>
              <w:numPr>
                <w:ilvl w:val="0"/>
                <w:numId w:val="29"/>
              </w:numPr>
              <w:spacing w:before="120" w:after="120"/>
              <w:ind w:left="313"/>
              <w:rPr>
                <w:sz w:val="22"/>
                <w:szCs w:val="22"/>
              </w:rPr>
            </w:pPr>
            <w:r>
              <w:rPr>
                <w:sz w:val="22"/>
              </w:rPr>
              <w:tab/>
              <w:t>Nombre d</w:t>
            </w:r>
            <w:r w:rsidR="00F6660D">
              <w:rPr>
                <w:sz w:val="22"/>
              </w:rPr>
              <w:t>’</w:t>
            </w:r>
            <w:r>
              <w:rPr>
                <w:sz w:val="22"/>
              </w:rPr>
              <w:t>entreprises présélectionnées, s</w:t>
            </w:r>
            <w:r w:rsidR="00F6660D">
              <w:rPr>
                <w:sz w:val="22"/>
              </w:rPr>
              <w:t>’</w:t>
            </w:r>
            <w:r>
              <w:rPr>
                <w:sz w:val="22"/>
              </w:rPr>
              <w:t xml:space="preserve">il </w:t>
            </w:r>
            <w:r w:rsidR="004803AB" w:rsidRPr="004803AB">
              <w:rPr>
                <w:sz w:val="22"/>
              </w:rPr>
              <w:tab/>
            </w:r>
            <w:r>
              <w:rPr>
                <w:sz w:val="22"/>
              </w:rPr>
              <w:t>y a lieu</w:t>
            </w:r>
          </w:p>
        </w:tc>
        <w:tc>
          <w:tcPr>
            <w:tcW w:w="4715" w:type="dxa"/>
            <w:shd w:val="clear" w:color="auto" w:fill="auto"/>
          </w:tcPr>
          <w:p w14:paraId="7AED4DCF" w14:textId="77777777" w:rsidR="003D255D" w:rsidRPr="00D6365E" w:rsidRDefault="003D255D" w:rsidP="003D255D">
            <w:pPr>
              <w:rPr>
                <w:sz w:val="22"/>
                <w:szCs w:val="22"/>
                <w:u w:val="single"/>
              </w:rPr>
            </w:pPr>
          </w:p>
        </w:tc>
      </w:tr>
      <w:tr w:rsidR="003D255D" w14:paraId="38F56020" w14:textId="77777777" w:rsidTr="00E4600C">
        <w:trPr>
          <w:trHeight w:val="1652"/>
        </w:trPr>
        <w:tc>
          <w:tcPr>
            <w:tcW w:w="5240" w:type="dxa"/>
            <w:shd w:val="clear" w:color="auto" w:fill="D9E2F3" w:themeFill="accent1" w:themeFillTint="33"/>
          </w:tcPr>
          <w:p w14:paraId="3EDECC42" w14:textId="510152B1" w:rsidR="002314E2" w:rsidRPr="00D6365E" w:rsidRDefault="002314E2" w:rsidP="00300739">
            <w:pPr>
              <w:pStyle w:val="ListParagraph"/>
              <w:numPr>
                <w:ilvl w:val="0"/>
                <w:numId w:val="29"/>
              </w:numPr>
              <w:spacing w:before="120" w:after="120"/>
              <w:ind w:left="313"/>
              <w:rPr>
                <w:sz w:val="22"/>
                <w:szCs w:val="22"/>
              </w:rPr>
            </w:pPr>
            <w:r>
              <w:rPr>
                <w:sz w:val="22"/>
              </w:rPr>
              <w:tab/>
              <w:t>Dossier d</w:t>
            </w:r>
            <w:r w:rsidR="00F6660D">
              <w:rPr>
                <w:sz w:val="22"/>
              </w:rPr>
              <w:t>’</w:t>
            </w:r>
            <w:r>
              <w:rPr>
                <w:sz w:val="22"/>
              </w:rPr>
              <w:t>appel d</w:t>
            </w:r>
            <w:r w:rsidR="00F6660D">
              <w:rPr>
                <w:sz w:val="22"/>
              </w:rPr>
              <w:t>’</w:t>
            </w:r>
            <w:r>
              <w:rPr>
                <w:sz w:val="22"/>
              </w:rPr>
              <w:t>offres</w:t>
            </w:r>
          </w:p>
          <w:p w14:paraId="1946B517" w14:textId="429686D8" w:rsidR="003D255D" w:rsidRPr="00D6365E" w:rsidRDefault="003D255D" w:rsidP="00300739">
            <w:pPr>
              <w:pStyle w:val="ListParagraph"/>
              <w:numPr>
                <w:ilvl w:val="0"/>
                <w:numId w:val="26"/>
              </w:numPr>
              <w:spacing w:before="120" w:after="120"/>
              <w:rPr>
                <w:sz w:val="22"/>
                <w:szCs w:val="22"/>
              </w:rPr>
            </w:pPr>
            <w:proofErr w:type="gramStart"/>
            <w:r>
              <w:rPr>
                <w:sz w:val="22"/>
              </w:rPr>
              <w:t>intitulé</w:t>
            </w:r>
            <w:proofErr w:type="gramEnd"/>
            <w:r>
              <w:rPr>
                <w:sz w:val="22"/>
              </w:rPr>
              <w:t>, date de publication</w:t>
            </w:r>
          </w:p>
          <w:p w14:paraId="489DEB67" w14:textId="107E8C69" w:rsidR="003D255D" w:rsidRPr="00D6365E" w:rsidRDefault="00B06BE0" w:rsidP="00300739">
            <w:pPr>
              <w:pStyle w:val="ListParagraph"/>
              <w:numPr>
                <w:ilvl w:val="0"/>
                <w:numId w:val="26"/>
              </w:numPr>
              <w:spacing w:before="120" w:after="120"/>
              <w:rPr>
                <w:sz w:val="22"/>
                <w:szCs w:val="22"/>
              </w:rPr>
            </w:pPr>
            <w:proofErr w:type="gramStart"/>
            <w:r>
              <w:rPr>
                <w:sz w:val="22"/>
              </w:rPr>
              <w:t>date</w:t>
            </w:r>
            <w:proofErr w:type="gramEnd"/>
            <w:r>
              <w:rPr>
                <w:sz w:val="22"/>
              </w:rPr>
              <w:t xml:space="preserve"> de l</w:t>
            </w:r>
            <w:r w:rsidR="00F6660D">
              <w:rPr>
                <w:sz w:val="22"/>
              </w:rPr>
              <w:t>’</w:t>
            </w:r>
            <w:r>
              <w:rPr>
                <w:sz w:val="22"/>
              </w:rPr>
              <w:t>avis de non-objection du FIDA</w:t>
            </w:r>
          </w:p>
          <w:p w14:paraId="575145D7" w14:textId="15EC4672" w:rsidR="003D255D" w:rsidRPr="00D6365E" w:rsidRDefault="003D255D" w:rsidP="00300739">
            <w:pPr>
              <w:pStyle w:val="ListParagraph"/>
              <w:numPr>
                <w:ilvl w:val="0"/>
                <w:numId w:val="26"/>
              </w:numPr>
              <w:spacing w:before="120" w:after="120"/>
              <w:rPr>
                <w:sz w:val="22"/>
                <w:szCs w:val="22"/>
              </w:rPr>
            </w:pPr>
            <w:r>
              <w:rPr>
                <w:sz w:val="22"/>
              </w:rPr>
              <w:t>date de délivrance aux soumissionnaires potentiels</w:t>
            </w:r>
          </w:p>
        </w:tc>
        <w:tc>
          <w:tcPr>
            <w:tcW w:w="4715" w:type="dxa"/>
            <w:shd w:val="clear" w:color="auto" w:fill="D9E2F3" w:themeFill="accent1" w:themeFillTint="33"/>
          </w:tcPr>
          <w:p w14:paraId="63F13E71" w14:textId="77777777" w:rsidR="003D255D" w:rsidRPr="00D6365E" w:rsidRDefault="003D255D" w:rsidP="003D255D">
            <w:pPr>
              <w:rPr>
                <w:sz w:val="22"/>
                <w:szCs w:val="22"/>
                <w:u w:val="single"/>
              </w:rPr>
            </w:pPr>
          </w:p>
        </w:tc>
      </w:tr>
      <w:tr w:rsidR="003D255D" w14:paraId="1DF12801" w14:textId="77777777" w:rsidTr="00E4600C">
        <w:trPr>
          <w:trHeight w:val="700"/>
        </w:trPr>
        <w:tc>
          <w:tcPr>
            <w:tcW w:w="5240" w:type="dxa"/>
            <w:shd w:val="clear" w:color="auto" w:fill="auto"/>
          </w:tcPr>
          <w:p w14:paraId="0E28A99F" w14:textId="00EBAE8F" w:rsidR="003D255D" w:rsidRPr="00D6365E" w:rsidRDefault="002314E2" w:rsidP="00300739">
            <w:pPr>
              <w:pStyle w:val="ListParagraph"/>
              <w:numPr>
                <w:ilvl w:val="0"/>
                <w:numId w:val="29"/>
              </w:numPr>
              <w:spacing w:before="120" w:after="120"/>
              <w:rPr>
                <w:sz w:val="22"/>
                <w:szCs w:val="22"/>
              </w:rPr>
            </w:pPr>
            <w:r>
              <w:rPr>
                <w:sz w:val="22"/>
              </w:rPr>
              <w:tab/>
              <w:t xml:space="preserve">Nombre de soumissionnaires potentiels </w:t>
            </w:r>
            <w:r w:rsidR="004803AB" w:rsidRPr="004803AB">
              <w:rPr>
                <w:sz w:val="22"/>
              </w:rPr>
              <w:tab/>
            </w:r>
            <w:r>
              <w:rPr>
                <w:sz w:val="22"/>
              </w:rPr>
              <w:t>ayant acheté le dossier d</w:t>
            </w:r>
            <w:r w:rsidR="00F6660D">
              <w:rPr>
                <w:sz w:val="22"/>
              </w:rPr>
              <w:t>’</w:t>
            </w:r>
            <w:r>
              <w:rPr>
                <w:sz w:val="22"/>
              </w:rPr>
              <w:t>appel d</w:t>
            </w:r>
            <w:r w:rsidR="00F6660D">
              <w:rPr>
                <w:sz w:val="22"/>
              </w:rPr>
              <w:t>’</w:t>
            </w:r>
            <w:r>
              <w:rPr>
                <w:sz w:val="22"/>
              </w:rPr>
              <w:t>offres</w:t>
            </w:r>
          </w:p>
        </w:tc>
        <w:tc>
          <w:tcPr>
            <w:tcW w:w="4715" w:type="dxa"/>
            <w:shd w:val="clear" w:color="auto" w:fill="auto"/>
          </w:tcPr>
          <w:p w14:paraId="48FFF1EF" w14:textId="77777777" w:rsidR="003D255D" w:rsidRPr="00D6365E" w:rsidRDefault="003D255D" w:rsidP="003D255D">
            <w:pPr>
              <w:rPr>
                <w:sz w:val="22"/>
                <w:szCs w:val="22"/>
                <w:u w:val="single"/>
              </w:rPr>
            </w:pPr>
          </w:p>
        </w:tc>
      </w:tr>
      <w:tr w:rsidR="003D255D" w14:paraId="668DC89E" w14:textId="77777777" w:rsidTr="00E4600C">
        <w:trPr>
          <w:trHeight w:val="1566"/>
        </w:trPr>
        <w:tc>
          <w:tcPr>
            <w:tcW w:w="5240" w:type="dxa"/>
            <w:shd w:val="clear" w:color="auto" w:fill="D9E2F3" w:themeFill="accent1" w:themeFillTint="33"/>
          </w:tcPr>
          <w:p w14:paraId="22B96EDD" w14:textId="6230E067" w:rsidR="002314E2" w:rsidRPr="00D6365E" w:rsidRDefault="002314E2" w:rsidP="00300739">
            <w:pPr>
              <w:pStyle w:val="ListParagraph"/>
              <w:numPr>
                <w:ilvl w:val="0"/>
                <w:numId w:val="29"/>
              </w:numPr>
              <w:spacing w:before="120" w:after="120"/>
              <w:ind w:left="313"/>
              <w:rPr>
                <w:sz w:val="22"/>
                <w:szCs w:val="22"/>
              </w:rPr>
            </w:pPr>
            <w:r>
              <w:rPr>
                <w:sz w:val="22"/>
              </w:rPr>
              <w:tab/>
              <w:t xml:space="preserve">Modifications éventuelles apportées au </w:t>
            </w:r>
            <w:r w:rsidR="004803AB" w:rsidRPr="004803AB">
              <w:rPr>
                <w:sz w:val="22"/>
              </w:rPr>
              <w:tab/>
            </w:r>
            <w:r>
              <w:rPr>
                <w:sz w:val="22"/>
              </w:rPr>
              <w:t xml:space="preserve">dossier </w:t>
            </w:r>
          </w:p>
          <w:p w14:paraId="5581D29C" w14:textId="108C120D" w:rsidR="003D255D" w:rsidRPr="00D6365E" w:rsidRDefault="006C4C5D" w:rsidP="00300739">
            <w:pPr>
              <w:pStyle w:val="ListParagraph"/>
              <w:numPr>
                <w:ilvl w:val="0"/>
                <w:numId w:val="27"/>
              </w:numPr>
              <w:spacing w:before="120" w:after="120"/>
              <w:rPr>
                <w:sz w:val="22"/>
                <w:szCs w:val="22"/>
              </w:rPr>
            </w:pPr>
            <w:proofErr w:type="gramStart"/>
            <w:r>
              <w:rPr>
                <w:sz w:val="22"/>
              </w:rPr>
              <w:t>date</w:t>
            </w:r>
            <w:proofErr w:type="gramEnd"/>
            <w:r>
              <w:rPr>
                <w:sz w:val="22"/>
              </w:rPr>
              <w:t>(s) de l</w:t>
            </w:r>
            <w:r w:rsidR="00F6660D">
              <w:rPr>
                <w:sz w:val="22"/>
              </w:rPr>
              <w:t>’</w:t>
            </w:r>
            <w:r>
              <w:rPr>
                <w:sz w:val="22"/>
              </w:rPr>
              <w:t>avis ou des avis de non-objection du FIDA</w:t>
            </w:r>
          </w:p>
          <w:p w14:paraId="70798362" w14:textId="4718F832" w:rsidR="003D255D" w:rsidRPr="00D6365E" w:rsidRDefault="006C4C5D" w:rsidP="00300739">
            <w:pPr>
              <w:pStyle w:val="ListParagraph"/>
              <w:numPr>
                <w:ilvl w:val="0"/>
                <w:numId w:val="27"/>
              </w:numPr>
              <w:spacing w:before="120" w:after="120"/>
              <w:rPr>
                <w:sz w:val="22"/>
                <w:szCs w:val="22"/>
              </w:rPr>
            </w:pPr>
            <w:proofErr w:type="gramStart"/>
            <w:r>
              <w:rPr>
                <w:sz w:val="22"/>
              </w:rPr>
              <w:t>date</w:t>
            </w:r>
            <w:proofErr w:type="gramEnd"/>
            <w:r>
              <w:rPr>
                <w:sz w:val="22"/>
              </w:rPr>
              <w:t xml:space="preserve"> de délivrance aux soumissionnaires potentiels </w:t>
            </w:r>
          </w:p>
          <w:p w14:paraId="149646BD" w14:textId="2730041A" w:rsidR="003D255D" w:rsidRPr="00D6365E" w:rsidRDefault="00B06BE0" w:rsidP="00300739">
            <w:pPr>
              <w:spacing w:before="120" w:after="120"/>
              <w:ind w:left="720"/>
              <w:rPr>
                <w:sz w:val="22"/>
                <w:szCs w:val="22"/>
              </w:rPr>
            </w:pPr>
            <w:r>
              <w:rPr>
                <w:sz w:val="22"/>
              </w:rPr>
              <w:t>(Répertorier tous les avis de non-objection</w:t>
            </w:r>
            <w:r w:rsidR="005D427B">
              <w:rPr>
                <w:sz w:val="22"/>
              </w:rPr>
              <w:t xml:space="preserve"> du FIDA</w:t>
            </w:r>
            <w:r>
              <w:rPr>
                <w:sz w:val="22"/>
              </w:rPr>
              <w:t xml:space="preserve"> et leur date de délivrance)</w:t>
            </w:r>
          </w:p>
        </w:tc>
        <w:tc>
          <w:tcPr>
            <w:tcW w:w="4715" w:type="dxa"/>
            <w:shd w:val="clear" w:color="auto" w:fill="D9E2F3" w:themeFill="accent1" w:themeFillTint="33"/>
          </w:tcPr>
          <w:p w14:paraId="64247AF4" w14:textId="77777777" w:rsidR="003D255D" w:rsidRPr="00D6365E" w:rsidRDefault="003D255D" w:rsidP="003D255D">
            <w:pPr>
              <w:rPr>
                <w:sz w:val="22"/>
                <w:szCs w:val="22"/>
                <w:u w:val="single"/>
              </w:rPr>
            </w:pPr>
          </w:p>
        </w:tc>
      </w:tr>
      <w:tr w:rsidR="003D255D" w14:paraId="1CB843E3" w14:textId="77777777" w:rsidTr="00E4600C">
        <w:trPr>
          <w:trHeight w:val="435"/>
        </w:trPr>
        <w:tc>
          <w:tcPr>
            <w:tcW w:w="5240" w:type="dxa"/>
            <w:shd w:val="clear" w:color="auto" w:fill="auto"/>
          </w:tcPr>
          <w:p w14:paraId="6AA6BF98" w14:textId="6AEB1D14" w:rsidR="003D255D" w:rsidRPr="00D6365E" w:rsidRDefault="002314E2" w:rsidP="00300739">
            <w:pPr>
              <w:pStyle w:val="ListParagraph"/>
              <w:numPr>
                <w:ilvl w:val="0"/>
                <w:numId w:val="29"/>
              </w:numPr>
              <w:spacing w:before="120" w:after="120"/>
              <w:ind w:left="313"/>
              <w:rPr>
                <w:sz w:val="22"/>
                <w:szCs w:val="22"/>
              </w:rPr>
            </w:pPr>
            <w:r>
              <w:rPr>
                <w:sz w:val="22"/>
              </w:rPr>
              <w:tab/>
              <w:t>Date d</w:t>
            </w:r>
            <w:r w:rsidR="00F6660D">
              <w:rPr>
                <w:sz w:val="22"/>
              </w:rPr>
              <w:t>’</w:t>
            </w:r>
            <w:r>
              <w:rPr>
                <w:sz w:val="22"/>
              </w:rPr>
              <w:t>une éventuelle séance d</w:t>
            </w:r>
            <w:r w:rsidR="00F6660D">
              <w:rPr>
                <w:sz w:val="22"/>
              </w:rPr>
              <w:t>’</w:t>
            </w:r>
            <w:r>
              <w:rPr>
                <w:sz w:val="22"/>
              </w:rPr>
              <w:t xml:space="preserve">information </w:t>
            </w:r>
            <w:r w:rsidR="004803AB" w:rsidRPr="004803AB">
              <w:rPr>
                <w:sz w:val="22"/>
              </w:rPr>
              <w:tab/>
            </w:r>
            <w:r>
              <w:rPr>
                <w:sz w:val="22"/>
              </w:rPr>
              <w:t>à l</w:t>
            </w:r>
            <w:r w:rsidR="00F6660D">
              <w:rPr>
                <w:sz w:val="22"/>
              </w:rPr>
              <w:t>’</w:t>
            </w:r>
            <w:r>
              <w:rPr>
                <w:sz w:val="22"/>
              </w:rPr>
              <w:t>intention des soumissionnaires</w:t>
            </w:r>
          </w:p>
        </w:tc>
        <w:tc>
          <w:tcPr>
            <w:tcW w:w="4715" w:type="dxa"/>
            <w:shd w:val="clear" w:color="auto" w:fill="auto"/>
          </w:tcPr>
          <w:p w14:paraId="1A111751" w14:textId="77777777" w:rsidR="003D255D" w:rsidRPr="00D6365E" w:rsidRDefault="003D255D" w:rsidP="003D255D">
            <w:pPr>
              <w:rPr>
                <w:sz w:val="22"/>
                <w:szCs w:val="22"/>
                <w:u w:val="single"/>
              </w:rPr>
            </w:pPr>
          </w:p>
        </w:tc>
      </w:tr>
      <w:tr w:rsidR="00261B40" w14:paraId="0AE75AF9" w14:textId="77777777" w:rsidTr="00E4600C">
        <w:trPr>
          <w:trHeight w:val="668"/>
        </w:trPr>
        <w:tc>
          <w:tcPr>
            <w:tcW w:w="5240" w:type="dxa"/>
            <w:shd w:val="clear" w:color="auto" w:fill="D9E2F3" w:themeFill="accent1" w:themeFillTint="33"/>
          </w:tcPr>
          <w:p w14:paraId="55091F19" w14:textId="474D3D1D" w:rsidR="00261B40" w:rsidRPr="00D6365E" w:rsidRDefault="002314E2" w:rsidP="00300739">
            <w:pPr>
              <w:pStyle w:val="ListParagraph"/>
              <w:numPr>
                <w:ilvl w:val="0"/>
                <w:numId w:val="29"/>
              </w:numPr>
              <w:spacing w:before="120" w:after="120"/>
              <w:ind w:left="313"/>
              <w:rPr>
                <w:sz w:val="22"/>
                <w:szCs w:val="22"/>
              </w:rPr>
            </w:pPr>
            <w:r>
              <w:rPr>
                <w:sz w:val="22"/>
              </w:rPr>
              <w:tab/>
              <w:t xml:space="preserve">Date de distribution des procès-verbaux de </w:t>
            </w:r>
            <w:r w:rsidR="004803AB" w:rsidRPr="004803AB">
              <w:rPr>
                <w:sz w:val="22"/>
              </w:rPr>
              <w:tab/>
            </w:r>
            <w:r>
              <w:rPr>
                <w:sz w:val="22"/>
              </w:rPr>
              <w:t>la séance aux soumissionnaires potentiels</w:t>
            </w:r>
          </w:p>
        </w:tc>
        <w:tc>
          <w:tcPr>
            <w:tcW w:w="4715" w:type="dxa"/>
            <w:shd w:val="clear" w:color="auto" w:fill="D9E2F3" w:themeFill="accent1" w:themeFillTint="33"/>
          </w:tcPr>
          <w:p w14:paraId="59FAF073" w14:textId="77777777" w:rsidR="00261B40" w:rsidRPr="00D6365E" w:rsidRDefault="00261B40" w:rsidP="003D255D">
            <w:pPr>
              <w:rPr>
                <w:sz w:val="22"/>
                <w:szCs w:val="22"/>
                <w:u w:val="single"/>
              </w:rPr>
            </w:pPr>
          </w:p>
        </w:tc>
      </w:tr>
      <w:tr w:rsidR="00261B40" w14:paraId="4A9A49E4" w14:textId="77777777" w:rsidTr="00E4600C">
        <w:trPr>
          <w:trHeight w:val="435"/>
        </w:trPr>
        <w:tc>
          <w:tcPr>
            <w:tcW w:w="5240" w:type="dxa"/>
            <w:shd w:val="clear" w:color="auto" w:fill="auto"/>
          </w:tcPr>
          <w:p w14:paraId="23E4FC8D" w14:textId="798078B3" w:rsidR="002314E2" w:rsidRPr="00D6365E" w:rsidRDefault="002314E2" w:rsidP="00300739">
            <w:pPr>
              <w:pStyle w:val="ListParagraph"/>
              <w:numPr>
                <w:ilvl w:val="0"/>
                <w:numId w:val="29"/>
              </w:numPr>
              <w:spacing w:before="120" w:after="120"/>
              <w:ind w:left="313"/>
              <w:rPr>
                <w:sz w:val="22"/>
                <w:szCs w:val="22"/>
              </w:rPr>
            </w:pPr>
            <w:r>
              <w:rPr>
                <w:sz w:val="22"/>
              </w:rPr>
              <w:tab/>
              <w:t>Demandes d</w:t>
            </w:r>
            <w:r w:rsidR="00F6660D">
              <w:rPr>
                <w:sz w:val="22"/>
              </w:rPr>
              <w:t>’</w:t>
            </w:r>
            <w:r>
              <w:rPr>
                <w:sz w:val="22"/>
              </w:rPr>
              <w:t>éclaircissements</w:t>
            </w:r>
          </w:p>
          <w:p w14:paraId="6375B076" w14:textId="79B523A2" w:rsidR="00261B40" w:rsidRPr="00D6365E" w:rsidRDefault="006C4C5D" w:rsidP="00300739">
            <w:pPr>
              <w:pStyle w:val="ListParagraph"/>
              <w:numPr>
                <w:ilvl w:val="0"/>
                <w:numId w:val="28"/>
              </w:numPr>
              <w:spacing w:before="120" w:after="120"/>
              <w:rPr>
                <w:sz w:val="22"/>
                <w:szCs w:val="22"/>
              </w:rPr>
            </w:pPr>
            <w:proofErr w:type="gramStart"/>
            <w:r>
              <w:rPr>
                <w:sz w:val="22"/>
              </w:rPr>
              <w:t>nombre</w:t>
            </w:r>
            <w:proofErr w:type="gramEnd"/>
            <w:r>
              <w:rPr>
                <w:sz w:val="22"/>
              </w:rPr>
              <w:t xml:space="preserve"> de demandes reçues</w:t>
            </w:r>
          </w:p>
          <w:p w14:paraId="34FF7EB4" w14:textId="66477B6F" w:rsidR="00261B40" w:rsidRPr="00D6365E" w:rsidRDefault="006C4C5D" w:rsidP="00300739">
            <w:pPr>
              <w:pStyle w:val="ListParagraph"/>
              <w:numPr>
                <w:ilvl w:val="0"/>
                <w:numId w:val="28"/>
              </w:numPr>
              <w:spacing w:before="120" w:after="120"/>
              <w:rPr>
                <w:sz w:val="22"/>
                <w:szCs w:val="22"/>
              </w:rPr>
            </w:pPr>
            <w:proofErr w:type="gramStart"/>
            <w:r>
              <w:rPr>
                <w:sz w:val="22"/>
              </w:rPr>
              <w:t>nombre</w:t>
            </w:r>
            <w:proofErr w:type="gramEnd"/>
            <w:r>
              <w:rPr>
                <w:sz w:val="22"/>
              </w:rPr>
              <w:t xml:space="preserve"> de demandes auxquelles il a été répondu</w:t>
            </w:r>
          </w:p>
          <w:p w14:paraId="389DBB9D" w14:textId="7C1B77E6" w:rsidR="00261B40" w:rsidRPr="00D6365E" w:rsidRDefault="006C4C5D" w:rsidP="00300739">
            <w:pPr>
              <w:pStyle w:val="ListParagraph"/>
              <w:numPr>
                <w:ilvl w:val="0"/>
                <w:numId w:val="28"/>
              </w:numPr>
              <w:spacing w:before="120" w:after="120"/>
              <w:rPr>
                <w:sz w:val="22"/>
                <w:szCs w:val="22"/>
              </w:rPr>
            </w:pPr>
            <w:r>
              <w:rPr>
                <w:sz w:val="22"/>
              </w:rPr>
              <w:t>date(s) de la ou des réponses fournies par le maître d</w:t>
            </w:r>
            <w:r w:rsidR="00F6660D">
              <w:rPr>
                <w:sz w:val="22"/>
              </w:rPr>
              <w:t>’</w:t>
            </w:r>
            <w:r>
              <w:rPr>
                <w:sz w:val="22"/>
              </w:rPr>
              <w:t>ouvrage/l</w:t>
            </w:r>
            <w:r w:rsidR="00F6660D">
              <w:rPr>
                <w:sz w:val="22"/>
              </w:rPr>
              <w:t>’</w:t>
            </w:r>
            <w:r>
              <w:rPr>
                <w:sz w:val="22"/>
              </w:rPr>
              <w:t>acheteur</w:t>
            </w:r>
          </w:p>
        </w:tc>
        <w:tc>
          <w:tcPr>
            <w:tcW w:w="4715" w:type="dxa"/>
            <w:shd w:val="clear" w:color="auto" w:fill="auto"/>
          </w:tcPr>
          <w:p w14:paraId="163356EC" w14:textId="77777777" w:rsidR="00261B40" w:rsidRPr="00D6365E" w:rsidRDefault="00261B40" w:rsidP="003D255D">
            <w:pPr>
              <w:rPr>
                <w:sz w:val="22"/>
                <w:szCs w:val="22"/>
                <w:u w:val="single"/>
              </w:rPr>
            </w:pPr>
          </w:p>
        </w:tc>
      </w:tr>
    </w:tbl>
    <w:p w14:paraId="560E9810" w14:textId="77777777" w:rsidR="003D255D" w:rsidRPr="003D255D" w:rsidRDefault="003D255D" w:rsidP="003D255D">
      <w:pPr>
        <w:sectPr w:rsidR="003D255D" w:rsidRPr="003D255D" w:rsidSect="00E85726">
          <w:headerReference w:type="first" r:id="rId25"/>
          <w:pgSz w:w="11907" w:h="16840" w:code="9"/>
          <w:pgMar w:top="2347" w:right="964" w:bottom="720" w:left="1015" w:header="709" w:footer="709" w:gutter="0"/>
          <w:cols w:space="708"/>
          <w:titlePg/>
          <w:docGrid w:linePitch="360"/>
        </w:sectPr>
      </w:pPr>
    </w:p>
    <w:p w14:paraId="63892AC3" w14:textId="6FC197AB" w:rsidR="00522093" w:rsidRDefault="00522093" w:rsidP="00283CF0">
      <w:pPr>
        <w:jc w:val="center"/>
        <w:rPr>
          <w:b/>
          <w:sz w:val="32"/>
          <w:szCs w:val="32"/>
        </w:rPr>
      </w:pPr>
      <w:r>
        <w:rPr>
          <w:b/>
          <w:sz w:val="32"/>
        </w:rPr>
        <w:t>Tableau 3</w:t>
      </w:r>
    </w:p>
    <w:p w14:paraId="62805173" w14:textId="08DACA7F" w:rsidR="00522093" w:rsidRPr="002314E2" w:rsidRDefault="00522093" w:rsidP="000447C6">
      <w:pPr>
        <w:jc w:val="center"/>
        <w:rPr>
          <w:b/>
          <w:sz w:val="32"/>
          <w:szCs w:val="32"/>
          <w:u w:val="single"/>
        </w:rPr>
      </w:pPr>
      <w:r>
        <w:rPr>
          <w:b/>
          <w:sz w:val="32"/>
          <w:u w:val="single"/>
        </w:rPr>
        <w:t>Soumission des offres et ouverture des plis</w:t>
      </w:r>
    </w:p>
    <w:p w14:paraId="09547A0C" w14:textId="77777777" w:rsidR="00522093" w:rsidRDefault="00522093" w:rsidP="00522093">
      <w:pPr>
        <w:jc w:val="center"/>
        <w:rPr>
          <w:b/>
          <w:sz w:val="32"/>
          <w:szCs w:val="32"/>
        </w:rPr>
      </w:pP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240"/>
        <w:gridCol w:w="4678"/>
      </w:tblGrid>
      <w:tr w:rsidR="00522093" w14:paraId="5B5E6145" w14:textId="77777777" w:rsidTr="00E4600C">
        <w:trPr>
          <w:trHeight w:val="908"/>
        </w:trPr>
        <w:tc>
          <w:tcPr>
            <w:tcW w:w="5240" w:type="dxa"/>
            <w:shd w:val="clear" w:color="auto" w:fill="D9E2F3" w:themeFill="accent1" w:themeFillTint="33"/>
          </w:tcPr>
          <w:p w14:paraId="044ECDC2" w14:textId="261416A8" w:rsidR="002314E2" w:rsidRPr="00300739" w:rsidRDefault="002314E2" w:rsidP="00300739">
            <w:pPr>
              <w:pStyle w:val="ListParagraph"/>
              <w:numPr>
                <w:ilvl w:val="0"/>
                <w:numId w:val="37"/>
              </w:numPr>
              <w:spacing w:before="120" w:after="120"/>
              <w:rPr>
                <w:sz w:val="22"/>
                <w:szCs w:val="22"/>
              </w:rPr>
            </w:pPr>
            <w:r>
              <w:rPr>
                <w:sz w:val="22"/>
              </w:rPr>
              <w:tab/>
              <w:t>Délai de soumission des offres</w:t>
            </w:r>
          </w:p>
          <w:p w14:paraId="703D8236" w14:textId="3FC2B119" w:rsidR="00522093" w:rsidRPr="00522093" w:rsidRDefault="00522093" w:rsidP="00300739">
            <w:pPr>
              <w:pStyle w:val="ListParagraph"/>
              <w:numPr>
                <w:ilvl w:val="0"/>
                <w:numId w:val="30"/>
              </w:numPr>
              <w:spacing w:before="120" w:after="120"/>
              <w:rPr>
                <w:sz w:val="22"/>
                <w:szCs w:val="22"/>
              </w:rPr>
            </w:pPr>
            <w:proofErr w:type="gramStart"/>
            <w:r>
              <w:rPr>
                <w:sz w:val="22"/>
              </w:rPr>
              <w:t>date</w:t>
            </w:r>
            <w:proofErr w:type="gramEnd"/>
            <w:r>
              <w:rPr>
                <w:sz w:val="22"/>
              </w:rPr>
              <w:t xml:space="preserve"> et heure initialement prévues</w:t>
            </w:r>
          </w:p>
          <w:p w14:paraId="414F5E86" w14:textId="7B748296" w:rsidR="00522093" w:rsidRPr="00522093" w:rsidRDefault="00522093" w:rsidP="00300739">
            <w:pPr>
              <w:pStyle w:val="ListParagraph"/>
              <w:numPr>
                <w:ilvl w:val="0"/>
                <w:numId w:val="30"/>
              </w:numPr>
              <w:spacing w:before="120" w:after="120"/>
              <w:rPr>
                <w:sz w:val="22"/>
                <w:szCs w:val="22"/>
              </w:rPr>
            </w:pPr>
            <w:r>
              <w:rPr>
                <w:sz w:val="22"/>
              </w:rPr>
              <w:t>prorogations éventuelles du délai de soumission</w:t>
            </w:r>
          </w:p>
        </w:tc>
        <w:tc>
          <w:tcPr>
            <w:tcW w:w="4678" w:type="dxa"/>
            <w:shd w:val="clear" w:color="auto" w:fill="D9E2F3" w:themeFill="accent1" w:themeFillTint="33"/>
          </w:tcPr>
          <w:p w14:paraId="1CEA1618" w14:textId="77777777" w:rsidR="00522093" w:rsidRDefault="00522093" w:rsidP="00522093">
            <w:pPr>
              <w:rPr>
                <w:sz w:val="22"/>
                <w:szCs w:val="22"/>
              </w:rPr>
            </w:pPr>
          </w:p>
        </w:tc>
      </w:tr>
      <w:tr w:rsidR="00522093" w14:paraId="233885D4" w14:textId="77777777" w:rsidTr="00E4600C">
        <w:trPr>
          <w:trHeight w:val="908"/>
        </w:trPr>
        <w:tc>
          <w:tcPr>
            <w:tcW w:w="5240" w:type="dxa"/>
          </w:tcPr>
          <w:p w14:paraId="0B5FE94D" w14:textId="04E89768" w:rsidR="00522093" w:rsidRPr="002752AA" w:rsidRDefault="002314E2" w:rsidP="00300739">
            <w:pPr>
              <w:pStyle w:val="ListParagraph"/>
              <w:numPr>
                <w:ilvl w:val="0"/>
                <w:numId w:val="37"/>
              </w:numPr>
              <w:spacing w:before="120" w:after="120"/>
              <w:rPr>
                <w:sz w:val="22"/>
                <w:szCs w:val="22"/>
              </w:rPr>
            </w:pPr>
            <w:r>
              <w:rPr>
                <w:sz w:val="22"/>
              </w:rPr>
              <w:tab/>
              <w:t>Date et heure d</w:t>
            </w:r>
            <w:r w:rsidR="00F6660D">
              <w:rPr>
                <w:sz w:val="22"/>
              </w:rPr>
              <w:t>’</w:t>
            </w:r>
            <w:r>
              <w:rPr>
                <w:sz w:val="22"/>
              </w:rPr>
              <w:t>ouverture des plis</w:t>
            </w:r>
          </w:p>
        </w:tc>
        <w:tc>
          <w:tcPr>
            <w:tcW w:w="4678" w:type="dxa"/>
          </w:tcPr>
          <w:p w14:paraId="7985F5ED" w14:textId="0ABBB089" w:rsidR="00522093" w:rsidRDefault="00522093" w:rsidP="00522093">
            <w:pPr>
              <w:rPr>
                <w:sz w:val="22"/>
                <w:szCs w:val="22"/>
              </w:rPr>
            </w:pPr>
          </w:p>
          <w:p w14:paraId="5D7022C7" w14:textId="77777777" w:rsidR="00522093" w:rsidRPr="00522093" w:rsidRDefault="00522093" w:rsidP="00522093">
            <w:pPr>
              <w:ind w:firstLine="720"/>
              <w:rPr>
                <w:sz w:val="22"/>
                <w:szCs w:val="22"/>
              </w:rPr>
            </w:pPr>
          </w:p>
        </w:tc>
      </w:tr>
      <w:tr w:rsidR="00522093" w14:paraId="2CA4BA0D" w14:textId="77777777" w:rsidTr="00E4600C">
        <w:trPr>
          <w:trHeight w:val="908"/>
        </w:trPr>
        <w:tc>
          <w:tcPr>
            <w:tcW w:w="5240" w:type="dxa"/>
            <w:shd w:val="clear" w:color="auto" w:fill="D9E2F3" w:themeFill="accent1" w:themeFillTint="33"/>
          </w:tcPr>
          <w:p w14:paraId="6F64E4EA" w14:textId="170D8B74" w:rsidR="00522093" w:rsidRPr="002752AA" w:rsidRDefault="002314E2" w:rsidP="00300739">
            <w:pPr>
              <w:pStyle w:val="ListParagraph"/>
              <w:numPr>
                <w:ilvl w:val="0"/>
                <w:numId w:val="37"/>
              </w:numPr>
              <w:spacing w:before="120" w:after="120"/>
              <w:rPr>
                <w:sz w:val="22"/>
                <w:szCs w:val="22"/>
              </w:rPr>
            </w:pPr>
            <w:r>
              <w:rPr>
                <w:sz w:val="22"/>
              </w:rPr>
              <w:tab/>
              <w:t>Date d</w:t>
            </w:r>
            <w:r w:rsidR="00F6660D">
              <w:rPr>
                <w:sz w:val="22"/>
              </w:rPr>
              <w:t>’</w:t>
            </w:r>
            <w:r>
              <w:rPr>
                <w:sz w:val="22"/>
              </w:rPr>
              <w:t>envoi du procès-verbal d</w:t>
            </w:r>
            <w:r w:rsidR="00F6660D">
              <w:rPr>
                <w:sz w:val="22"/>
              </w:rPr>
              <w:t>’</w:t>
            </w:r>
            <w:r>
              <w:rPr>
                <w:sz w:val="22"/>
              </w:rPr>
              <w:t xml:space="preserve">ouverture </w:t>
            </w:r>
            <w:r w:rsidR="004803AB" w:rsidRPr="004803AB">
              <w:rPr>
                <w:sz w:val="22"/>
              </w:rPr>
              <w:tab/>
            </w:r>
            <w:r>
              <w:rPr>
                <w:sz w:val="22"/>
              </w:rPr>
              <w:t>des plis aux soumissionnaires</w:t>
            </w:r>
          </w:p>
        </w:tc>
        <w:tc>
          <w:tcPr>
            <w:tcW w:w="4678" w:type="dxa"/>
            <w:shd w:val="clear" w:color="auto" w:fill="D9E2F3" w:themeFill="accent1" w:themeFillTint="33"/>
          </w:tcPr>
          <w:p w14:paraId="0CAEE570" w14:textId="77777777" w:rsidR="00522093" w:rsidRDefault="00522093" w:rsidP="00522093">
            <w:pPr>
              <w:rPr>
                <w:sz w:val="22"/>
                <w:szCs w:val="22"/>
              </w:rPr>
            </w:pPr>
          </w:p>
        </w:tc>
      </w:tr>
      <w:tr w:rsidR="00522093" w14:paraId="130007DD" w14:textId="77777777" w:rsidTr="00E4600C">
        <w:trPr>
          <w:trHeight w:val="908"/>
        </w:trPr>
        <w:tc>
          <w:tcPr>
            <w:tcW w:w="5240" w:type="dxa"/>
          </w:tcPr>
          <w:p w14:paraId="00CBE0F5" w14:textId="3DEF3ADA" w:rsidR="00522093" w:rsidRPr="002752AA" w:rsidRDefault="002314E2" w:rsidP="009F0931">
            <w:pPr>
              <w:pStyle w:val="ListParagraph"/>
              <w:numPr>
                <w:ilvl w:val="0"/>
                <w:numId w:val="37"/>
              </w:numPr>
              <w:spacing w:before="120" w:after="120"/>
              <w:rPr>
                <w:sz w:val="22"/>
                <w:szCs w:val="22"/>
              </w:rPr>
            </w:pPr>
            <w:r>
              <w:rPr>
                <w:sz w:val="22"/>
              </w:rPr>
              <w:tab/>
              <w:t>Nombre d</w:t>
            </w:r>
            <w:r w:rsidR="00F6660D">
              <w:rPr>
                <w:sz w:val="22"/>
              </w:rPr>
              <w:t>’</w:t>
            </w:r>
            <w:r>
              <w:rPr>
                <w:sz w:val="22"/>
              </w:rPr>
              <w:t xml:space="preserve">offres présentées </w:t>
            </w:r>
          </w:p>
        </w:tc>
        <w:tc>
          <w:tcPr>
            <w:tcW w:w="4678" w:type="dxa"/>
          </w:tcPr>
          <w:p w14:paraId="2881B4C1" w14:textId="77777777" w:rsidR="00522093" w:rsidRDefault="00522093" w:rsidP="00522093">
            <w:pPr>
              <w:rPr>
                <w:sz w:val="22"/>
                <w:szCs w:val="22"/>
              </w:rPr>
            </w:pPr>
          </w:p>
        </w:tc>
      </w:tr>
      <w:tr w:rsidR="00522093" w14:paraId="44B5B0E1" w14:textId="77777777" w:rsidTr="00E4600C">
        <w:trPr>
          <w:trHeight w:val="908"/>
        </w:trPr>
        <w:tc>
          <w:tcPr>
            <w:tcW w:w="5240" w:type="dxa"/>
            <w:shd w:val="clear" w:color="auto" w:fill="D9E2F3" w:themeFill="accent1" w:themeFillTint="33"/>
          </w:tcPr>
          <w:p w14:paraId="4FECFD4E" w14:textId="0D4AA463" w:rsidR="002314E2" w:rsidRPr="00300739" w:rsidRDefault="002314E2" w:rsidP="00300739">
            <w:pPr>
              <w:pStyle w:val="ListParagraph"/>
              <w:numPr>
                <w:ilvl w:val="0"/>
                <w:numId w:val="37"/>
              </w:numPr>
              <w:spacing w:before="120" w:after="120"/>
              <w:rPr>
                <w:sz w:val="22"/>
                <w:szCs w:val="22"/>
              </w:rPr>
            </w:pPr>
            <w:r>
              <w:rPr>
                <w:sz w:val="22"/>
              </w:rPr>
              <w:tab/>
              <w:t xml:space="preserve">Durée de validité des offres (jours ou </w:t>
            </w:r>
            <w:r w:rsidR="004803AB" w:rsidRPr="004803AB">
              <w:rPr>
                <w:sz w:val="22"/>
              </w:rPr>
              <w:tab/>
            </w:r>
            <w:r>
              <w:rPr>
                <w:sz w:val="22"/>
              </w:rPr>
              <w:t>semaines)</w:t>
            </w:r>
          </w:p>
          <w:p w14:paraId="71B6EF06" w14:textId="17452ACB" w:rsidR="00522093" w:rsidRPr="00522093" w:rsidRDefault="00522093" w:rsidP="00300739">
            <w:pPr>
              <w:pStyle w:val="ListParagraph"/>
              <w:numPr>
                <w:ilvl w:val="0"/>
                <w:numId w:val="31"/>
              </w:numPr>
              <w:spacing w:before="120" w:after="120"/>
              <w:rPr>
                <w:sz w:val="22"/>
                <w:szCs w:val="22"/>
              </w:rPr>
            </w:pPr>
            <w:proofErr w:type="gramStart"/>
            <w:r>
              <w:rPr>
                <w:sz w:val="22"/>
              </w:rPr>
              <w:t>durée</w:t>
            </w:r>
            <w:proofErr w:type="gramEnd"/>
            <w:r>
              <w:rPr>
                <w:sz w:val="22"/>
              </w:rPr>
              <w:t xml:space="preserve"> initialement prévue</w:t>
            </w:r>
          </w:p>
          <w:p w14:paraId="27FBF6DE" w14:textId="64829200" w:rsidR="00522093" w:rsidRPr="00522093" w:rsidRDefault="00522093" w:rsidP="00300739">
            <w:pPr>
              <w:pStyle w:val="ListParagraph"/>
              <w:numPr>
                <w:ilvl w:val="0"/>
                <w:numId w:val="31"/>
              </w:numPr>
              <w:spacing w:before="120" w:after="120"/>
              <w:rPr>
                <w:sz w:val="22"/>
                <w:szCs w:val="22"/>
              </w:rPr>
            </w:pPr>
            <w:r>
              <w:rPr>
                <w:sz w:val="22"/>
              </w:rPr>
              <w:t>prorogations éventuelles</w:t>
            </w:r>
          </w:p>
        </w:tc>
        <w:tc>
          <w:tcPr>
            <w:tcW w:w="4678" w:type="dxa"/>
            <w:shd w:val="clear" w:color="auto" w:fill="D9E2F3" w:themeFill="accent1" w:themeFillTint="33"/>
          </w:tcPr>
          <w:p w14:paraId="083A6EB4" w14:textId="77777777" w:rsidR="00522093" w:rsidRDefault="00522093" w:rsidP="00522093">
            <w:pPr>
              <w:rPr>
                <w:sz w:val="22"/>
                <w:szCs w:val="22"/>
              </w:rPr>
            </w:pPr>
          </w:p>
        </w:tc>
      </w:tr>
      <w:tr w:rsidR="00522093" w14:paraId="2784E720" w14:textId="77777777" w:rsidTr="00E4600C">
        <w:trPr>
          <w:trHeight w:val="908"/>
        </w:trPr>
        <w:tc>
          <w:tcPr>
            <w:tcW w:w="5240" w:type="dxa"/>
          </w:tcPr>
          <w:p w14:paraId="002AAA80" w14:textId="7BB50424" w:rsidR="00522093" w:rsidRPr="00B3420A" w:rsidRDefault="002314E2" w:rsidP="006E167A">
            <w:pPr>
              <w:pStyle w:val="ListParagraph"/>
              <w:numPr>
                <w:ilvl w:val="0"/>
                <w:numId w:val="37"/>
              </w:numPr>
              <w:spacing w:before="120" w:after="120"/>
              <w:ind w:left="596" w:hanging="596"/>
              <w:rPr>
                <w:sz w:val="22"/>
              </w:rPr>
            </w:pPr>
            <w:r>
              <w:rPr>
                <w:sz w:val="22"/>
              </w:rPr>
              <w:tab/>
            </w:r>
            <w:r w:rsidR="006E167A" w:rsidRPr="006E167A">
              <w:rPr>
                <w:sz w:val="22"/>
              </w:rPr>
              <w:t xml:space="preserve">En cas de recours à la méthode des deux </w:t>
            </w:r>
            <w:r w:rsidR="006E167A" w:rsidRPr="006E167A">
              <w:rPr>
                <w:sz w:val="22"/>
              </w:rPr>
              <w:tab/>
              <w:t>enveloppes (l</w:t>
            </w:r>
            <w:r w:rsidR="00F6660D">
              <w:rPr>
                <w:sz w:val="22"/>
              </w:rPr>
              <w:t>’</w:t>
            </w:r>
            <w:r w:rsidR="006E167A" w:rsidRPr="006E167A">
              <w:rPr>
                <w:sz w:val="22"/>
              </w:rPr>
              <w:t>une contenant l</w:t>
            </w:r>
            <w:r w:rsidR="00F6660D">
              <w:rPr>
                <w:sz w:val="22"/>
              </w:rPr>
              <w:t>’</w:t>
            </w:r>
            <w:r w:rsidR="006E167A" w:rsidRPr="006E167A">
              <w:rPr>
                <w:sz w:val="22"/>
              </w:rPr>
              <w:t xml:space="preserve">offre </w:t>
            </w:r>
            <w:r w:rsidR="006E167A" w:rsidRPr="006E167A">
              <w:rPr>
                <w:sz w:val="22"/>
              </w:rPr>
              <w:tab/>
              <w:t>technique, l</w:t>
            </w:r>
            <w:r w:rsidR="00F6660D">
              <w:rPr>
                <w:sz w:val="22"/>
              </w:rPr>
              <w:t>’</w:t>
            </w:r>
            <w:r w:rsidR="006E167A" w:rsidRPr="006E167A">
              <w:rPr>
                <w:sz w:val="22"/>
              </w:rPr>
              <w:t>autre l</w:t>
            </w:r>
            <w:r w:rsidR="00F6660D">
              <w:rPr>
                <w:sz w:val="22"/>
              </w:rPr>
              <w:t>’</w:t>
            </w:r>
            <w:r w:rsidR="006E167A" w:rsidRPr="006E167A">
              <w:rPr>
                <w:sz w:val="22"/>
              </w:rPr>
              <w:t xml:space="preserve">offre financière): noms </w:t>
            </w:r>
            <w:r w:rsidR="006E167A" w:rsidRPr="006E167A">
              <w:rPr>
                <w:sz w:val="22"/>
              </w:rPr>
              <w:tab/>
              <w:t xml:space="preserve">des soumissionnaires dont les enveloppes </w:t>
            </w:r>
            <w:r w:rsidR="006E167A" w:rsidRPr="006E167A">
              <w:rPr>
                <w:sz w:val="22"/>
              </w:rPr>
              <w:tab/>
              <w:t>contenant l</w:t>
            </w:r>
            <w:r w:rsidR="00F6660D">
              <w:rPr>
                <w:sz w:val="22"/>
              </w:rPr>
              <w:t>’</w:t>
            </w:r>
            <w:r w:rsidR="006E167A" w:rsidRPr="006E167A">
              <w:rPr>
                <w:sz w:val="22"/>
              </w:rPr>
              <w:t>offre technique ont été ouvertes</w:t>
            </w:r>
          </w:p>
        </w:tc>
        <w:tc>
          <w:tcPr>
            <w:tcW w:w="4678" w:type="dxa"/>
          </w:tcPr>
          <w:p w14:paraId="7FDB9F8D" w14:textId="43769A34" w:rsidR="00522093" w:rsidRPr="00DC30C0" w:rsidRDefault="00E4600C" w:rsidP="00B06BE0">
            <w:pPr>
              <w:rPr>
                <w:i/>
                <w:color w:val="FF0000"/>
                <w:sz w:val="22"/>
                <w:szCs w:val="22"/>
              </w:rPr>
            </w:pPr>
            <w:r>
              <w:rPr>
                <w:i/>
                <w:color w:val="FF0000"/>
                <w:sz w:val="22"/>
              </w:rPr>
              <w:t>[r</w:t>
            </w:r>
            <w:r w:rsidR="00DC30C0">
              <w:rPr>
                <w:i/>
                <w:color w:val="FF0000"/>
                <w:sz w:val="22"/>
              </w:rPr>
              <w:t>épertorier les noms des soumissionnaires dont les enveloppes contenant l</w:t>
            </w:r>
            <w:r w:rsidR="00F6660D">
              <w:rPr>
                <w:i/>
                <w:color w:val="FF0000"/>
                <w:sz w:val="22"/>
              </w:rPr>
              <w:t>’</w:t>
            </w:r>
            <w:r w:rsidR="00DC30C0">
              <w:rPr>
                <w:i/>
                <w:color w:val="FF0000"/>
                <w:sz w:val="22"/>
              </w:rPr>
              <w:t>offre technique ont été ouvertes lors de la séance d</w:t>
            </w:r>
            <w:r w:rsidR="00F6660D">
              <w:rPr>
                <w:i/>
                <w:color w:val="FF0000"/>
                <w:sz w:val="22"/>
              </w:rPr>
              <w:t>’</w:t>
            </w:r>
            <w:r w:rsidR="00DC30C0">
              <w:rPr>
                <w:i/>
                <w:color w:val="FF0000"/>
                <w:sz w:val="22"/>
              </w:rPr>
              <w:t>ouverture des plis</w:t>
            </w:r>
            <w:r w:rsidR="004803AB">
              <w:rPr>
                <w:i/>
                <w:color w:val="FF0000"/>
                <w:sz w:val="22"/>
              </w:rPr>
              <w:t>.</w:t>
            </w:r>
            <w:r w:rsidR="00DC30C0">
              <w:rPr>
                <w:i/>
                <w:color w:val="FF0000"/>
                <w:sz w:val="22"/>
              </w:rPr>
              <w:t>]</w:t>
            </w:r>
          </w:p>
        </w:tc>
      </w:tr>
    </w:tbl>
    <w:p w14:paraId="4C971D16" w14:textId="77777777" w:rsidR="00522093" w:rsidRPr="00522093" w:rsidRDefault="00522093" w:rsidP="00522093">
      <w:pPr>
        <w:rPr>
          <w:sz w:val="22"/>
          <w:szCs w:val="22"/>
        </w:rPr>
      </w:pPr>
    </w:p>
    <w:p w14:paraId="4EB3866C" w14:textId="77777777" w:rsidR="00522093" w:rsidRPr="00522093" w:rsidRDefault="00522093" w:rsidP="00522093">
      <w:pPr>
        <w:sectPr w:rsidR="00522093" w:rsidRPr="00522093" w:rsidSect="009711C8">
          <w:headerReference w:type="first" r:id="rId26"/>
          <w:pgSz w:w="11907" w:h="16840" w:code="9"/>
          <w:pgMar w:top="2347" w:right="964" w:bottom="1440" w:left="1015" w:header="709" w:footer="709" w:gutter="0"/>
          <w:cols w:space="708"/>
          <w:titlePg/>
          <w:docGrid w:linePitch="360"/>
        </w:sectPr>
      </w:pPr>
    </w:p>
    <w:p w14:paraId="75F52EFE" w14:textId="3F929639" w:rsidR="004F7A8F" w:rsidRDefault="004F7A8F" w:rsidP="00BC1742">
      <w:pPr>
        <w:jc w:val="center"/>
        <w:rPr>
          <w:rFonts w:eastAsiaTheme="majorEastAsia" w:cs="Arial"/>
          <w:b/>
          <w:iCs/>
          <w:color w:val="272727" w:themeColor="text1" w:themeTint="D8"/>
          <w:sz w:val="32"/>
          <w:szCs w:val="32"/>
        </w:rPr>
      </w:pPr>
      <w:bookmarkStart w:id="0" w:name="_GoBack"/>
      <w:bookmarkEnd w:id="0"/>
      <w:r>
        <w:rPr>
          <w:b/>
          <w:color w:val="272727" w:themeColor="text1" w:themeTint="D8"/>
          <w:sz w:val="32"/>
        </w:rPr>
        <w:t>Tableau 4</w:t>
      </w:r>
    </w:p>
    <w:p w14:paraId="1C4FE1B5" w14:textId="6D3393BC" w:rsidR="004F7A8F" w:rsidRPr="002314E2" w:rsidRDefault="004F7A8F" w:rsidP="000447C6">
      <w:pPr>
        <w:jc w:val="center"/>
        <w:rPr>
          <w:rFonts w:eastAsiaTheme="majorEastAsia" w:cs="Arial"/>
          <w:b/>
          <w:iCs/>
          <w:color w:val="272727" w:themeColor="text1" w:themeTint="D8"/>
          <w:sz w:val="32"/>
          <w:szCs w:val="32"/>
          <w:u w:val="single"/>
        </w:rPr>
      </w:pPr>
      <w:r>
        <w:rPr>
          <w:b/>
          <w:color w:val="272727" w:themeColor="text1" w:themeTint="D8"/>
          <w:sz w:val="32"/>
          <w:u w:val="single"/>
        </w:rPr>
        <w:t>Méthode retenue pour l</w:t>
      </w:r>
      <w:r w:rsidR="00F6660D">
        <w:rPr>
          <w:b/>
          <w:color w:val="272727" w:themeColor="text1" w:themeTint="D8"/>
          <w:sz w:val="32"/>
          <w:u w:val="single"/>
        </w:rPr>
        <w:t>’</w:t>
      </w:r>
      <w:r>
        <w:rPr>
          <w:b/>
          <w:color w:val="272727" w:themeColor="text1" w:themeTint="D8"/>
          <w:sz w:val="32"/>
          <w:u w:val="single"/>
        </w:rPr>
        <w:t xml:space="preserve">évaluation des offres </w:t>
      </w:r>
    </w:p>
    <w:p w14:paraId="7971DE9E" w14:textId="77777777" w:rsidR="004F7A8F" w:rsidRPr="004F7A8F" w:rsidRDefault="004F7A8F" w:rsidP="004F7A8F">
      <w:pPr>
        <w:jc w:val="center"/>
        <w:rPr>
          <w:rFonts w:eastAsiaTheme="majorEastAsia" w:cs="Arial"/>
          <w:iCs/>
          <w:color w:val="272727" w:themeColor="text1" w:themeTint="D8"/>
        </w:rPr>
      </w:pPr>
    </w:p>
    <w:p w14:paraId="41E01401" w14:textId="2FE5A145" w:rsidR="004F7A8F" w:rsidRDefault="00B06BE0" w:rsidP="000447C6">
      <w:pPr>
        <w:spacing w:after="120"/>
        <w:rPr>
          <w:rFonts w:eastAsiaTheme="majorEastAsia" w:cs="Arial"/>
          <w:i/>
          <w:iCs/>
          <w:color w:val="FF0000"/>
        </w:rPr>
      </w:pPr>
      <w:r>
        <w:rPr>
          <w:i/>
          <w:color w:val="FF0000"/>
        </w:rPr>
        <w:t>[Le comité d</w:t>
      </w:r>
      <w:r w:rsidR="00F6660D">
        <w:rPr>
          <w:i/>
          <w:color w:val="FF0000"/>
        </w:rPr>
        <w:t>’</w:t>
      </w:r>
      <w:r>
        <w:rPr>
          <w:i/>
          <w:color w:val="FF0000"/>
        </w:rPr>
        <w:t>évaluation des soumissions aura recours à la méthode d</w:t>
      </w:r>
      <w:r w:rsidR="00F6660D">
        <w:rPr>
          <w:i/>
          <w:color w:val="FF0000"/>
        </w:rPr>
        <w:t>’</w:t>
      </w:r>
      <w:r>
        <w:rPr>
          <w:i/>
          <w:color w:val="FF0000"/>
        </w:rPr>
        <w:t>évaluation retenue dans le dossier d</w:t>
      </w:r>
      <w:r w:rsidR="00F6660D">
        <w:rPr>
          <w:i/>
          <w:color w:val="FF0000"/>
        </w:rPr>
        <w:t>’</w:t>
      </w:r>
      <w:r>
        <w:rPr>
          <w:i/>
          <w:color w:val="FF0000"/>
        </w:rPr>
        <w:t>appel d</w:t>
      </w:r>
      <w:r w:rsidR="00F6660D">
        <w:rPr>
          <w:i/>
          <w:color w:val="FF0000"/>
        </w:rPr>
        <w:t>’</w:t>
      </w:r>
      <w:r>
        <w:rPr>
          <w:i/>
          <w:color w:val="FF0000"/>
        </w:rPr>
        <w:t>offres et indiquera les critères d</w:t>
      </w:r>
      <w:r w:rsidR="00F6660D">
        <w:rPr>
          <w:i/>
          <w:color w:val="FF0000"/>
        </w:rPr>
        <w:t>’</w:t>
      </w:r>
      <w:r>
        <w:rPr>
          <w:i/>
          <w:color w:val="FF0000"/>
        </w:rPr>
        <w:t>évaluation correspondants dans les espaces entre crochets]</w:t>
      </w:r>
    </w:p>
    <w:tbl>
      <w:tblPr>
        <w:tblStyle w:val="TableGrid"/>
        <w:tblW w:w="995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868"/>
        <w:gridCol w:w="5087"/>
      </w:tblGrid>
      <w:tr w:rsidR="004F7A8F" w14:paraId="3B47665A" w14:textId="77777777" w:rsidTr="00A37541">
        <w:trPr>
          <w:trHeight w:val="2400"/>
        </w:trPr>
        <w:tc>
          <w:tcPr>
            <w:tcW w:w="4868" w:type="dxa"/>
            <w:shd w:val="clear" w:color="auto" w:fill="D9E2F3" w:themeFill="accent1" w:themeFillTint="33"/>
          </w:tcPr>
          <w:p w14:paraId="09A92073" w14:textId="2404648D" w:rsidR="004F7A8F" w:rsidRPr="004F7A8F" w:rsidRDefault="00856FC7" w:rsidP="00300739">
            <w:pPr>
              <w:spacing w:before="120" w:after="120"/>
              <w:rPr>
                <w:rFonts w:eastAsiaTheme="majorEastAsia" w:cs="Arial"/>
                <w:iCs/>
                <w:sz w:val="22"/>
              </w:rPr>
            </w:pPr>
            <w:r>
              <w:rPr>
                <w:sz w:val="22"/>
              </w:rPr>
              <w:t>Méthode d</w:t>
            </w:r>
            <w:r w:rsidR="00F6660D">
              <w:rPr>
                <w:sz w:val="22"/>
              </w:rPr>
              <w:t>’</w:t>
            </w:r>
            <w:r>
              <w:rPr>
                <w:sz w:val="22"/>
              </w:rPr>
              <w:t>évaluation des offres</w:t>
            </w:r>
          </w:p>
        </w:tc>
        <w:tc>
          <w:tcPr>
            <w:tcW w:w="5087" w:type="dxa"/>
            <w:shd w:val="clear" w:color="auto" w:fill="D9E2F3" w:themeFill="accent1" w:themeFillTint="33"/>
          </w:tcPr>
          <w:p w14:paraId="32A466DA" w14:textId="505A9112" w:rsidR="002314E2" w:rsidRPr="004F7A8F" w:rsidRDefault="00BC5814" w:rsidP="00300739">
            <w:pPr>
              <w:spacing w:before="120" w:after="120"/>
              <w:rPr>
                <w:rFonts w:eastAsiaTheme="majorEastAsia" w:cs="Arial"/>
                <w:iCs/>
                <w:sz w:val="22"/>
              </w:rPr>
            </w:pPr>
            <w:r>
              <w:rPr>
                <w:i/>
                <w:color w:val="FF0000"/>
                <w:sz w:val="22"/>
              </w:rPr>
              <w:t>[Choisir la méthode applicable (puis supprimer les lignes correspondant aux méthodes non sélectionnées)]</w:t>
            </w:r>
            <w:r>
              <w:rPr>
                <w:sz w:val="22"/>
              </w:rPr>
              <w:t>:</w:t>
            </w:r>
          </w:p>
          <w:p w14:paraId="6C4483A3" w14:textId="77D75BD4" w:rsidR="002314E2" w:rsidRPr="00BC5814" w:rsidRDefault="00856FC7" w:rsidP="00BC5814">
            <w:pPr>
              <w:pStyle w:val="ListParagraph"/>
              <w:numPr>
                <w:ilvl w:val="0"/>
                <w:numId w:val="32"/>
              </w:numPr>
              <w:spacing w:before="120" w:after="120"/>
              <w:rPr>
                <w:rFonts w:eastAsiaTheme="majorEastAsia" w:cs="Arial"/>
                <w:iCs/>
                <w:sz w:val="22"/>
              </w:rPr>
            </w:pPr>
            <w:r>
              <w:rPr>
                <w:sz w:val="22"/>
              </w:rPr>
              <w:t>Méthode fondée sur le prix le plus bas ou le coût évalué le moins élevé (méthode du respect de la conformité)</w:t>
            </w:r>
          </w:p>
          <w:p w14:paraId="1B7AF489" w14:textId="6C538273" w:rsidR="002314E2" w:rsidRPr="00BC5814" w:rsidRDefault="00856FC7" w:rsidP="00BC5814">
            <w:pPr>
              <w:pStyle w:val="ListParagraph"/>
              <w:numPr>
                <w:ilvl w:val="0"/>
                <w:numId w:val="32"/>
              </w:numPr>
              <w:spacing w:before="120" w:after="120"/>
              <w:rPr>
                <w:rFonts w:eastAsiaTheme="majorEastAsia" w:cs="Arial"/>
                <w:iCs/>
                <w:sz w:val="22"/>
              </w:rPr>
            </w:pPr>
            <w:r>
              <w:rPr>
                <w:sz w:val="22"/>
              </w:rPr>
              <w:t xml:space="preserve">Offre ayant obtenu la note la plus élevée selon la méthode fondée sur les points de mérite </w:t>
            </w:r>
          </w:p>
          <w:p w14:paraId="384E9F70" w14:textId="0367607F" w:rsidR="004F7A8F" w:rsidRPr="004F7A8F" w:rsidRDefault="004F7A8F" w:rsidP="00300739">
            <w:pPr>
              <w:pStyle w:val="ListParagraph"/>
              <w:numPr>
                <w:ilvl w:val="0"/>
                <w:numId w:val="32"/>
              </w:numPr>
              <w:spacing w:before="120" w:after="120"/>
              <w:rPr>
                <w:rFonts w:eastAsiaTheme="majorEastAsia" w:cs="Arial"/>
                <w:iCs/>
              </w:rPr>
            </w:pPr>
            <w:r>
              <w:rPr>
                <w:sz w:val="22"/>
              </w:rPr>
              <w:t>Méthode fondée sur le coût du cycle de vie</w:t>
            </w:r>
          </w:p>
        </w:tc>
      </w:tr>
      <w:tr w:rsidR="004F7A8F" w14:paraId="19419114" w14:textId="77777777" w:rsidTr="00A37541">
        <w:trPr>
          <w:trHeight w:val="747"/>
        </w:trPr>
        <w:tc>
          <w:tcPr>
            <w:tcW w:w="4868" w:type="dxa"/>
          </w:tcPr>
          <w:p w14:paraId="105A9FDA" w14:textId="1B594358" w:rsidR="004F7A8F" w:rsidRPr="002752AA" w:rsidRDefault="00856FC7" w:rsidP="00300739">
            <w:pPr>
              <w:pStyle w:val="ListParagraph"/>
              <w:numPr>
                <w:ilvl w:val="0"/>
                <w:numId w:val="36"/>
              </w:numPr>
              <w:spacing w:before="120" w:after="120"/>
              <w:rPr>
                <w:rFonts w:eastAsiaTheme="majorEastAsia" w:cs="Arial"/>
                <w:iCs/>
                <w:sz w:val="22"/>
              </w:rPr>
            </w:pPr>
            <w:r>
              <w:rPr>
                <w:sz w:val="22"/>
              </w:rPr>
              <w:t>Méthode fondée sur le prix le plus bas ou le coût évalué le moins élevé (méthode du respect de la conformité)</w:t>
            </w:r>
          </w:p>
        </w:tc>
        <w:tc>
          <w:tcPr>
            <w:tcW w:w="5087" w:type="dxa"/>
          </w:tcPr>
          <w:p w14:paraId="6D7C740B" w14:textId="4114A2DF" w:rsidR="004F7A8F" w:rsidRPr="00BC5814" w:rsidRDefault="00856FC7" w:rsidP="00300739">
            <w:pPr>
              <w:pStyle w:val="ListParagraph"/>
              <w:numPr>
                <w:ilvl w:val="0"/>
                <w:numId w:val="33"/>
              </w:numPr>
              <w:spacing w:before="120" w:after="120"/>
              <w:rPr>
                <w:rFonts w:eastAsiaTheme="majorEastAsia" w:cs="Arial"/>
                <w:iCs/>
                <w:sz w:val="22"/>
              </w:rPr>
            </w:pPr>
            <w:r>
              <w:rPr>
                <w:sz w:val="22"/>
              </w:rPr>
              <w:t>Méthode du prix le plus bas: (également appelée méthode du respect de la conformité)</w:t>
            </w:r>
          </w:p>
          <w:p w14:paraId="00EA38A0" w14:textId="7164AB81" w:rsidR="006E167A" w:rsidRDefault="004F7A8F" w:rsidP="00300739">
            <w:pPr>
              <w:spacing w:before="120" w:after="120"/>
              <w:rPr>
                <w:sz w:val="22"/>
              </w:rPr>
            </w:pPr>
            <w:r>
              <w:rPr>
                <w:sz w:val="22"/>
              </w:rPr>
              <w:t>Pas de critères d</w:t>
            </w:r>
            <w:r w:rsidR="00F6660D">
              <w:rPr>
                <w:sz w:val="22"/>
              </w:rPr>
              <w:t>’</w:t>
            </w:r>
            <w:r>
              <w:rPr>
                <w:sz w:val="22"/>
              </w:rPr>
              <w:t>évaluation. L</w:t>
            </w:r>
            <w:r w:rsidR="00F6660D">
              <w:rPr>
                <w:sz w:val="22"/>
              </w:rPr>
              <w:t>’</w:t>
            </w:r>
            <w:r>
              <w:rPr>
                <w:sz w:val="22"/>
              </w:rPr>
              <w:t>offre techniquement recevable dont le prix est le plus bas sera recommandée pour l</w:t>
            </w:r>
            <w:r w:rsidR="00F6660D">
              <w:rPr>
                <w:sz w:val="22"/>
              </w:rPr>
              <w:t>’</w:t>
            </w:r>
            <w:r>
              <w:rPr>
                <w:sz w:val="22"/>
              </w:rPr>
              <w:t>attribution du marché, sous réserve d</w:t>
            </w:r>
            <w:r w:rsidR="00F6660D">
              <w:rPr>
                <w:sz w:val="22"/>
              </w:rPr>
              <w:t>’</w:t>
            </w:r>
            <w:r>
              <w:rPr>
                <w:sz w:val="22"/>
              </w:rPr>
              <w:t xml:space="preserve">être retenue au stade de la post-sélection. </w:t>
            </w:r>
          </w:p>
          <w:p w14:paraId="5A7CADCD" w14:textId="5E6C38F5" w:rsidR="004F7A8F" w:rsidRPr="004F7A8F" w:rsidRDefault="004F7A8F" w:rsidP="00300739">
            <w:pPr>
              <w:spacing w:before="120" w:after="120"/>
              <w:rPr>
                <w:rFonts w:eastAsiaTheme="majorEastAsia" w:cs="Arial"/>
                <w:iCs/>
                <w:sz w:val="22"/>
              </w:rPr>
            </w:pPr>
            <w:r>
              <w:rPr>
                <w:sz w:val="22"/>
              </w:rPr>
              <w:t>Le prix des pièces détachées, les frais d</w:t>
            </w:r>
            <w:r w:rsidR="00F6660D">
              <w:rPr>
                <w:sz w:val="22"/>
              </w:rPr>
              <w:t>’</w:t>
            </w:r>
            <w:r>
              <w:rPr>
                <w:sz w:val="22"/>
              </w:rPr>
              <w:t>installation et les coûts de la formation peuvent être pris en considération en plus du prix de l</w:t>
            </w:r>
            <w:r w:rsidR="00F6660D">
              <w:rPr>
                <w:sz w:val="22"/>
              </w:rPr>
              <w:t>’</w:t>
            </w:r>
            <w:r>
              <w:rPr>
                <w:sz w:val="22"/>
              </w:rPr>
              <w:t>offre proposée par le soumissionnaire si le dossier d</w:t>
            </w:r>
            <w:r w:rsidR="00F6660D">
              <w:rPr>
                <w:sz w:val="22"/>
              </w:rPr>
              <w:t>’</w:t>
            </w:r>
            <w:r>
              <w:rPr>
                <w:sz w:val="22"/>
              </w:rPr>
              <w:t>appel d</w:t>
            </w:r>
            <w:r w:rsidR="00F6660D">
              <w:rPr>
                <w:sz w:val="22"/>
              </w:rPr>
              <w:t>’</w:t>
            </w:r>
            <w:r>
              <w:rPr>
                <w:sz w:val="22"/>
              </w:rPr>
              <w:t>offres le prévoit.</w:t>
            </w:r>
          </w:p>
          <w:p w14:paraId="59545CE2" w14:textId="2800F697" w:rsidR="006C4C5D" w:rsidRPr="00BC5814" w:rsidRDefault="00856FC7" w:rsidP="00BC5814">
            <w:pPr>
              <w:pStyle w:val="ListParagraph"/>
              <w:numPr>
                <w:ilvl w:val="0"/>
                <w:numId w:val="33"/>
              </w:numPr>
              <w:spacing w:before="120" w:after="120"/>
              <w:rPr>
                <w:rFonts w:eastAsiaTheme="majorEastAsia" w:cs="Arial"/>
                <w:iCs/>
                <w:sz w:val="22"/>
              </w:rPr>
            </w:pPr>
            <w:r>
              <w:rPr>
                <w:sz w:val="22"/>
              </w:rPr>
              <w:t xml:space="preserve">Méthode du coût </w:t>
            </w:r>
            <w:r w:rsidR="00E4600C">
              <w:rPr>
                <w:sz w:val="22"/>
              </w:rPr>
              <w:t xml:space="preserve">évalué </w:t>
            </w:r>
            <w:r>
              <w:rPr>
                <w:sz w:val="22"/>
              </w:rPr>
              <w:t>le moins é</w:t>
            </w:r>
            <w:r w:rsidR="00E4600C">
              <w:rPr>
                <w:sz w:val="22"/>
              </w:rPr>
              <w:t>lev</w:t>
            </w:r>
            <w:r>
              <w:rPr>
                <w:sz w:val="22"/>
              </w:rPr>
              <w:t>é ou du respect de la conformité mais avec possibilité d</w:t>
            </w:r>
            <w:r w:rsidR="00F6660D">
              <w:rPr>
                <w:sz w:val="22"/>
              </w:rPr>
              <w:t>’</w:t>
            </w:r>
            <w:r>
              <w:rPr>
                <w:sz w:val="22"/>
              </w:rPr>
              <w:t>écarts mineurs concernant par exemple:</w:t>
            </w:r>
          </w:p>
          <w:p w14:paraId="1A321B20" w14:textId="61D109FE" w:rsidR="004F7A8F" w:rsidRPr="004F7A8F" w:rsidRDefault="004F7A8F" w:rsidP="00300739">
            <w:pPr>
              <w:pStyle w:val="ListParagraph"/>
              <w:numPr>
                <w:ilvl w:val="0"/>
                <w:numId w:val="34"/>
              </w:numPr>
              <w:spacing w:before="120" w:after="120"/>
              <w:rPr>
                <w:rFonts w:eastAsiaTheme="majorEastAsia" w:cs="Arial"/>
                <w:iCs/>
                <w:sz w:val="22"/>
              </w:rPr>
            </w:pPr>
            <w:proofErr w:type="gramStart"/>
            <w:r>
              <w:rPr>
                <w:sz w:val="22"/>
              </w:rPr>
              <w:t>les</w:t>
            </w:r>
            <w:proofErr w:type="gramEnd"/>
            <w:r>
              <w:rPr>
                <w:sz w:val="22"/>
              </w:rPr>
              <w:t xml:space="preserve"> modalités de paiement: </w:t>
            </w:r>
            <w:r>
              <w:rPr>
                <w:i/>
                <w:color w:val="FF0000"/>
                <w:sz w:val="22"/>
              </w:rPr>
              <w:t>[préciser le taux d</w:t>
            </w:r>
            <w:r w:rsidR="00F6660D">
              <w:rPr>
                <w:i/>
                <w:color w:val="FF0000"/>
                <w:sz w:val="22"/>
              </w:rPr>
              <w:t>’</w:t>
            </w:r>
            <w:r>
              <w:rPr>
                <w:i/>
                <w:color w:val="FF0000"/>
                <w:sz w:val="22"/>
              </w:rPr>
              <w:t>intérêt applicable en cas de paiements anticipés demandés par le soumissionnaire]</w:t>
            </w:r>
            <w:r>
              <w:rPr>
                <w:sz w:val="22"/>
              </w:rPr>
              <w:t>; et/ou</w:t>
            </w:r>
          </w:p>
          <w:p w14:paraId="0F476422" w14:textId="238B9004" w:rsidR="004F7A8F" w:rsidRPr="004F7A8F" w:rsidRDefault="004F7A8F" w:rsidP="00300739">
            <w:pPr>
              <w:pStyle w:val="ListParagraph"/>
              <w:numPr>
                <w:ilvl w:val="0"/>
                <w:numId w:val="34"/>
              </w:numPr>
              <w:spacing w:before="120" w:after="120"/>
              <w:rPr>
                <w:rFonts w:eastAsiaTheme="majorEastAsia" w:cs="Arial"/>
                <w:iCs/>
                <w:sz w:val="22"/>
              </w:rPr>
            </w:pPr>
            <w:proofErr w:type="gramStart"/>
            <w:r>
              <w:rPr>
                <w:sz w:val="22"/>
              </w:rPr>
              <w:t>les</w:t>
            </w:r>
            <w:proofErr w:type="gramEnd"/>
            <w:r>
              <w:rPr>
                <w:sz w:val="22"/>
              </w:rPr>
              <w:t xml:space="preserve"> modalités de livraison: </w:t>
            </w:r>
            <w:r>
              <w:rPr>
                <w:i/>
                <w:color w:val="FF0000"/>
                <w:sz w:val="22"/>
              </w:rPr>
              <w:t>[préciser les montants à imputer chaque semaine en cas de livraison postérieure au début de la période spécifiée dans le dossier d</w:t>
            </w:r>
            <w:r w:rsidR="00F6660D">
              <w:rPr>
                <w:i/>
                <w:color w:val="FF0000"/>
                <w:sz w:val="22"/>
              </w:rPr>
              <w:t>’</w:t>
            </w:r>
            <w:r>
              <w:rPr>
                <w:i/>
                <w:color w:val="FF0000"/>
                <w:sz w:val="22"/>
              </w:rPr>
              <w:t>appel d</w:t>
            </w:r>
            <w:r w:rsidR="00F6660D">
              <w:rPr>
                <w:i/>
                <w:color w:val="FF0000"/>
                <w:sz w:val="22"/>
              </w:rPr>
              <w:t>’</w:t>
            </w:r>
            <w:r>
              <w:rPr>
                <w:i/>
                <w:color w:val="FF0000"/>
                <w:sz w:val="22"/>
              </w:rPr>
              <w:t>offres mais antérieure à la date de livraison la plus tardive acceptable]</w:t>
            </w:r>
            <w:r>
              <w:rPr>
                <w:sz w:val="22"/>
              </w:rPr>
              <w:t xml:space="preserve">; et/ou </w:t>
            </w:r>
          </w:p>
          <w:p w14:paraId="14A6AA4E" w14:textId="5E0B48DC" w:rsidR="004F7A8F" w:rsidRPr="00BC5814" w:rsidRDefault="004F7A8F" w:rsidP="00300739">
            <w:pPr>
              <w:pStyle w:val="ListParagraph"/>
              <w:numPr>
                <w:ilvl w:val="0"/>
                <w:numId w:val="34"/>
              </w:numPr>
              <w:spacing w:before="120" w:after="120"/>
              <w:rPr>
                <w:rFonts w:eastAsiaTheme="majorEastAsia" w:cs="Arial"/>
                <w:iCs/>
                <w:sz w:val="22"/>
              </w:rPr>
            </w:pPr>
            <w:proofErr w:type="gramStart"/>
            <w:r>
              <w:rPr>
                <w:sz w:val="22"/>
              </w:rPr>
              <w:t>d</w:t>
            </w:r>
            <w:r w:rsidR="00F6660D">
              <w:rPr>
                <w:sz w:val="22"/>
              </w:rPr>
              <w:t>’</w:t>
            </w:r>
            <w:r>
              <w:rPr>
                <w:sz w:val="22"/>
              </w:rPr>
              <w:t>autres</w:t>
            </w:r>
            <w:proofErr w:type="gramEnd"/>
            <w:r>
              <w:rPr>
                <w:sz w:val="22"/>
              </w:rPr>
              <w:t xml:space="preserve"> modalités spécifiquement précisées dans le dossier d</w:t>
            </w:r>
            <w:r w:rsidR="00F6660D">
              <w:rPr>
                <w:sz w:val="22"/>
              </w:rPr>
              <w:t>’</w:t>
            </w:r>
            <w:r>
              <w:rPr>
                <w:sz w:val="22"/>
              </w:rPr>
              <w:t>appel d</w:t>
            </w:r>
            <w:r w:rsidR="00F6660D">
              <w:rPr>
                <w:sz w:val="22"/>
              </w:rPr>
              <w:t>’</w:t>
            </w:r>
            <w:r>
              <w:rPr>
                <w:sz w:val="22"/>
              </w:rPr>
              <w:t>offres ou jugées acceptables par le comité d</w:t>
            </w:r>
            <w:r w:rsidR="00F6660D">
              <w:rPr>
                <w:sz w:val="22"/>
              </w:rPr>
              <w:t>’</w:t>
            </w:r>
            <w:r>
              <w:rPr>
                <w:sz w:val="22"/>
              </w:rPr>
              <w:t xml:space="preserve">évaluation </w:t>
            </w:r>
            <w:r>
              <w:rPr>
                <w:i/>
                <w:color w:val="FF0000"/>
                <w:sz w:val="22"/>
              </w:rPr>
              <w:t>[préciser ces modalités et la façon dont elles seront évaluées]</w:t>
            </w:r>
            <w:r w:rsidR="00E4600C">
              <w:rPr>
                <w:i/>
                <w:color w:val="FF0000"/>
                <w:sz w:val="22"/>
              </w:rPr>
              <w:t>.</w:t>
            </w:r>
          </w:p>
          <w:p w14:paraId="7FB33693" w14:textId="745DE98C" w:rsidR="004F7A8F" w:rsidRPr="004F7A8F" w:rsidRDefault="004F7A8F" w:rsidP="00300739">
            <w:pPr>
              <w:spacing w:before="120" w:after="120"/>
              <w:rPr>
                <w:rFonts w:eastAsiaTheme="majorEastAsia" w:cs="Arial"/>
                <w:iCs/>
                <w:sz w:val="22"/>
              </w:rPr>
            </w:pPr>
            <w:r>
              <w:rPr>
                <w:i/>
                <w:color w:val="FF0000"/>
                <w:sz w:val="22"/>
              </w:rPr>
              <w:t>[Indiquer les modalités applicables et leur méthode d</w:t>
            </w:r>
            <w:r w:rsidR="00F6660D">
              <w:rPr>
                <w:i/>
                <w:color w:val="FF0000"/>
                <w:sz w:val="22"/>
              </w:rPr>
              <w:t>’</w:t>
            </w:r>
            <w:r>
              <w:rPr>
                <w:i/>
                <w:color w:val="FF0000"/>
                <w:sz w:val="22"/>
              </w:rPr>
              <w:t>évaluation respective, telle</w:t>
            </w:r>
            <w:r w:rsidR="00E4600C">
              <w:rPr>
                <w:i/>
                <w:color w:val="FF0000"/>
                <w:sz w:val="22"/>
              </w:rPr>
              <w:t>s</w:t>
            </w:r>
            <w:r>
              <w:rPr>
                <w:i/>
                <w:color w:val="FF0000"/>
                <w:sz w:val="22"/>
              </w:rPr>
              <w:t xml:space="preserve"> que précisée</w:t>
            </w:r>
            <w:r w:rsidR="00E4600C">
              <w:rPr>
                <w:i/>
                <w:color w:val="FF0000"/>
                <w:sz w:val="22"/>
              </w:rPr>
              <w:t>s</w:t>
            </w:r>
            <w:r>
              <w:rPr>
                <w:i/>
                <w:color w:val="FF0000"/>
                <w:sz w:val="22"/>
              </w:rPr>
              <w:t xml:space="preserve"> dans le dossier d</w:t>
            </w:r>
            <w:r w:rsidR="00F6660D">
              <w:rPr>
                <w:i/>
                <w:color w:val="FF0000"/>
                <w:sz w:val="22"/>
              </w:rPr>
              <w:t>’</w:t>
            </w:r>
            <w:r>
              <w:rPr>
                <w:i/>
                <w:color w:val="FF0000"/>
                <w:sz w:val="22"/>
              </w:rPr>
              <w:t>appel d</w:t>
            </w:r>
            <w:r w:rsidR="00F6660D">
              <w:rPr>
                <w:i/>
                <w:color w:val="FF0000"/>
                <w:sz w:val="22"/>
              </w:rPr>
              <w:t>’</w:t>
            </w:r>
            <w:r>
              <w:rPr>
                <w:i/>
                <w:color w:val="FF0000"/>
                <w:sz w:val="22"/>
              </w:rPr>
              <w:t>offres</w:t>
            </w:r>
            <w:r w:rsidR="004803AB">
              <w:rPr>
                <w:i/>
                <w:color w:val="FF0000"/>
                <w:sz w:val="22"/>
              </w:rPr>
              <w:t>.</w:t>
            </w:r>
            <w:r>
              <w:rPr>
                <w:i/>
                <w:color w:val="FF0000"/>
                <w:sz w:val="22"/>
              </w:rPr>
              <w:t>]</w:t>
            </w:r>
          </w:p>
        </w:tc>
      </w:tr>
      <w:tr w:rsidR="003836F2" w14:paraId="15588BE9" w14:textId="77777777" w:rsidTr="00A37541">
        <w:trPr>
          <w:trHeight w:val="1476"/>
        </w:trPr>
        <w:tc>
          <w:tcPr>
            <w:tcW w:w="4868" w:type="dxa"/>
            <w:shd w:val="clear" w:color="auto" w:fill="D9E2F3" w:themeFill="accent1" w:themeFillTint="33"/>
          </w:tcPr>
          <w:p w14:paraId="11B1EF61" w14:textId="488B9DF9" w:rsidR="003836F2" w:rsidRPr="002752AA" w:rsidRDefault="006C4C5D" w:rsidP="00300739">
            <w:pPr>
              <w:pStyle w:val="ListParagraph"/>
              <w:numPr>
                <w:ilvl w:val="0"/>
                <w:numId w:val="36"/>
              </w:numPr>
              <w:spacing w:before="120" w:after="120"/>
              <w:rPr>
                <w:rFonts w:eastAsiaTheme="majorEastAsia" w:cs="Arial"/>
                <w:iCs/>
                <w:sz w:val="22"/>
              </w:rPr>
            </w:pPr>
            <w:r>
              <w:rPr>
                <w:sz w:val="22"/>
              </w:rPr>
              <w:t>Offre ayant obtenu la note la plus élevée (méthode fondée sur le système des points de mérite)</w:t>
            </w:r>
          </w:p>
        </w:tc>
        <w:tc>
          <w:tcPr>
            <w:tcW w:w="5087" w:type="dxa"/>
            <w:shd w:val="clear" w:color="auto" w:fill="D9E2F3" w:themeFill="accent1" w:themeFillTint="33"/>
          </w:tcPr>
          <w:p w14:paraId="1B4DF9B1" w14:textId="4561CA03" w:rsidR="003836F2" w:rsidRPr="003836F2" w:rsidRDefault="003836F2" w:rsidP="00300739">
            <w:pPr>
              <w:spacing w:before="120" w:after="120"/>
              <w:rPr>
                <w:rFonts w:eastAsiaTheme="majorEastAsia" w:cs="Arial"/>
                <w:iCs/>
                <w:sz w:val="22"/>
              </w:rPr>
            </w:pPr>
            <w:r>
              <w:rPr>
                <w:sz w:val="22"/>
              </w:rPr>
              <w:t xml:space="preserve">Aspects techniques: </w:t>
            </w:r>
            <w:r w:rsidR="004803AB">
              <w:rPr>
                <w:i/>
                <w:color w:val="FF0000"/>
                <w:sz w:val="22"/>
              </w:rPr>
              <w:t>[i</w:t>
            </w:r>
            <w:r>
              <w:rPr>
                <w:i/>
                <w:color w:val="FF0000"/>
                <w:sz w:val="22"/>
              </w:rPr>
              <w:t>ndiquer le pourcentage obtenu, qui ne peut dépasser 20% pour les marchés concernant des biens et 10% pour les marchés relatifs à des travaux]</w:t>
            </w:r>
          </w:p>
          <w:p w14:paraId="1970B18D" w14:textId="492B5E29" w:rsidR="003836F2" w:rsidRPr="003836F2" w:rsidRDefault="003836F2" w:rsidP="00300739">
            <w:pPr>
              <w:spacing w:before="120" w:after="120"/>
              <w:rPr>
                <w:rFonts w:eastAsiaTheme="majorEastAsia" w:cs="Arial"/>
                <w:iCs/>
                <w:sz w:val="22"/>
              </w:rPr>
            </w:pPr>
            <w:r>
              <w:rPr>
                <w:sz w:val="22"/>
              </w:rPr>
              <w:t xml:space="preserve">Aspects financiers: </w:t>
            </w:r>
            <w:r w:rsidR="004803AB">
              <w:rPr>
                <w:i/>
                <w:color w:val="FF0000"/>
                <w:sz w:val="22"/>
              </w:rPr>
              <w:t>[i</w:t>
            </w:r>
            <w:r>
              <w:rPr>
                <w:i/>
                <w:color w:val="FF0000"/>
                <w:sz w:val="22"/>
              </w:rPr>
              <w:t>ndiquer le pourcentage obtenu, qui doit être au minimum de 80% pour les marchés concernant des biens et de 90% pour les marchés relatifs à des travaux]</w:t>
            </w:r>
          </w:p>
          <w:p w14:paraId="7239254A" w14:textId="24E80D45" w:rsidR="003836F2" w:rsidRPr="003836F2" w:rsidRDefault="006C4C5D" w:rsidP="007D652A">
            <w:pPr>
              <w:spacing w:before="120" w:after="120"/>
              <w:rPr>
                <w:rFonts w:eastAsiaTheme="majorEastAsia" w:cs="Arial"/>
                <w:iCs/>
                <w:sz w:val="22"/>
              </w:rPr>
            </w:pPr>
            <w:r>
              <w:rPr>
                <w:sz w:val="22"/>
              </w:rPr>
              <w:t xml:space="preserve">Nombre minimum de points techniques requis pour être retenu: </w:t>
            </w:r>
            <w:r>
              <w:rPr>
                <w:i/>
                <w:color w:val="FF0000"/>
                <w:sz w:val="22"/>
              </w:rPr>
              <w:t>[</w:t>
            </w:r>
            <w:r w:rsidR="004803AB">
              <w:rPr>
                <w:i/>
                <w:color w:val="FF0000"/>
                <w:sz w:val="22"/>
              </w:rPr>
              <w:t>i</w:t>
            </w:r>
            <w:r>
              <w:rPr>
                <w:i/>
                <w:color w:val="FF0000"/>
                <w:sz w:val="22"/>
              </w:rPr>
              <w:t>ndiquer si l</w:t>
            </w:r>
            <w:r w:rsidR="00F6660D">
              <w:rPr>
                <w:i/>
                <w:color w:val="FF0000"/>
                <w:sz w:val="22"/>
              </w:rPr>
              <w:t>’</w:t>
            </w:r>
            <w:r>
              <w:rPr>
                <w:i/>
                <w:color w:val="FF0000"/>
                <w:sz w:val="22"/>
              </w:rPr>
              <w:t>offre est techniquement recevable ou non recevable. Seules les offres techniquement recevables feront l</w:t>
            </w:r>
            <w:r w:rsidR="00F6660D">
              <w:rPr>
                <w:i/>
                <w:color w:val="FF0000"/>
                <w:sz w:val="22"/>
              </w:rPr>
              <w:t>’</w:t>
            </w:r>
            <w:r>
              <w:rPr>
                <w:i/>
                <w:color w:val="FF0000"/>
                <w:sz w:val="22"/>
              </w:rPr>
              <w:t>objet d</w:t>
            </w:r>
            <w:r w:rsidR="00F6660D">
              <w:rPr>
                <w:i/>
                <w:color w:val="FF0000"/>
                <w:sz w:val="22"/>
              </w:rPr>
              <w:t>’</w:t>
            </w:r>
            <w:r>
              <w:rPr>
                <w:i/>
                <w:color w:val="FF0000"/>
                <w:sz w:val="22"/>
              </w:rPr>
              <w:t>une évaluation technique et financière combinée]</w:t>
            </w:r>
          </w:p>
        </w:tc>
      </w:tr>
      <w:tr w:rsidR="00BC1742" w14:paraId="2AD5BBA6" w14:textId="77777777" w:rsidTr="0097377E">
        <w:trPr>
          <w:trHeight w:val="1551"/>
        </w:trPr>
        <w:tc>
          <w:tcPr>
            <w:tcW w:w="4868" w:type="dxa"/>
          </w:tcPr>
          <w:p w14:paraId="131F0FBB" w14:textId="5D7C9505" w:rsidR="00BC1742" w:rsidRPr="002752AA" w:rsidRDefault="006C4C5D" w:rsidP="00300739">
            <w:pPr>
              <w:pStyle w:val="ListParagraph"/>
              <w:numPr>
                <w:ilvl w:val="0"/>
                <w:numId w:val="36"/>
              </w:numPr>
              <w:spacing w:before="120" w:after="120"/>
              <w:rPr>
                <w:rFonts w:eastAsiaTheme="majorEastAsia" w:cs="Arial"/>
                <w:iCs/>
                <w:sz w:val="22"/>
              </w:rPr>
            </w:pPr>
            <w:r>
              <w:rPr>
                <w:sz w:val="22"/>
              </w:rPr>
              <w:t>Méthode d</w:t>
            </w:r>
            <w:r w:rsidR="00F6660D">
              <w:rPr>
                <w:sz w:val="22"/>
              </w:rPr>
              <w:t>’</w:t>
            </w:r>
            <w:r>
              <w:rPr>
                <w:sz w:val="22"/>
              </w:rPr>
              <w:t>évaluation fondée sur le cycle de vie</w:t>
            </w:r>
          </w:p>
        </w:tc>
        <w:tc>
          <w:tcPr>
            <w:tcW w:w="5087" w:type="dxa"/>
          </w:tcPr>
          <w:p w14:paraId="3175B04C" w14:textId="00E641F7" w:rsidR="00BC1742" w:rsidRPr="00BC1742" w:rsidRDefault="006C4C5D" w:rsidP="00300739">
            <w:pPr>
              <w:spacing w:before="120" w:after="120"/>
              <w:rPr>
                <w:rFonts w:eastAsiaTheme="majorEastAsia" w:cs="Arial"/>
                <w:iCs/>
                <w:sz w:val="22"/>
              </w:rPr>
            </w:pPr>
            <w:r>
              <w:rPr>
                <w:sz w:val="22"/>
              </w:rPr>
              <w:t>Préciser ci-après les critères d</w:t>
            </w:r>
            <w:r w:rsidR="00F6660D">
              <w:rPr>
                <w:sz w:val="22"/>
              </w:rPr>
              <w:t>’</w:t>
            </w:r>
            <w:r>
              <w:rPr>
                <w:sz w:val="22"/>
              </w:rPr>
              <w:t>évaluation des offres, tels que:</w:t>
            </w:r>
          </w:p>
          <w:p w14:paraId="301B2FB8" w14:textId="0D98D800" w:rsidR="004E246C" w:rsidRPr="00BC1742" w:rsidRDefault="00BC1742" w:rsidP="00300739">
            <w:pPr>
              <w:spacing w:before="120" w:after="120"/>
              <w:rPr>
                <w:rFonts w:eastAsiaTheme="majorEastAsia" w:cs="Arial"/>
                <w:i/>
                <w:iCs/>
                <w:color w:val="FF0000"/>
                <w:sz w:val="22"/>
              </w:rPr>
            </w:pPr>
            <w:r>
              <w:rPr>
                <w:i/>
                <w:color w:val="FF0000"/>
                <w:sz w:val="22"/>
              </w:rPr>
              <w:t>[</w:t>
            </w:r>
            <w:proofErr w:type="gramStart"/>
            <w:r>
              <w:rPr>
                <w:i/>
                <w:color w:val="FF0000"/>
                <w:sz w:val="22"/>
              </w:rPr>
              <w:t>durée</w:t>
            </w:r>
            <w:proofErr w:type="gramEnd"/>
            <w:r>
              <w:rPr>
                <w:i/>
                <w:color w:val="FF0000"/>
                <w:sz w:val="22"/>
              </w:rPr>
              <w:t xml:space="preserve"> de vie utile en nombre d</w:t>
            </w:r>
            <w:r w:rsidR="00F6660D">
              <w:rPr>
                <w:i/>
                <w:color w:val="FF0000"/>
                <w:sz w:val="22"/>
              </w:rPr>
              <w:t>’</w:t>
            </w:r>
            <w:r>
              <w:rPr>
                <w:i/>
                <w:color w:val="FF0000"/>
                <w:sz w:val="22"/>
              </w:rPr>
              <w:t xml:space="preserve">années] </w:t>
            </w:r>
          </w:p>
          <w:p w14:paraId="11F2E1BD" w14:textId="00782A06" w:rsidR="00BC1742" w:rsidRPr="00BC1742" w:rsidRDefault="00BC1742" w:rsidP="00300739">
            <w:pPr>
              <w:spacing w:before="120" w:after="120"/>
              <w:rPr>
                <w:rFonts w:eastAsiaTheme="majorEastAsia" w:cs="Arial"/>
                <w:i/>
                <w:iCs/>
                <w:color w:val="FF0000"/>
                <w:sz w:val="22"/>
              </w:rPr>
            </w:pPr>
            <w:r>
              <w:rPr>
                <w:i/>
                <w:color w:val="FF0000"/>
                <w:sz w:val="22"/>
              </w:rPr>
              <w:t>[</w:t>
            </w:r>
            <w:proofErr w:type="gramStart"/>
            <w:r>
              <w:rPr>
                <w:i/>
                <w:color w:val="FF0000"/>
                <w:sz w:val="22"/>
              </w:rPr>
              <w:t>taux</w:t>
            </w:r>
            <w:proofErr w:type="gramEnd"/>
            <w:r>
              <w:rPr>
                <w:i/>
                <w:color w:val="FF0000"/>
                <w:sz w:val="22"/>
              </w:rPr>
              <w:t xml:space="preserve"> d</w:t>
            </w:r>
            <w:r w:rsidR="00F6660D">
              <w:rPr>
                <w:i/>
                <w:color w:val="FF0000"/>
                <w:sz w:val="22"/>
              </w:rPr>
              <w:t>’</w:t>
            </w:r>
            <w:r>
              <w:rPr>
                <w:i/>
                <w:color w:val="FF0000"/>
                <w:sz w:val="22"/>
              </w:rPr>
              <w:t>actualisation utilisé pour le calcul de la valeur actuelle nette]</w:t>
            </w:r>
          </w:p>
          <w:p w14:paraId="2DCADC3D" w14:textId="5DC5FD9C" w:rsidR="00BC1742" w:rsidRPr="00BC1742" w:rsidRDefault="00BC1742" w:rsidP="00300739">
            <w:pPr>
              <w:spacing w:before="120" w:after="120"/>
              <w:rPr>
                <w:rFonts w:eastAsiaTheme="majorEastAsia" w:cs="Arial"/>
                <w:i/>
                <w:iCs/>
                <w:color w:val="FF0000"/>
                <w:sz w:val="22"/>
              </w:rPr>
            </w:pPr>
            <w:r>
              <w:rPr>
                <w:i/>
                <w:color w:val="FF0000"/>
                <w:sz w:val="22"/>
              </w:rPr>
              <w:t>[</w:t>
            </w:r>
            <w:proofErr w:type="gramStart"/>
            <w:r>
              <w:rPr>
                <w:i/>
                <w:color w:val="FF0000"/>
                <w:sz w:val="22"/>
              </w:rPr>
              <w:t>prix</w:t>
            </w:r>
            <w:proofErr w:type="gramEnd"/>
            <w:r>
              <w:rPr>
                <w:i/>
                <w:color w:val="FF0000"/>
                <w:sz w:val="22"/>
              </w:rPr>
              <w:t xml:space="preserve"> du carburant pour un certain nombre d</w:t>
            </w:r>
            <w:r w:rsidR="00F6660D">
              <w:rPr>
                <w:i/>
                <w:color w:val="FF0000"/>
                <w:sz w:val="22"/>
              </w:rPr>
              <w:t>’</w:t>
            </w:r>
            <w:r>
              <w:rPr>
                <w:i/>
                <w:color w:val="FF0000"/>
                <w:sz w:val="22"/>
              </w:rPr>
              <w:t>années ou de kilomètres, calculé à sa valeur actuelle nette]</w:t>
            </w:r>
          </w:p>
          <w:p w14:paraId="5A6FDC10" w14:textId="6A03790D" w:rsidR="00BC1742" w:rsidRPr="00BC1742" w:rsidRDefault="00BC1742" w:rsidP="00300739">
            <w:pPr>
              <w:spacing w:before="120" w:after="120"/>
              <w:rPr>
                <w:rFonts w:eastAsiaTheme="majorEastAsia" w:cs="Arial"/>
                <w:i/>
                <w:iCs/>
                <w:color w:val="FF0000"/>
                <w:sz w:val="22"/>
              </w:rPr>
            </w:pPr>
            <w:r>
              <w:rPr>
                <w:i/>
                <w:color w:val="FF0000"/>
                <w:sz w:val="22"/>
              </w:rPr>
              <w:t>[</w:t>
            </w:r>
            <w:proofErr w:type="gramStart"/>
            <w:r>
              <w:rPr>
                <w:i/>
                <w:color w:val="FF0000"/>
                <w:sz w:val="22"/>
              </w:rPr>
              <w:t>coût</w:t>
            </w:r>
            <w:proofErr w:type="gramEnd"/>
            <w:r>
              <w:rPr>
                <w:i/>
                <w:color w:val="FF0000"/>
                <w:sz w:val="22"/>
              </w:rPr>
              <w:t xml:space="preserve"> des pièces détachées pour un certain nombre d</w:t>
            </w:r>
            <w:r w:rsidR="00F6660D">
              <w:rPr>
                <w:i/>
                <w:color w:val="FF0000"/>
                <w:sz w:val="22"/>
              </w:rPr>
              <w:t>’</w:t>
            </w:r>
            <w:r>
              <w:rPr>
                <w:i/>
                <w:color w:val="FF0000"/>
                <w:sz w:val="22"/>
              </w:rPr>
              <w:t>années ou de kilomètres, calculé à sa valeur actuelle nette]</w:t>
            </w:r>
          </w:p>
          <w:p w14:paraId="105A2BBB" w14:textId="37D36C39" w:rsidR="00BC1742" w:rsidRPr="00BC1742" w:rsidRDefault="00BC1742" w:rsidP="00300739">
            <w:pPr>
              <w:spacing w:before="120" w:after="120"/>
              <w:rPr>
                <w:rFonts w:eastAsiaTheme="majorEastAsia" w:cs="Arial"/>
                <w:i/>
                <w:iCs/>
                <w:color w:val="FF0000"/>
                <w:sz w:val="22"/>
              </w:rPr>
            </w:pPr>
            <w:r>
              <w:rPr>
                <w:i/>
                <w:color w:val="FF0000"/>
                <w:sz w:val="22"/>
              </w:rPr>
              <w:t>[</w:t>
            </w:r>
            <w:proofErr w:type="gramStart"/>
            <w:r>
              <w:rPr>
                <w:i/>
                <w:color w:val="FF0000"/>
                <w:sz w:val="22"/>
              </w:rPr>
              <w:t>autres</w:t>
            </w:r>
            <w:proofErr w:type="gramEnd"/>
            <w:r>
              <w:rPr>
                <w:i/>
                <w:color w:val="FF0000"/>
                <w:sz w:val="22"/>
              </w:rPr>
              <w:t xml:space="preserve"> frais de fonctionnement/d</w:t>
            </w:r>
            <w:r w:rsidR="00F6660D">
              <w:rPr>
                <w:i/>
                <w:color w:val="FF0000"/>
                <w:sz w:val="22"/>
              </w:rPr>
              <w:t>’</w:t>
            </w:r>
            <w:r>
              <w:rPr>
                <w:i/>
                <w:color w:val="FF0000"/>
                <w:sz w:val="22"/>
              </w:rPr>
              <w:t>entretien, calculés à leur valeur actuelle nette]</w:t>
            </w:r>
          </w:p>
          <w:p w14:paraId="6C40217D" w14:textId="1EF3A71A" w:rsidR="00BC1742" w:rsidRDefault="00BC1742" w:rsidP="00300739">
            <w:pPr>
              <w:spacing w:before="120" w:after="120"/>
              <w:rPr>
                <w:rFonts w:eastAsiaTheme="majorEastAsia" w:cs="Arial"/>
                <w:i/>
                <w:iCs/>
                <w:color w:val="FF0000"/>
                <w:sz w:val="22"/>
              </w:rPr>
            </w:pPr>
            <w:r>
              <w:rPr>
                <w:i/>
                <w:color w:val="FF0000"/>
                <w:sz w:val="22"/>
              </w:rPr>
              <w:t>[</w:t>
            </w:r>
            <w:proofErr w:type="gramStart"/>
            <w:r>
              <w:rPr>
                <w:i/>
                <w:color w:val="FF0000"/>
                <w:sz w:val="22"/>
              </w:rPr>
              <w:t>valeur</w:t>
            </w:r>
            <w:proofErr w:type="gramEnd"/>
            <w:r>
              <w:rPr>
                <w:i/>
                <w:color w:val="FF0000"/>
                <w:sz w:val="22"/>
              </w:rPr>
              <w:t xml:space="preserve"> de revente à l</w:t>
            </w:r>
            <w:r w:rsidR="00F6660D">
              <w:rPr>
                <w:i/>
                <w:color w:val="FF0000"/>
                <w:sz w:val="22"/>
              </w:rPr>
              <w:t>’</w:t>
            </w:r>
            <w:r>
              <w:rPr>
                <w:i/>
                <w:color w:val="FF0000"/>
                <w:sz w:val="22"/>
              </w:rPr>
              <w:t>issue de la durée de vie utile]</w:t>
            </w:r>
          </w:p>
          <w:p w14:paraId="29AB4729" w14:textId="47F3F87C" w:rsidR="004E246C" w:rsidRPr="00F90E96" w:rsidRDefault="004E246C" w:rsidP="00E4600C">
            <w:pPr>
              <w:spacing w:before="120" w:after="120"/>
              <w:rPr>
                <w:rFonts w:eastAsiaTheme="majorEastAsia" w:cs="Arial"/>
                <w:i/>
                <w:sz w:val="22"/>
              </w:rPr>
            </w:pPr>
            <w:r>
              <w:rPr>
                <w:i/>
                <w:color w:val="FF0000"/>
                <w:sz w:val="22"/>
              </w:rPr>
              <w:t>[Note: La valeur actuelle nette (VAN) est la valeur actualisée qui sera réellement retenue pour les paiements futurs, telle que calculée au moment présent sur la base du taux d</w:t>
            </w:r>
            <w:r w:rsidR="00F6660D">
              <w:rPr>
                <w:i/>
                <w:color w:val="FF0000"/>
                <w:sz w:val="22"/>
              </w:rPr>
              <w:t>’</w:t>
            </w:r>
            <w:r>
              <w:rPr>
                <w:i/>
                <w:color w:val="FF0000"/>
                <w:sz w:val="22"/>
              </w:rPr>
              <w:t>intérêt en vigueur déclaré dans le dossier d</w:t>
            </w:r>
            <w:r w:rsidR="00F6660D">
              <w:rPr>
                <w:i/>
                <w:color w:val="FF0000"/>
                <w:sz w:val="22"/>
              </w:rPr>
              <w:t>’</w:t>
            </w:r>
            <w:r>
              <w:rPr>
                <w:i/>
                <w:color w:val="FF0000"/>
                <w:sz w:val="22"/>
              </w:rPr>
              <w:t>appel d</w:t>
            </w:r>
            <w:r w:rsidR="00F6660D">
              <w:rPr>
                <w:i/>
                <w:color w:val="FF0000"/>
                <w:sz w:val="22"/>
              </w:rPr>
              <w:t>’</w:t>
            </w:r>
            <w:r>
              <w:rPr>
                <w:i/>
                <w:color w:val="FF0000"/>
                <w:sz w:val="22"/>
              </w:rPr>
              <w:t>offres. Exemple:</w:t>
            </w:r>
            <w:r>
              <w:rPr>
                <w:i/>
                <w:color w:val="FF0000"/>
                <w:sz w:val="22"/>
              </w:rPr>
              <w:br/>
              <w:t>Un paiement de 1</w:t>
            </w:r>
            <w:r w:rsidR="00E4600C">
              <w:rPr>
                <w:i/>
                <w:color w:val="FF0000"/>
                <w:sz w:val="22"/>
              </w:rPr>
              <w:t> </w:t>
            </w:r>
            <w:r>
              <w:rPr>
                <w:i/>
                <w:color w:val="FF0000"/>
                <w:sz w:val="22"/>
              </w:rPr>
              <w:t>000 dollars américains devant intervenir en août 2022 (c</w:t>
            </w:r>
            <w:r w:rsidR="00F6660D">
              <w:rPr>
                <w:i/>
                <w:color w:val="FF0000"/>
                <w:sz w:val="22"/>
              </w:rPr>
              <w:t>’</w:t>
            </w:r>
            <w:r w:rsidR="00E4600C">
              <w:rPr>
                <w:i/>
                <w:color w:val="FF0000"/>
                <w:sz w:val="22"/>
              </w:rPr>
              <w:t>est</w:t>
            </w:r>
            <w:r>
              <w:rPr>
                <w:i/>
                <w:color w:val="FF0000"/>
                <w:sz w:val="22"/>
              </w:rPr>
              <w:t>-à-d</w:t>
            </w:r>
            <w:r w:rsidR="00E4600C">
              <w:rPr>
                <w:i/>
                <w:color w:val="FF0000"/>
                <w:sz w:val="22"/>
              </w:rPr>
              <w:t xml:space="preserve">ire </w:t>
            </w:r>
            <w:r>
              <w:rPr>
                <w:i/>
                <w:color w:val="FF0000"/>
                <w:sz w:val="22"/>
              </w:rPr>
              <w:t>dans deux ans) équivaut à un paiement de 1</w:t>
            </w:r>
            <w:r w:rsidR="00E4600C">
              <w:rPr>
                <w:i/>
                <w:color w:val="FF0000"/>
                <w:sz w:val="22"/>
              </w:rPr>
              <w:t> </w:t>
            </w:r>
            <w:r>
              <w:rPr>
                <w:i/>
                <w:color w:val="FF0000"/>
                <w:sz w:val="22"/>
              </w:rPr>
              <w:t xml:space="preserve">000 dollars actuels divisés par (1+i) au carré, </w:t>
            </w:r>
            <w:r w:rsidR="00E4600C" w:rsidRPr="00E4600C">
              <w:rPr>
                <w:i/>
                <w:color w:val="FF0000"/>
                <w:sz w:val="22"/>
              </w:rPr>
              <w:t>"</w:t>
            </w:r>
            <w:r>
              <w:rPr>
                <w:i/>
                <w:color w:val="FF0000"/>
                <w:sz w:val="22"/>
              </w:rPr>
              <w:t>i</w:t>
            </w:r>
            <w:r w:rsidR="00E4600C" w:rsidRPr="00E4600C">
              <w:rPr>
                <w:i/>
                <w:color w:val="FF0000"/>
                <w:sz w:val="22"/>
              </w:rPr>
              <w:t>"</w:t>
            </w:r>
            <w:r>
              <w:rPr>
                <w:i/>
                <w:color w:val="FF0000"/>
                <w:sz w:val="22"/>
              </w:rPr>
              <w:t xml:space="preserve"> étant le taux d</w:t>
            </w:r>
            <w:r w:rsidR="00F6660D">
              <w:rPr>
                <w:i/>
                <w:color w:val="FF0000"/>
                <w:sz w:val="22"/>
              </w:rPr>
              <w:t>’</w:t>
            </w:r>
            <w:r>
              <w:rPr>
                <w:i/>
                <w:color w:val="FF0000"/>
                <w:sz w:val="22"/>
              </w:rPr>
              <w:t>intérêt ou d</w:t>
            </w:r>
            <w:r w:rsidR="00F6660D">
              <w:rPr>
                <w:i/>
                <w:color w:val="FF0000"/>
                <w:sz w:val="22"/>
              </w:rPr>
              <w:t>’</w:t>
            </w:r>
            <w:r>
              <w:rPr>
                <w:i/>
                <w:color w:val="FF0000"/>
                <w:sz w:val="22"/>
              </w:rPr>
              <w:t>actualisation; si i=10%, 1</w:t>
            </w:r>
            <w:r w:rsidR="00E4600C">
              <w:rPr>
                <w:i/>
                <w:color w:val="FF0000"/>
                <w:sz w:val="22"/>
              </w:rPr>
              <w:t> </w:t>
            </w:r>
            <w:r>
              <w:rPr>
                <w:i/>
                <w:color w:val="FF0000"/>
                <w:sz w:val="22"/>
              </w:rPr>
              <w:t>000 dollars de 2022 équivalent donc aujourd</w:t>
            </w:r>
            <w:r w:rsidR="00F6660D">
              <w:rPr>
                <w:i/>
                <w:color w:val="FF0000"/>
                <w:sz w:val="22"/>
              </w:rPr>
              <w:t>’</w:t>
            </w:r>
            <w:r>
              <w:rPr>
                <w:i/>
                <w:color w:val="FF0000"/>
                <w:sz w:val="22"/>
              </w:rPr>
              <w:t>hui à 826,44 dollars.]</w:t>
            </w:r>
          </w:p>
        </w:tc>
      </w:tr>
      <w:tr w:rsidR="00694AD2" w14:paraId="6F6D8F5A" w14:textId="77777777" w:rsidTr="0097377E">
        <w:trPr>
          <w:trHeight w:val="1417"/>
        </w:trPr>
        <w:tc>
          <w:tcPr>
            <w:tcW w:w="4868" w:type="dxa"/>
            <w:shd w:val="clear" w:color="auto" w:fill="D9E2F3" w:themeFill="accent1" w:themeFillTint="33"/>
          </w:tcPr>
          <w:p w14:paraId="53283A51" w14:textId="441399EE" w:rsidR="00694AD2" w:rsidRPr="002752AA" w:rsidRDefault="00694AD2" w:rsidP="00E4600C">
            <w:pPr>
              <w:pStyle w:val="ListParagraph"/>
              <w:numPr>
                <w:ilvl w:val="0"/>
                <w:numId w:val="21"/>
              </w:numPr>
              <w:spacing w:before="120" w:after="120"/>
              <w:ind w:left="313"/>
              <w:rPr>
                <w:rFonts w:eastAsiaTheme="majorEastAsia" w:cs="Arial"/>
                <w:iCs/>
                <w:sz w:val="22"/>
              </w:rPr>
            </w:pPr>
            <w:r>
              <w:rPr>
                <w:sz w:val="22"/>
              </w:rPr>
              <w:t xml:space="preserve">Membres du </w:t>
            </w:r>
            <w:r w:rsidR="00E4600C">
              <w:rPr>
                <w:sz w:val="22"/>
              </w:rPr>
              <w:t>c</w:t>
            </w:r>
            <w:r>
              <w:rPr>
                <w:sz w:val="22"/>
              </w:rPr>
              <w:t>omité d</w:t>
            </w:r>
            <w:r w:rsidR="00F6660D">
              <w:rPr>
                <w:sz w:val="22"/>
              </w:rPr>
              <w:t>’</w:t>
            </w:r>
            <w:r>
              <w:rPr>
                <w:sz w:val="22"/>
              </w:rPr>
              <w:t>évaluation technique</w:t>
            </w:r>
          </w:p>
        </w:tc>
        <w:tc>
          <w:tcPr>
            <w:tcW w:w="5087" w:type="dxa"/>
            <w:shd w:val="clear" w:color="auto" w:fill="D9E2F3" w:themeFill="accent1" w:themeFillTint="33"/>
          </w:tcPr>
          <w:p w14:paraId="07223C06" w14:textId="70561A12" w:rsidR="00694AD2" w:rsidRPr="00694AD2" w:rsidRDefault="00694AD2" w:rsidP="00300739">
            <w:pPr>
              <w:spacing w:before="120" w:after="120"/>
              <w:rPr>
                <w:rFonts w:eastAsiaTheme="majorEastAsia" w:cs="Arial"/>
                <w:i/>
                <w:iCs/>
                <w:color w:val="FF0000"/>
                <w:sz w:val="22"/>
              </w:rPr>
            </w:pPr>
            <w:r>
              <w:rPr>
                <w:i/>
                <w:color w:val="FF0000"/>
                <w:sz w:val="22"/>
              </w:rPr>
              <w:t>[Indiquer le nom et la qualité du président]</w:t>
            </w:r>
          </w:p>
          <w:p w14:paraId="4952254B" w14:textId="33E4E780" w:rsidR="00694AD2" w:rsidRPr="00BC1742" w:rsidRDefault="006C4C5D" w:rsidP="00300739">
            <w:pPr>
              <w:spacing w:before="120" w:after="120"/>
              <w:rPr>
                <w:rFonts w:eastAsiaTheme="majorEastAsia" w:cs="Arial"/>
                <w:iCs/>
                <w:sz w:val="22"/>
              </w:rPr>
            </w:pPr>
            <w:r>
              <w:rPr>
                <w:i/>
                <w:color w:val="FF0000"/>
                <w:sz w:val="22"/>
              </w:rPr>
              <w:t>[Indiquer le nom et la qualité des membres]</w:t>
            </w:r>
          </w:p>
        </w:tc>
      </w:tr>
      <w:tr w:rsidR="002752AA" w14:paraId="61004AFF" w14:textId="77777777" w:rsidTr="00A37541">
        <w:trPr>
          <w:trHeight w:val="1476"/>
        </w:trPr>
        <w:tc>
          <w:tcPr>
            <w:tcW w:w="4868" w:type="dxa"/>
          </w:tcPr>
          <w:p w14:paraId="736BCB10" w14:textId="40D979F5" w:rsidR="002752AA" w:rsidRPr="002752AA" w:rsidRDefault="006C4C5D" w:rsidP="00E4600C">
            <w:pPr>
              <w:pStyle w:val="ListParagraph"/>
              <w:numPr>
                <w:ilvl w:val="0"/>
                <w:numId w:val="21"/>
              </w:numPr>
              <w:spacing w:before="120" w:after="120"/>
              <w:ind w:left="313"/>
              <w:rPr>
                <w:rFonts w:eastAsiaTheme="majorEastAsia" w:cs="Arial"/>
                <w:iCs/>
                <w:sz w:val="22"/>
              </w:rPr>
            </w:pPr>
            <w:r>
              <w:rPr>
                <w:sz w:val="22"/>
              </w:rPr>
              <w:t xml:space="preserve">Membres auxiliaires du </w:t>
            </w:r>
            <w:r w:rsidR="00E4600C">
              <w:rPr>
                <w:sz w:val="22"/>
              </w:rPr>
              <w:t>c</w:t>
            </w:r>
            <w:r>
              <w:rPr>
                <w:sz w:val="22"/>
              </w:rPr>
              <w:t>omité d</w:t>
            </w:r>
            <w:r w:rsidR="00F6660D">
              <w:rPr>
                <w:sz w:val="22"/>
              </w:rPr>
              <w:t>’</w:t>
            </w:r>
            <w:r>
              <w:rPr>
                <w:sz w:val="22"/>
              </w:rPr>
              <w:t>évaluation technique</w:t>
            </w:r>
          </w:p>
        </w:tc>
        <w:tc>
          <w:tcPr>
            <w:tcW w:w="5087" w:type="dxa"/>
          </w:tcPr>
          <w:p w14:paraId="095A1C67" w14:textId="35423AAB" w:rsidR="002752AA" w:rsidRPr="00694AD2" w:rsidRDefault="002752AA" w:rsidP="00300739">
            <w:pPr>
              <w:spacing w:before="120" w:after="120"/>
              <w:rPr>
                <w:rFonts w:eastAsiaTheme="majorEastAsia" w:cs="Arial"/>
                <w:i/>
                <w:iCs/>
                <w:color w:val="FF0000"/>
                <w:sz w:val="22"/>
              </w:rPr>
            </w:pPr>
            <w:r>
              <w:rPr>
                <w:i/>
                <w:color w:val="FF0000"/>
                <w:sz w:val="22"/>
              </w:rPr>
              <w:t>[Indiquer le nom et la qualité des membres du sous-comité ou des conseillers techniques]</w:t>
            </w:r>
          </w:p>
        </w:tc>
      </w:tr>
      <w:tr w:rsidR="002752AA" w14:paraId="7CF7AC71" w14:textId="77777777" w:rsidTr="00B8640A">
        <w:trPr>
          <w:trHeight w:val="1151"/>
        </w:trPr>
        <w:tc>
          <w:tcPr>
            <w:tcW w:w="4868" w:type="dxa"/>
            <w:shd w:val="clear" w:color="auto" w:fill="D9E2F3" w:themeFill="accent1" w:themeFillTint="33"/>
          </w:tcPr>
          <w:p w14:paraId="2134D983" w14:textId="160B5382" w:rsidR="002752AA" w:rsidRPr="00BC5814" w:rsidRDefault="006C4C5D" w:rsidP="00E4600C">
            <w:pPr>
              <w:pStyle w:val="ListParagraph"/>
              <w:numPr>
                <w:ilvl w:val="0"/>
                <w:numId w:val="21"/>
              </w:numPr>
              <w:spacing w:before="120" w:after="120"/>
              <w:ind w:left="313" w:hanging="284"/>
              <w:rPr>
                <w:rFonts w:eastAsiaTheme="majorEastAsia" w:cs="Arial"/>
                <w:iCs/>
                <w:sz w:val="22"/>
              </w:rPr>
            </w:pPr>
            <w:r>
              <w:rPr>
                <w:sz w:val="22"/>
              </w:rPr>
              <w:t xml:space="preserve">Date de la réunion préparatoire du </w:t>
            </w:r>
            <w:r w:rsidR="00E4600C">
              <w:rPr>
                <w:sz w:val="22"/>
              </w:rPr>
              <w:t>c</w:t>
            </w:r>
            <w:r>
              <w:rPr>
                <w:sz w:val="22"/>
              </w:rPr>
              <w:t>omité d</w:t>
            </w:r>
            <w:r w:rsidR="00F6660D">
              <w:rPr>
                <w:sz w:val="22"/>
              </w:rPr>
              <w:t>’</w:t>
            </w:r>
            <w:r>
              <w:rPr>
                <w:sz w:val="22"/>
              </w:rPr>
              <w:t>évaluation technique:</w:t>
            </w:r>
          </w:p>
        </w:tc>
        <w:tc>
          <w:tcPr>
            <w:tcW w:w="5087" w:type="dxa"/>
            <w:shd w:val="clear" w:color="auto" w:fill="D9E2F3" w:themeFill="accent1" w:themeFillTint="33"/>
          </w:tcPr>
          <w:p w14:paraId="660F8895" w14:textId="782E857E" w:rsidR="002752AA" w:rsidRPr="002752AA" w:rsidRDefault="002752AA" w:rsidP="00300739">
            <w:pPr>
              <w:spacing w:before="120" w:after="120"/>
              <w:rPr>
                <w:rFonts w:eastAsiaTheme="majorEastAsia" w:cs="Arial"/>
                <w:i/>
                <w:iCs/>
                <w:color w:val="FF0000"/>
                <w:sz w:val="22"/>
              </w:rPr>
            </w:pPr>
            <w:r>
              <w:rPr>
                <w:i/>
                <w:color w:val="FF0000"/>
                <w:sz w:val="22"/>
              </w:rPr>
              <w:t>[Indiquer la date]</w:t>
            </w:r>
          </w:p>
        </w:tc>
      </w:tr>
      <w:tr w:rsidR="002752AA" w14:paraId="68FD087C" w14:textId="77777777" w:rsidTr="00A37541">
        <w:trPr>
          <w:trHeight w:val="1476"/>
        </w:trPr>
        <w:tc>
          <w:tcPr>
            <w:tcW w:w="4868" w:type="dxa"/>
          </w:tcPr>
          <w:p w14:paraId="2C73871D" w14:textId="563C1C06" w:rsidR="006C4C5D" w:rsidRPr="00BC5814" w:rsidRDefault="006C4C5D" w:rsidP="00BC5814">
            <w:pPr>
              <w:pStyle w:val="ListParagraph"/>
              <w:numPr>
                <w:ilvl w:val="0"/>
                <w:numId w:val="21"/>
              </w:numPr>
              <w:spacing w:before="120" w:after="120"/>
              <w:ind w:left="313" w:hanging="284"/>
              <w:rPr>
                <w:rFonts w:eastAsiaTheme="majorEastAsia" w:cs="Arial"/>
                <w:iCs/>
                <w:sz w:val="22"/>
              </w:rPr>
            </w:pPr>
            <w:r>
              <w:rPr>
                <w:sz w:val="22"/>
              </w:rPr>
              <w:t>Processus d</w:t>
            </w:r>
            <w:r w:rsidR="00F6660D">
              <w:rPr>
                <w:sz w:val="22"/>
              </w:rPr>
              <w:t>’</w:t>
            </w:r>
            <w:r>
              <w:rPr>
                <w:sz w:val="22"/>
              </w:rPr>
              <w:t>évaluation</w:t>
            </w:r>
          </w:p>
          <w:p w14:paraId="6E29055E" w14:textId="61998997" w:rsidR="002752AA" w:rsidRPr="002752AA" w:rsidRDefault="004524CD" w:rsidP="00300739">
            <w:pPr>
              <w:pStyle w:val="ListParagraph"/>
              <w:numPr>
                <w:ilvl w:val="0"/>
                <w:numId w:val="35"/>
              </w:numPr>
              <w:spacing w:before="120" w:after="120"/>
              <w:ind w:left="738"/>
              <w:rPr>
                <w:rFonts w:eastAsiaTheme="majorEastAsia" w:cs="Arial"/>
                <w:iCs/>
                <w:sz w:val="22"/>
              </w:rPr>
            </w:pPr>
            <w:proofErr w:type="gramStart"/>
            <w:r>
              <w:rPr>
                <w:sz w:val="22"/>
              </w:rPr>
              <w:t>date</w:t>
            </w:r>
            <w:proofErr w:type="gramEnd"/>
            <w:r>
              <w:rPr>
                <w:sz w:val="22"/>
              </w:rPr>
              <w:t xml:space="preserve"> de démarrage</w:t>
            </w:r>
          </w:p>
          <w:p w14:paraId="36BFCCFA" w14:textId="72FCE61A" w:rsidR="002752AA" w:rsidRPr="002752AA" w:rsidRDefault="004524CD" w:rsidP="00300739">
            <w:pPr>
              <w:pStyle w:val="ListParagraph"/>
              <w:numPr>
                <w:ilvl w:val="0"/>
                <w:numId w:val="35"/>
              </w:numPr>
              <w:spacing w:before="120" w:after="120"/>
              <w:ind w:left="738"/>
              <w:rPr>
                <w:rFonts w:eastAsiaTheme="majorEastAsia" w:cs="Arial"/>
                <w:iCs/>
                <w:sz w:val="22"/>
              </w:rPr>
            </w:pPr>
            <w:proofErr w:type="gramStart"/>
            <w:r>
              <w:rPr>
                <w:sz w:val="22"/>
              </w:rPr>
              <w:t>date</w:t>
            </w:r>
            <w:proofErr w:type="gramEnd"/>
            <w:r>
              <w:rPr>
                <w:sz w:val="22"/>
              </w:rPr>
              <w:t xml:space="preserve"> de fin</w:t>
            </w:r>
          </w:p>
          <w:p w14:paraId="7B34449C" w14:textId="096F0706" w:rsidR="002752AA" w:rsidRPr="002752AA" w:rsidRDefault="004524CD" w:rsidP="00300739">
            <w:pPr>
              <w:pStyle w:val="ListParagraph"/>
              <w:numPr>
                <w:ilvl w:val="0"/>
                <w:numId w:val="35"/>
              </w:numPr>
              <w:spacing w:before="120" w:after="120"/>
              <w:ind w:left="738"/>
              <w:rPr>
                <w:rFonts w:eastAsiaTheme="majorEastAsia" w:cs="Arial"/>
                <w:iCs/>
                <w:sz w:val="22"/>
              </w:rPr>
            </w:pPr>
            <w:r>
              <w:rPr>
                <w:sz w:val="22"/>
              </w:rPr>
              <w:t>durée</w:t>
            </w:r>
          </w:p>
        </w:tc>
        <w:tc>
          <w:tcPr>
            <w:tcW w:w="5087" w:type="dxa"/>
          </w:tcPr>
          <w:p w14:paraId="14D39273" w14:textId="77777777" w:rsidR="004524CD" w:rsidRDefault="004524CD" w:rsidP="00300739">
            <w:pPr>
              <w:spacing w:before="120" w:after="120"/>
              <w:rPr>
                <w:rFonts w:eastAsiaTheme="majorEastAsia" w:cs="Arial"/>
                <w:i/>
                <w:iCs/>
                <w:color w:val="FF0000"/>
                <w:sz w:val="22"/>
              </w:rPr>
            </w:pPr>
          </w:p>
          <w:p w14:paraId="5D38CF64" w14:textId="77777777" w:rsidR="002752AA" w:rsidRPr="002752AA" w:rsidRDefault="002752AA" w:rsidP="00300739">
            <w:pPr>
              <w:spacing w:before="120" w:after="120"/>
              <w:rPr>
                <w:rFonts w:eastAsiaTheme="majorEastAsia" w:cs="Arial"/>
                <w:i/>
                <w:iCs/>
                <w:color w:val="FF0000"/>
                <w:sz w:val="22"/>
              </w:rPr>
            </w:pPr>
            <w:r>
              <w:rPr>
                <w:i/>
                <w:color w:val="FF0000"/>
                <w:sz w:val="22"/>
              </w:rPr>
              <w:t>[Indiquer la date]</w:t>
            </w:r>
          </w:p>
          <w:p w14:paraId="67791561" w14:textId="512C1429" w:rsidR="002752AA" w:rsidRPr="002752AA" w:rsidRDefault="002752AA" w:rsidP="00300739">
            <w:pPr>
              <w:spacing w:before="120" w:after="120"/>
              <w:rPr>
                <w:rFonts w:eastAsiaTheme="majorEastAsia" w:cs="Arial"/>
                <w:i/>
                <w:iCs/>
                <w:color w:val="FF0000"/>
                <w:sz w:val="22"/>
              </w:rPr>
            </w:pPr>
            <w:r>
              <w:rPr>
                <w:i/>
                <w:color w:val="FF0000"/>
                <w:sz w:val="22"/>
              </w:rPr>
              <w:t>[Indiquer la date]</w:t>
            </w:r>
          </w:p>
          <w:p w14:paraId="1F39018C" w14:textId="7636EB8D" w:rsidR="002752AA" w:rsidRDefault="002752AA" w:rsidP="00300739">
            <w:pPr>
              <w:spacing w:before="120" w:after="120"/>
              <w:rPr>
                <w:rFonts w:eastAsiaTheme="majorEastAsia" w:cs="Arial"/>
                <w:i/>
                <w:iCs/>
                <w:color w:val="FF0000"/>
                <w:sz w:val="22"/>
              </w:rPr>
            </w:pPr>
            <w:r>
              <w:rPr>
                <w:i/>
                <w:color w:val="FF0000"/>
                <w:sz w:val="22"/>
              </w:rPr>
              <w:t>[Indiquer</w:t>
            </w:r>
            <w:r w:rsidR="00D63BAE">
              <w:rPr>
                <w:i/>
                <w:color w:val="FF0000"/>
                <w:sz w:val="22"/>
              </w:rPr>
              <w:t xml:space="preserve"> le nombre de jours calendaires</w:t>
            </w:r>
            <w:r>
              <w:rPr>
                <w:i/>
                <w:color w:val="FF0000"/>
                <w:sz w:val="22"/>
              </w:rPr>
              <w:t>]</w:t>
            </w:r>
          </w:p>
        </w:tc>
      </w:tr>
    </w:tbl>
    <w:p w14:paraId="733ED19F" w14:textId="77777777" w:rsidR="004F7A8F" w:rsidRPr="004F7A8F" w:rsidRDefault="004F7A8F" w:rsidP="004F7A8F">
      <w:pPr>
        <w:rPr>
          <w:rFonts w:eastAsiaTheme="majorEastAsia" w:cs="Arial"/>
          <w:iCs/>
        </w:rPr>
      </w:pPr>
    </w:p>
    <w:p w14:paraId="03E4C3AD" w14:textId="77777777" w:rsidR="004F7A8F" w:rsidRDefault="004F7A8F">
      <w:pPr>
        <w:rPr>
          <w:rFonts w:asciiTheme="minorHAnsi" w:hAnsiTheme="minorHAnsi" w:cstheme="minorHAnsi"/>
        </w:rPr>
        <w:sectPr w:rsidR="004F7A8F" w:rsidSect="009711C8">
          <w:headerReference w:type="default" r:id="rId27"/>
          <w:headerReference w:type="first" r:id="rId28"/>
          <w:pgSz w:w="11907" w:h="16840" w:code="9"/>
          <w:pgMar w:top="2347" w:right="964" w:bottom="1440" w:left="1015" w:header="709" w:footer="709" w:gutter="0"/>
          <w:cols w:space="708"/>
          <w:titlePg/>
          <w:docGrid w:linePitch="360"/>
        </w:sectPr>
      </w:pPr>
    </w:p>
    <w:p w14:paraId="59AD9839" w14:textId="37297CD0" w:rsidR="009711C8" w:rsidRPr="00A22D90" w:rsidRDefault="009711C8" w:rsidP="00B62B98">
      <w:pPr>
        <w:jc w:val="center"/>
        <w:rPr>
          <w:rFonts w:cs="Arial"/>
          <w:b/>
          <w:sz w:val="32"/>
          <w:szCs w:val="32"/>
        </w:rPr>
      </w:pPr>
      <w:r w:rsidRPr="00A22D90">
        <w:rPr>
          <w:rFonts w:cs="Arial"/>
          <w:b/>
          <w:sz w:val="32"/>
        </w:rPr>
        <w:t>Tableau</w:t>
      </w:r>
      <w:r w:rsidR="00D63BAE" w:rsidRPr="00A22D90">
        <w:rPr>
          <w:rFonts w:cs="Arial"/>
          <w:b/>
          <w:sz w:val="32"/>
        </w:rPr>
        <w:t> </w:t>
      </w:r>
      <w:r w:rsidRPr="00A22D90">
        <w:rPr>
          <w:rFonts w:cs="Arial"/>
          <w:b/>
          <w:sz w:val="32"/>
        </w:rPr>
        <w:t>5</w:t>
      </w:r>
    </w:p>
    <w:p w14:paraId="1DAA45D7" w14:textId="77416141" w:rsidR="009711C8" w:rsidRPr="00A22D90" w:rsidRDefault="004524CD" w:rsidP="000447C6">
      <w:pPr>
        <w:jc w:val="center"/>
        <w:rPr>
          <w:rFonts w:cs="Arial"/>
          <w:b/>
          <w:sz w:val="32"/>
          <w:szCs w:val="32"/>
          <w:u w:val="single"/>
        </w:rPr>
      </w:pPr>
      <w:r w:rsidRPr="00A22D90">
        <w:rPr>
          <w:rFonts w:cs="Arial"/>
          <w:b/>
          <w:sz w:val="32"/>
          <w:u w:val="single"/>
        </w:rPr>
        <w:t>Montants des offres (donnés en lecture publique lors de l</w:t>
      </w:r>
      <w:r w:rsidR="00F6660D">
        <w:rPr>
          <w:rFonts w:cs="Arial"/>
          <w:b/>
          <w:sz w:val="32"/>
          <w:u w:val="single"/>
        </w:rPr>
        <w:t>’</w:t>
      </w:r>
      <w:r w:rsidRPr="00A22D90">
        <w:rPr>
          <w:rFonts w:cs="Arial"/>
          <w:b/>
          <w:sz w:val="32"/>
          <w:u w:val="single"/>
        </w:rPr>
        <w:t>ouverture des plis)</w:t>
      </w:r>
    </w:p>
    <w:p w14:paraId="10F9F116" w14:textId="77777777" w:rsidR="00B62B98" w:rsidRPr="00B62B98" w:rsidRDefault="00B62B98" w:rsidP="009711C8">
      <w:pPr>
        <w:jc w:val="center"/>
        <w:rPr>
          <w:rFonts w:asciiTheme="minorHAnsi" w:hAnsiTheme="minorHAnsi" w:cstheme="minorHAnsi"/>
          <w:b/>
          <w:sz w:val="32"/>
          <w:szCs w:val="32"/>
          <w:u w:val="single"/>
        </w:rPr>
      </w:pPr>
    </w:p>
    <w:tbl>
      <w:tblPr>
        <w:tblStyle w:val="TableGrid"/>
        <w:tblW w:w="1535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271"/>
        <w:gridCol w:w="3969"/>
        <w:gridCol w:w="2977"/>
        <w:gridCol w:w="2693"/>
        <w:gridCol w:w="4445"/>
      </w:tblGrid>
      <w:tr w:rsidR="009711C8" w14:paraId="281BFFBB" w14:textId="77777777" w:rsidTr="00A37541">
        <w:tc>
          <w:tcPr>
            <w:tcW w:w="1271" w:type="dxa"/>
            <w:shd w:val="clear" w:color="auto" w:fill="1F3864" w:themeFill="accent1" w:themeFillShade="80"/>
          </w:tcPr>
          <w:p w14:paraId="06FE4ADF" w14:textId="2BAA2DF1" w:rsidR="009711C8" w:rsidRPr="009711C8" w:rsidRDefault="009711C8" w:rsidP="009711C8">
            <w:pPr>
              <w:rPr>
                <w:rFonts w:cs="Arial"/>
                <w:b/>
                <w:sz w:val="22"/>
                <w:szCs w:val="22"/>
              </w:rPr>
            </w:pPr>
            <w:r>
              <w:rPr>
                <w:b/>
                <w:sz w:val="22"/>
              </w:rPr>
              <w:t>Numéro</w:t>
            </w:r>
          </w:p>
        </w:tc>
        <w:tc>
          <w:tcPr>
            <w:tcW w:w="3969" w:type="dxa"/>
            <w:shd w:val="clear" w:color="auto" w:fill="1F3864" w:themeFill="accent1" w:themeFillShade="80"/>
          </w:tcPr>
          <w:p w14:paraId="34ED68F2" w14:textId="091F6BED" w:rsidR="009711C8" w:rsidRPr="009711C8" w:rsidRDefault="004524CD" w:rsidP="009711C8">
            <w:pPr>
              <w:jc w:val="center"/>
              <w:rPr>
                <w:rFonts w:cs="Arial"/>
                <w:b/>
                <w:sz w:val="22"/>
                <w:szCs w:val="22"/>
              </w:rPr>
            </w:pPr>
            <w:r>
              <w:rPr>
                <w:b/>
                <w:sz w:val="22"/>
              </w:rPr>
              <w:t>Nom du soumissionnaire</w:t>
            </w:r>
          </w:p>
          <w:p w14:paraId="0C56CF83" w14:textId="58E779E6" w:rsidR="009711C8" w:rsidRPr="009711C8" w:rsidRDefault="00D402E9" w:rsidP="009711C8">
            <w:pPr>
              <w:jc w:val="center"/>
              <w:rPr>
                <w:rFonts w:cs="Arial"/>
                <w:b/>
                <w:sz w:val="22"/>
                <w:szCs w:val="22"/>
              </w:rPr>
            </w:pPr>
            <w:r>
              <w:rPr>
                <w:b/>
                <w:sz w:val="22"/>
              </w:rPr>
              <w:t>(</w:t>
            </w:r>
            <w:r w:rsidR="009711C8">
              <w:rPr>
                <w:b/>
                <w:sz w:val="22"/>
              </w:rPr>
              <w:t>a)</w:t>
            </w:r>
          </w:p>
        </w:tc>
        <w:tc>
          <w:tcPr>
            <w:tcW w:w="2977" w:type="dxa"/>
            <w:shd w:val="clear" w:color="auto" w:fill="1F3864" w:themeFill="accent1" w:themeFillShade="80"/>
          </w:tcPr>
          <w:p w14:paraId="4CE034FF" w14:textId="77777777" w:rsidR="009711C8" w:rsidRPr="009711C8" w:rsidRDefault="009711C8" w:rsidP="009711C8">
            <w:pPr>
              <w:jc w:val="center"/>
              <w:rPr>
                <w:rFonts w:cs="Arial"/>
                <w:b/>
                <w:sz w:val="22"/>
                <w:szCs w:val="22"/>
              </w:rPr>
            </w:pPr>
            <w:r>
              <w:rPr>
                <w:b/>
                <w:sz w:val="22"/>
              </w:rPr>
              <w:t>Pays</w:t>
            </w:r>
          </w:p>
          <w:p w14:paraId="7963897C" w14:textId="433C49B1" w:rsidR="009711C8" w:rsidRPr="009711C8" w:rsidRDefault="00D402E9" w:rsidP="009711C8">
            <w:pPr>
              <w:jc w:val="center"/>
              <w:rPr>
                <w:rFonts w:cs="Arial"/>
                <w:b/>
                <w:sz w:val="22"/>
                <w:szCs w:val="22"/>
              </w:rPr>
            </w:pPr>
            <w:r>
              <w:rPr>
                <w:b/>
                <w:sz w:val="22"/>
              </w:rPr>
              <w:t>(</w:t>
            </w:r>
            <w:r w:rsidR="009711C8">
              <w:rPr>
                <w:b/>
                <w:sz w:val="22"/>
              </w:rPr>
              <w:t>b)</w:t>
            </w:r>
          </w:p>
        </w:tc>
        <w:tc>
          <w:tcPr>
            <w:tcW w:w="2693" w:type="dxa"/>
            <w:shd w:val="clear" w:color="auto" w:fill="1F3864" w:themeFill="accent1" w:themeFillShade="80"/>
          </w:tcPr>
          <w:p w14:paraId="5E648AA3" w14:textId="4002ED87" w:rsidR="009711C8" w:rsidRPr="009711C8" w:rsidRDefault="009711C8" w:rsidP="009711C8">
            <w:pPr>
              <w:jc w:val="center"/>
              <w:rPr>
                <w:rFonts w:cs="Arial"/>
                <w:b/>
                <w:sz w:val="22"/>
                <w:szCs w:val="22"/>
              </w:rPr>
            </w:pPr>
            <w:r>
              <w:rPr>
                <w:b/>
                <w:sz w:val="22"/>
              </w:rPr>
              <w:t>Montant et monnaie de l</w:t>
            </w:r>
            <w:r w:rsidR="00F6660D">
              <w:rPr>
                <w:b/>
                <w:sz w:val="22"/>
              </w:rPr>
              <w:t>’</w:t>
            </w:r>
            <w:r>
              <w:rPr>
                <w:b/>
                <w:sz w:val="22"/>
              </w:rPr>
              <w:t>offre, tels que donnés en lecture publique lors de l</w:t>
            </w:r>
            <w:r w:rsidR="00F6660D">
              <w:rPr>
                <w:b/>
                <w:sz w:val="22"/>
              </w:rPr>
              <w:t>’</w:t>
            </w:r>
            <w:r>
              <w:rPr>
                <w:b/>
                <w:sz w:val="22"/>
              </w:rPr>
              <w:t>ouverture des plis</w:t>
            </w:r>
          </w:p>
          <w:p w14:paraId="23435C60" w14:textId="7AE3DCAB" w:rsidR="009711C8" w:rsidRPr="009711C8" w:rsidRDefault="00D402E9" w:rsidP="009711C8">
            <w:pPr>
              <w:jc w:val="center"/>
              <w:rPr>
                <w:rFonts w:cs="Arial"/>
                <w:b/>
                <w:sz w:val="22"/>
                <w:szCs w:val="22"/>
              </w:rPr>
            </w:pPr>
            <w:r>
              <w:rPr>
                <w:b/>
                <w:sz w:val="22"/>
              </w:rPr>
              <w:t>(</w:t>
            </w:r>
            <w:r w:rsidR="009711C8">
              <w:rPr>
                <w:b/>
                <w:sz w:val="22"/>
              </w:rPr>
              <w:t>c)</w:t>
            </w:r>
          </w:p>
          <w:p w14:paraId="7A9E6363" w14:textId="1CD1EFE4" w:rsidR="009711C8" w:rsidRPr="002D3289" w:rsidRDefault="004803AB" w:rsidP="009711C8">
            <w:pPr>
              <w:jc w:val="center"/>
              <w:rPr>
                <w:rFonts w:cs="Arial"/>
                <w:b/>
                <w:i/>
                <w:sz w:val="22"/>
                <w:szCs w:val="22"/>
              </w:rPr>
            </w:pPr>
            <w:r>
              <w:rPr>
                <w:b/>
                <w:i/>
                <w:color w:val="FF0000"/>
                <w:sz w:val="22"/>
              </w:rPr>
              <w:t>[i</w:t>
            </w:r>
            <w:r w:rsidR="009711C8">
              <w:rPr>
                <w:b/>
                <w:i/>
                <w:color w:val="FF0000"/>
                <w:sz w:val="22"/>
              </w:rPr>
              <w:t>ndiquer les montants dans toutes les monnaies de l</w:t>
            </w:r>
            <w:r w:rsidR="00F6660D">
              <w:rPr>
                <w:b/>
                <w:i/>
                <w:color w:val="FF0000"/>
                <w:sz w:val="22"/>
              </w:rPr>
              <w:t>’</w:t>
            </w:r>
            <w:r w:rsidR="009711C8">
              <w:rPr>
                <w:b/>
                <w:i/>
                <w:color w:val="FF0000"/>
                <w:sz w:val="22"/>
              </w:rPr>
              <w:t>offre]</w:t>
            </w:r>
          </w:p>
        </w:tc>
        <w:tc>
          <w:tcPr>
            <w:tcW w:w="4445" w:type="dxa"/>
            <w:shd w:val="clear" w:color="auto" w:fill="1F3864" w:themeFill="accent1" w:themeFillShade="80"/>
          </w:tcPr>
          <w:p w14:paraId="735A6BF1" w14:textId="6AA76D74" w:rsidR="009711C8" w:rsidRPr="009711C8" w:rsidRDefault="000B559F" w:rsidP="009711C8">
            <w:pPr>
              <w:jc w:val="center"/>
              <w:rPr>
                <w:rFonts w:cs="Arial"/>
                <w:b/>
                <w:sz w:val="22"/>
                <w:szCs w:val="22"/>
              </w:rPr>
            </w:pPr>
            <w:r>
              <w:rPr>
                <w:b/>
                <w:sz w:val="22"/>
              </w:rPr>
              <w:t>Décote</w:t>
            </w:r>
            <w:r w:rsidR="009711C8">
              <w:rPr>
                <w:b/>
                <w:sz w:val="22"/>
              </w:rPr>
              <w:t xml:space="preserve"> proposée, retrait, modification ou autre observation</w:t>
            </w:r>
          </w:p>
          <w:p w14:paraId="2957CB39" w14:textId="1295965E" w:rsidR="009711C8" w:rsidRPr="009711C8" w:rsidRDefault="00D402E9" w:rsidP="009711C8">
            <w:pPr>
              <w:jc w:val="center"/>
              <w:rPr>
                <w:rFonts w:cs="Arial"/>
                <w:b/>
                <w:sz w:val="22"/>
                <w:szCs w:val="22"/>
              </w:rPr>
            </w:pPr>
            <w:r>
              <w:rPr>
                <w:b/>
                <w:sz w:val="22"/>
              </w:rPr>
              <w:t>(</w:t>
            </w:r>
            <w:r w:rsidR="009711C8">
              <w:rPr>
                <w:b/>
                <w:sz w:val="22"/>
              </w:rPr>
              <w:t>d)</w:t>
            </w:r>
          </w:p>
        </w:tc>
      </w:tr>
      <w:tr w:rsidR="009711C8" w14:paraId="7886B158" w14:textId="77777777" w:rsidTr="00A37541">
        <w:trPr>
          <w:trHeight w:val="454"/>
        </w:trPr>
        <w:tc>
          <w:tcPr>
            <w:tcW w:w="1271" w:type="dxa"/>
            <w:shd w:val="clear" w:color="auto" w:fill="D9E2F3" w:themeFill="accent1" w:themeFillTint="33"/>
          </w:tcPr>
          <w:p w14:paraId="0DACB812" w14:textId="77777777" w:rsidR="009711C8" w:rsidRPr="00D6365E" w:rsidRDefault="009711C8" w:rsidP="009711C8">
            <w:pPr>
              <w:pStyle w:val="ListParagraph"/>
              <w:numPr>
                <w:ilvl w:val="0"/>
                <w:numId w:val="40"/>
              </w:numPr>
              <w:rPr>
                <w:rFonts w:cs="Arial"/>
                <w:sz w:val="22"/>
                <w:szCs w:val="22"/>
              </w:rPr>
            </w:pPr>
          </w:p>
        </w:tc>
        <w:tc>
          <w:tcPr>
            <w:tcW w:w="3969" w:type="dxa"/>
            <w:shd w:val="clear" w:color="auto" w:fill="D9E2F3" w:themeFill="accent1" w:themeFillTint="33"/>
          </w:tcPr>
          <w:p w14:paraId="361E4D87" w14:textId="77777777" w:rsidR="009711C8" w:rsidRPr="009711C8" w:rsidRDefault="009711C8" w:rsidP="009711C8">
            <w:pPr>
              <w:jc w:val="center"/>
              <w:rPr>
                <w:rFonts w:cs="Arial"/>
                <w:sz w:val="22"/>
                <w:szCs w:val="22"/>
              </w:rPr>
            </w:pPr>
          </w:p>
        </w:tc>
        <w:tc>
          <w:tcPr>
            <w:tcW w:w="2977" w:type="dxa"/>
            <w:shd w:val="clear" w:color="auto" w:fill="D9E2F3" w:themeFill="accent1" w:themeFillTint="33"/>
          </w:tcPr>
          <w:p w14:paraId="4390F65B" w14:textId="77777777" w:rsidR="009711C8" w:rsidRPr="009711C8" w:rsidRDefault="009711C8" w:rsidP="009711C8">
            <w:pPr>
              <w:jc w:val="center"/>
              <w:rPr>
                <w:rFonts w:cs="Arial"/>
                <w:sz w:val="22"/>
                <w:szCs w:val="22"/>
              </w:rPr>
            </w:pPr>
          </w:p>
        </w:tc>
        <w:tc>
          <w:tcPr>
            <w:tcW w:w="2693" w:type="dxa"/>
            <w:shd w:val="clear" w:color="auto" w:fill="D9E2F3" w:themeFill="accent1" w:themeFillTint="33"/>
          </w:tcPr>
          <w:p w14:paraId="2B47D162" w14:textId="77777777" w:rsidR="009711C8" w:rsidRPr="009711C8" w:rsidRDefault="009711C8" w:rsidP="009711C8">
            <w:pPr>
              <w:jc w:val="center"/>
              <w:rPr>
                <w:rFonts w:cs="Arial"/>
                <w:sz w:val="22"/>
                <w:szCs w:val="22"/>
              </w:rPr>
            </w:pPr>
          </w:p>
        </w:tc>
        <w:tc>
          <w:tcPr>
            <w:tcW w:w="4445" w:type="dxa"/>
            <w:shd w:val="clear" w:color="auto" w:fill="D9E2F3" w:themeFill="accent1" w:themeFillTint="33"/>
          </w:tcPr>
          <w:p w14:paraId="7D386BA6" w14:textId="77777777" w:rsidR="009711C8" w:rsidRPr="009711C8" w:rsidRDefault="009711C8" w:rsidP="009711C8">
            <w:pPr>
              <w:jc w:val="center"/>
              <w:rPr>
                <w:rFonts w:cs="Arial"/>
                <w:sz w:val="22"/>
                <w:szCs w:val="22"/>
              </w:rPr>
            </w:pPr>
          </w:p>
        </w:tc>
      </w:tr>
      <w:tr w:rsidR="009711C8" w14:paraId="6C649695" w14:textId="77777777" w:rsidTr="00A37541">
        <w:trPr>
          <w:trHeight w:val="454"/>
        </w:trPr>
        <w:tc>
          <w:tcPr>
            <w:tcW w:w="1271" w:type="dxa"/>
          </w:tcPr>
          <w:p w14:paraId="18C7AFB7" w14:textId="77777777" w:rsidR="009711C8" w:rsidRPr="00D6365E" w:rsidRDefault="009711C8" w:rsidP="009711C8">
            <w:pPr>
              <w:pStyle w:val="ListParagraph"/>
              <w:numPr>
                <w:ilvl w:val="0"/>
                <w:numId w:val="40"/>
              </w:numPr>
              <w:rPr>
                <w:rFonts w:cs="Arial"/>
                <w:sz w:val="22"/>
                <w:szCs w:val="22"/>
              </w:rPr>
            </w:pPr>
          </w:p>
        </w:tc>
        <w:tc>
          <w:tcPr>
            <w:tcW w:w="3969" w:type="dxa"/>
          </w:tcPr>
          <w:p w14:paraId="3FACBA39" w14:textId="77777777" w:rsidR="009711C8" w:rsidRPr="009711C8" w:rsidRDefault="009711C8" w:rsidP="009711C8">
            <w:pPr>
              <w:jc w:val="center"/>
              <w:rPr>
                <w:rFonts w:cs="Arial"/>
                <w:sz w:val="22"/>
                <w:szCs w:val="22"/>
              </w:rPr>
            </w:pPr>
          </w:p>
        </w:tc>
        <w:tc>
          <w:tcPr>
            <w:tcW w:w="2977" w:type="dxa"/>
          </w:tcPr>
          <w:p w14:paraId="60710621" w14:textId="77777777" w:rsidR="009711C8" w:rsidRPr="009711C8" w:rsidRDefault="009711C8" w:rsidP="009711C8">
            <w:pPr>
              <w:jc w:val="center"/>
              <w:rPr>
                <w:rFonts w:cs="Arial"/>
                <w:sz w:val="22"/>
                <w:szCs w:val="22"/>
              </w:rPr>
            </w:pPr>
          </w:p>
        </w:tc>
        <w:tc>
          <w:tcPr>
            <w:tcW w:w="2693" w:type="dxa"/>
          </w:tcPr>
          <w:p w14:paraId="6B050FA1" w14:textId="77777777" w:rsidR="009711C8" w:rsidRPr="009711C8" w:rsidRDefault="009711C8" w:rsidP="009711C8">
            <w:pPr>
              <w:jc w:val="center"/>
              <w:rPr>
                <w:rFonts w:cs="Arial"/>
                <w:sz w:val="22"/>
                <w:szCs w:val="22"/>
              </w:rPr>
            </w:pPr>
          </w:p>
        </w:tc>
        <w:tc>
          <w:tcPr>
            <w:tcW w:w="4445" w:type="dxa"/>
          </w:tcPr>
          <w:p w14:paraId="3C35860E" w14:textId="77777777" w:rsidR="009711C8" w:rsidRPr="009711C8" w:rsidRDefault="009711C8" w:rsidP="009711C8">
            <w:pPr>
              <w:jc w:val="center"/>
              <w:rPr>
                <w:rFonts w:cs="Arial"/>
                <w:sz w:val="22"/>
                <w:szCs w:val="22"/>
              </w:rPr>
            </w:pPr>
          </w:p>
        </w:tc>
      </w:tr>
      <w:tr w:rsidR="009711C8" w14:paraId="3161E0BE" w14:textId="77777777" w:rsidTr="00A37541">
        <w:trPr>
          <w:trHeight w:val="454"/>
        </w:trPr>
        <w:tc>
          <w:tcPr>
            <w:tcW w:w="1271" w:type="dxa"/>
            <w:shd w:val="clear" w:color="auto" w:fill="D9E2F3" w:themeFill="accent1" w:themeFillTint="33"/>
          </w:tcPr>
          <w:p w14:paraId="7EE58DDA" w14:textId="77777777" w:rsidR="009711C8" w:rsidRPr="00D6365E" w:rsidRDefault="009711C8" w:rsidP="009711C8">
            <w:pPr>
              <w:pStyle w:val="ListParagraph"/>
              <w:numPr>
                <w:ilvl w:val="0"/>
                <w:numId w:val="40"/>
              </w:numPr>
              <w:rPr>
                <w:rFonts w:cs="Arial"/>
                <w:sz w:val="22"/>
                <w:szCs w:val="22"/>
              </w:rPr>
            </w:pPr>
          </w:p>
        </w:tc>
        <w:tc>
          <w:tcPr>
            <w:tcW w:w="3969" w:type="dxa"/>
            <w:shd w:val="clear" w:color="auto" w:fill="D9E2F3" w:themeFill="accent1" w:themeFillTint="33"/>
          </w:tcPr>
          <w:p w14:paraId="477FECDD" w14:textId="77777777" w:rsidR="009711C8" w:rsidRPr="009711C8" w:rsidRDefault="009711C8" w:rsidP="009711C8">
            <w:pPr>
              <w:jc w:val="center"/>
              <w:rPr>
                <w:rFonts w:cs="Arial"/>
                <w:sz w:val="22"/>
                <w:szCs w:val="22"/>
              </w:rPr>
            </w:pPr>
          </w:p>
        </w:tc>
        <w:tc>
          <w:tcPr>
            <w:tcW w:w="2977" w:type="dxa"/>
            <w:shd w:val="clear" w:color="auto" w:fill="D9E2F3" w:themeFill="accent1" w:themeFillTint="33"/>
          </w:tcPr>
          <w:p w14:paraId="11AEC01E" w14:textId="77777777" w:rsidR="009711C8" w:rsidRPr="009711C8" w:rsidRDefault="009711C8" w:rsidP="009711C8">
            <w:pPr>
              <w:jc w:val="center"/>
              <w:rPr>
                <w:rFonts w:cs="Arial"/>
                <w:sz w:val="22"/>
                <w:szCs w:val="22"/>
              </w:rPr>
            </w:pPr>
          </w:p>
        </w:tc>
        <w:tc>
          <w:tcPr>
            <w:tcW w:w="2693" w:type="dxa"/>
            <w:shd w:val="clear" w:color="auto" w:fill="D9E2F3" w:themeFill="accent1" w:themeFillTint="33"/>
          </w:tcPr>
          <w:p w14:paraId="780CEC9A" w14:textId="77777777" w:rsidR="009711C8" w:rsidRPr="009711C8" w:rsidRDefault="009711C8" w:rsidP="009711C8">
            <w:pPr>
              <w:jc w:val="center"/>
              <w:rPr>
                <w:rFonts w:cs="Arial"/>
                <w:sz w:val="22"/>
                <w:szCs w:val="22"/>
              </w:rPr>
            </w:pPr>
          </w:p>
        </w:tc>
        <w:tc>
          <w:tcPr>
            <w:tcW w:w="4445" w:type="dxa"/>
            <w:shd w:val="clear" w:color="auto" w:fill="D9E2F3" w:themeFill="accent1" w:themeFillTint="33"/>
          </w:tcPr>
          <w:p w14:paraId="22DDC882" w14:textId="77777777" w:rsidR="009711C8" w:rsidRPr="009711C8" w:rsidRDefault="009711C8" w:rsidP="009711C8">
            <w:pPr>
              <w:jc w:val="center"/>
              <w:rPr>
                <w:rFonts w:cs="Arial"/>
                <w:sz w:val="22"/>
                <w:szCs w:val="22"/>
              </w:rPr>
            </w:pPr>
          </w:p>
        </w:tc>
      </w:tr>
      <w:tr w:rsidR="009711C8" w14:paraId="6BE5DF3F" w14:textId="77777777" w:rsidTr="00A37541">
        <w:trPr>
          <w:trHeight w:val="454"/>
        </w:trPr>
        <w:tc>
          <w:tcPr>
            <w:tcW w:w="1271" w:type="dxa"/>
          </w:tcPr>
          <w:p w14:paraId="6533D485" w14:textId="77777777" w:rsidR="009711C8" w:rsidRPr="00D6365E" w:rsidRDefault="009711C8" w:rsidP="009711C8">
            <w:pPr>
              <w:pStyle w:val="ListParagraph"/>
              <w:numPr>
                <w:ilvl w:val="0"/>
                <w:numId w:val="40"/>
              </w:numPr>
              <w:rPr>
                <w:rFonts w:cs="Arial"/>
                <w:sz w:val="22"/>
                <w:szCs w:val="22"/>
              </w:rPr>
            </w:pPr>
          </w:p>
        </w:tc>
        <w:tc>
          <w:tcPr>
            <w:tcW w:w="3969" w:type="dxa"/>
          </w:tcPr>
          <w:p w14:paraId="106CD9F2" w14:textId="77777777" w:rsidR="009711C8" w:rsidRPr="009711C8" w:rsidRDefault="009711C8" w:rsidP="009711C8">
            <w:pPr>
              <w:jc w:val="center"/>
              <w:rPr>
                <w:rFonts w:cs="Arial"/>
                <w:sz w:val="22"/>
                <w:szCs w:val="22"/>
              </w:rPr>
            </w:pPr>
          </w:p>
        </w:tc>
        <w:tc>
          <w:tcPr>
            <w:tcW w:w="2977" w:type="dxa"/>
          </w:tcPr>
          <w:p w14:paraId="3AF1D468" w14:textId="77777777" w:rsidR="009711C8" w:rsidRPr="009711C8" w:rsidRDefault="009711C8" w:rsidP="009711C8">
            <w:pPr>
              <w:jc w:val="center"/>
              <w:rPr>
                <w:rFonts w:cs="Arial"/>
                <w:sz w:val="22"/>
                <w:szCs w:val="22"/>
              </w:rPr>
            </w:pPr>
          </w:p>
        </w:tc>
        <w:tc>
          <w:tcPr>
            <w:tcW w:w="2693" w:type="dxa"/>
          </w:tcPr>
          <w:p w14:paraId="6A6E7C29" w14:textId="77777777" w:rsidR="009711C8" w:rsidRPr="009711C8" w:rsidRDefault="009711C8" w:rsidP="009711C8">
            <w:pPr>
              <w:jc w:val="center"/>
              <w:rPr>
                <w:rFonts w:cs="Arial"/>
                <w:sz w:val="22"/>
                <w:szCs w:val="22"/>
              </w:rPr>
            </w:pPr>
          </w:p>
        </w:tc>
        <w:tc>
          <w:tcPr>
            <w:tcW w:w="4445" w:type="dxa"/>
          </w:tcPr>
          <w:p w14:paraId="2B9E1DB1" w14:textId="77777777" w:rsidR="009711C8" w:rsidRPr="009711C8" w:rsidRDefault="009711C8" w:rsidP="009711C8">
            <w:pPr>
              <w:jc w:val="center"/>
              <w:rPr>
                <w:rFonts w:cs="Arial"/>
                <w:sz w:val="22"/>
                <w:szCs w:val="22"/>
              </w:rPr>
            </w:pPr>
          </w:p>
        </w:tc>
      </w:tr>
      <w:tr w:rsidR="009711C8" w14:paraId="3D9AD2A0" w14:textId="77777777" w:rsidTr="00A37541">
        <w:trPr>
          <w:trHeight w:val="454"/>
        </w:trPr>
        <w:tc>
          <w:tcPr>
            <w:tcW w:w="1271" w:type="dxa"/>
            <w:shd w:val="clear" w:color="auto" w:fill="D9E2F3" w:themeFill="accent1" w:themeFillTint="33"/>
          </w:tcPr>
          <w:p w14:paraId="6C42F750" w14:textId="77777777" w:rsidR="009711C8" w:rsidRPr="00D6365E" w:rsidRDefault="009711C8" w:rsidP="009711C8">
            <w:pPr>
              <w:pStyle w:val="ListParagraph"/>
              <w:numPr>
                <w:ilvl w:val="0"/>
                <w:numId w:val="40"/>
              </w:numPr>
              <w:rPr>
                <w:rFonts w:cs="Arial"/>
                <w:sz w:val="22"/>
                <w:szCs w:val="22"/>
              </w:rPr>
            </w:pPr>
          </w:p>
        </w:tc>
        <w:tc>
          <w:tcPr>
            <w:tcW w:w="3969" w:type="dxa"/>
            <w:shd w:val="clear" w:color="auto" w:fill="D9E2F3" w:themeFill="accent1" w:themeFillTint="33"/>
          </w:tcPr>
          <w:p w14:paraId="60169CB1" w14:textId="77777777" w:rsidR="009711C8" w:rsidRPr="009711C8" w:rsidRDefault="009711C8" w:rsidP="009711C8">
            <w:pPr>
              <w:jc w:val="center"/>
              <w:rPr>
                <w:rFonts w:cs="Arial"/>
                <w:sz w:val="22"/>
                <w:szCs w:val="22"/>
              </w:rPr>
            </w:pPr>
          </w:p>
        </w:tc>
        <w:tc>
          <w:tcPr>
            <w:tcW w:w="2977" w:type="dxa"/>
            <w:shd w:val="clear" w:color="auto" w:fill="D9E2F3" w:themeFill="accent1" w:themeFillTint="33"/>
          </w:tcPr>
          <w:p w14:paraId="5E860A0A" w14:textId="77777777" w:rsidR="009711C8" w:rsidRPr="009711C8" w:rsidRDefault="009711C8" w:rsidP="009711C8">
            <w:pPr>
              <w:jc w:val="center"/>
              <w:rPr>
                <w:rFonts w:cs="Arial"/>
                <w:sz w:val="22"/>
                <w:szCs w:val="22"/>
              </w:rPr>
            </w:pPr>
          </w:p>
        </w:tc>
        <w:tc>
          <w:tcPr>
            <w:tcW w:w="2693" w:type="dxa"/>
            <w:shd w:val="clear" w:color="auto" w:fill="D9E2F3" w:themeFill="accent1" w:themeFillTint="33"/>
          </w:tcPr>
          <w:p w14:paraId="573C165F" w14:textId="77777777" w:rsidR="009711C8" w:rsidRPr="009711C8" w:rsidRDefault="009711C8" w:rsidP="009711C8">
            <w:pPr>
              <w:jc w:val="center"/>
              <w:rPr>
                <w:rFonts w:cs="Arial"/>
                <w:sz w:val="22"/>
                <w:szCs w:val="22"/>
              </w:rPr>
            </w:pPr>
          </w:p>
        </w:tc>
        <w:tc>
          <w:tcPr>
            <w:tcW w:w="4445" w:type="dxa"/>
            <w:shd w:val="clear" w:color="auto" w:fill="D9E2F3" w:themeFill="accent1" w:themeFillTint="33"/>
          </w:tcPr>
          <w:p w14:paraId="37331434" w14:textId="77777777" w:rsidR="009711C8" w:rsidRPr="009711C8" w:rsidRDefault="009711C8" w:rsidP="009711C8">
            <w:pPr>
              <w:jc w:val="center"/>
              <w:rPr>
                <w:rFonts w:cs="Arial"/>
                <w:sz w:val="22"/>
                <w:szCs w:val="22"/>
              </w:rPr>
            </w:pPr>
          </w:p>
        </w:tc>
      </w:tr>
    </w:tbl>
    <w:p w14:paraId="60714017" w14:textId="77777777" w:rsidR="009711C8" w:rsidRPr="009711C8" w:rsidRDefault="009711C8" w:rsidP="009711C8">
      <w:pPr>
        <w:rPr>
          <w:rFonts w:asciiTheme="minorHAnsi" w:hAnsiTheme="minorHAnsi" w:cstheme="minorHAnsi"/>
          <w:b/>
          <w:sz w:val="32"/>
          <w:szCs w:val="32"/>
        </w:rPr>
        <w:sectPr w:rsidR="009711C8" w:rsidRPr="009711C8" w:rsidSect="009711C8">
          <w:headerReference w:type="first" r:id="rId29"/>
          <w:pgSz w:w="16840" w:h="11907" w:orient="landscape" w:code="9"/>
          <w:pgMar w:top="1440" w:right="720" w:bottom="720" w:left="720" w:header="709" w:footer="709" w:gutter="0"/>
          <w:cols w:space="708"/>
          <w:titlePg/>
          <w:docGrid w:linePitch="360"/>
        </w:sectPr>
      </w:pPr>
    </w:p>
    <w:p w14:paraId="06E0FB79" w14:textId="48997D5C" w:rsidR="009711C8" w:rsidRDefault="009711C8" w:rsidP="009711C8">
      <w:pPr>
        <w:jc w:val="center"/>
        <w:rPr>
          <w:rFonts w:eastAsiaTheme="majorEastAsia"/>
          <w:b/>
          <w:sz w:val="32"/>
          <w:szCs w:val="32"/>
        </w:rPr>
      </w:pPr>
      <w:r>
        <w:rPr>
          <w:b/>
          <w:sz w:val="32"/>
        </w:rPr>
        <w:t>Tableau 6</w:t>
      </w:r>
    </w:p>
    <w:p w14:paraId="39E95CCA" w14:textId="1D9A3AF5" w:rsidR="009711C8" w:rsidRPr="00B62B98" w:rsidRDefault="009711C8" w:rsidP="0097377E">
      <w:pPr>
        <w:spacing w:before="120"/>
        <w:jc w:val="center"/>
        <w:rPr>
          <w:rFonts w:eastAsiaTheme="majorEastAsia"/>
          <w:b/>
          <w:sz w:val="32"/>
          <w:szCs w:val="32"/>
          <w:u w:val="single"/>
        </w:rPr>
      </w:pPr>
      <w:r>
        <w:rPr>
          <w:b/>
          <w:sz w:val="32"/>
          <w:u w:val="single"/>
        </w:rPr>
        <w:t>Examen préliminaire</w:t>
      </w:r>
    </w:p>
    <w:p w14:paraId="3D23898C" w14:textId="77777777" w:rsidR="009711C8" w:rsidRPr="009711C8" w:rsidRDefault="009711C8" w:rsidP="009711C8">
      <w:pPr>
        <w:rPr>
          <w:rFonts w:eastAsiaTheme="majorEastAsia"/>
        </w:rPr>
      </w:pPr>
      <w:r>
        <w:tab/>
      </w:r>
    </w:p>
    <w:p w14:paraId="3E17440B" w14:textId="6A89882C" w:rsidR="009711C8" w:rsidRDefault="004524CD" w:rsidP="009711C8">
      <w:pPr>
        <w:rPr>
          <w:rFonts w:eastAsiaTheme="majorEastAsia"/>
        </w:rPr>
      </w:pPr>
      <w:r>
        <w:rPr>
          <w:u w:val="single"/>
        </w:rPr>
        <w:t>Évaluation de conformité</w:t>
      </w:r>
      <w:r>
        <w:t>: Indiquer Oui (ou O) pour chaque poste conforme, ou Non (ou N) pour chaque poste non conforme. Si l</w:t>
      </w:r>
      <w:r w:rsidR="00F6660D">
        <w:t>’</w:t>
      </w:r>
      <w:r>
        <w:t>évaluation de conformité aboutit à une conclusion négative, il ne pourra être procédé à l</w:t>
      </w:r>
      <w:r w:rsidR="00F6660D">
        <w:t>’</w:t>
      </w:r>
      <w:r>
        <w:t>évaluation détaillée de l</w:t>
      </w:r>
      <w:r w:rsidR="00F6660D">
        <w:t>’</w:t>
      </w:r>
      <w:r>
        <w:t>offre.</w:t>
      </w:r>
    </w:p>
    <w:p w14:paraId="26858801" w14:textId="77777777" w:rsidR="009711C8" w:rsidRDefault="009711C8" w:rsidP="009711C8">
      <w:pPr>
        <w:rPr>
          <w:rFonts w:eastAsiaTheme="majorEastAsia"/>
        </w:rPr>
      </w:pPr>
    </w:p>
    <w:tbl>
      <w:tblPr>
        <w:tblStyle w:val="TableGrid"/>
        <w:tblW w:w="1535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198"/>
        <w:gridCol w:w="2198"/>
        <w:gridCol w:w="2198"/>
        <w:gridCol w:w="2199"/>
        <w:gridCol w:w="2199"/>
        <w:gridCol w:w="2199"/>
        <w:gridCol w:w="2164"/>
      </w:tblGrid>
      <w:tr w:rsidR="009711C8" w14:paraId="09F21112" w14:textId="77777777" w:rsidTr="00A37541">
        <w:trPr>
          <w:trHeight w:val="1191"/>
        </w:trPr>
        <w:tc>
          <w:tcPr>
            <w:tcW w:w="2198" w:type="dxa"/>
            <w:shd w:val="clear" w:color="auto" w:fill="1F3864" w:themeFill="accent1" w:themeFillShade="80"/>
            <w:vAlign w:val="center"/>
          </w:tcPr>
          <w:p w14:paraId="26A72698" w14:textId="23CC2117" w:rsidR="009711C8" w:rsidRPr="00D6365E" w:rsidRDefault="009711C8" w:rsidP="009711C8">
            <w:pPr>
              <w:jc w:val="center"/>
              <w:rPr>
                <w:rFonts w:eastAsiaTheme="majorEastAsia"/>
                <w:b/>
                <w:sz w:val="22"/>
                <w:szCs w:val="22"/>
              </w:rPr>
            </w:pPr>
            <w:r>
              <w:rPr>
                <w:b/>
                <w:sz w:val="22"/>
              </w:rPr>
              <w:t>Soumissionnaire</w:t>
            </w:r>
          </w:p>
        </w:tc>
        <w:tc>
          <w:tcPr>
            <w:tcW w:w="2198" w:type="dxa"/>
            <w:shd w:val="clear" w:color="auto" w:fill="1F3864" w:themeFill="accent1" w:themeFillShade="80"/>
            <w:vAlign w:val="center"/>
          </w:tcPr>
          <w:p w14:paraId="758063E4" w14:textId="18AA364A" w:rsidR="009711C8" w:rsidRPr="00D6365E" w:rsidRDefault="009711C8" w:rsidP="009711C8">
            <w:pPr>
              <w:jc w:val="center"/>
              <w:rPr>
                <w:rFonts w:eastAsiaTheme="majorEastAsia"/>
                <w:b/>
                <w:sz w:val="22"/>
                <w:szCs w:val="22"/>
              </w:rPr>
            </w:pPr>
            <w:r>
              <w:rPr>
                <w:b/>
                <w:sz w:val="22"/>
              </w:rPr>
              <w:t>Vérification</w:t>
            </w:r>
            <w:r w:rsidRPr="00D6365E">
              <w:rPr>
                <w:rStyle w:val="FootnoteReference"/>
                <w:rFonts w:eastAsiaTheme="majorEastAsia"/>
                <w:b/>
                <w:sz w:val="22"/>
                <w:szCs w:val="22"/>
              </w:rPr>
              <w:footnoteReference w:id="1"/>
            </w:r>
          </w:p>
        </w:tc>
        <w:tc>
          <w:tcPr>
            <w:tcW w:w="2198" w:type="dxa"/>
            <w:shd w:val="clear" w:color="auto" w:fill="1F3864" w:themeFill="accent1" w:themeFillShade="80"/>
            <w:vAlign w:val="center"/>
          </w:tcPr>
          <w:p w14:paraId="59851764" w14:textId="5A6469D3" w:rsidR="009711C8" w:rsidRPr="00D6365E" w:rsidRDefault="009711C8" w:rsidP="009711C8">
            <w:pPr>
              <w:jc w:val="center"/>
              <w:rPr>
                <w:rFonts w:eastAsiaTheme="majorEastAsia"/>
                <w:b/>
                <w:sz w:val="22"/>
                <w:szCs w:val="22"/>
              </w:rPr>
            </w:pPr>
            <w:r>
              <w:rPr>
                <w:b/>
                <w:sz w:val="22"/>
              </w:rPr>
              <w:t>Admissibilité</w:t>
            </w:r>
            <w:r w:rsidRPr="00D6365E">
              <w:rPr>
                <w:rStyle w:val="FootnoteReference"/>
                <w:rFonts w:eastAsiaTheme="majorEastAsia"/>
                <w:b/>
                <w:sz w:val="22"/>
                <w:szCs w:val="22"/>
              </w:rPr>
              <w:footnoteReference w:id="2"/>
            </w:r>
          </w:p>
        </w:tc>
        <w:tc>
          <w:tcPr>
            <w:tcW w:w="2199" w:type="dxa"/>
            <w:shd w:val="clear" w:color="auto" w:fill="1F3864" w:themeFill="accent1" w:themeFillShade="80"/>
            <w:vAlign w:val="center"/>
          </w:tcPr>
          <w:p w14:paraId="61DF3104" w14:textId="71ADC3C1" w:rsidR="009711C8" w:rsidRPr="00D6365E" w:rsidRDefault="004524CD" w:rsidP="009711C8">
            <w:pPr>
              <w:jc w:val="center"/>
              <w:rPr>
                <w:rFonts w:eastAsiaTheme="majorEastAsia"/>
                <w:b/>
                <w:sz w:val="22"/>
                <w:szCs w:val="22"/>
              </w:rPr>
            </w:pPr>
            <w:r>
              <w:rPr>
                <w:b/>
                <w:sz w:val="22"/>
              </w:rPr>
              <w:t>Garantie de soumission</w:t>
            </w:r>
          </w:p>
        </w:tc>
        <w:tc>
          <w:tcPr>
            <w:tcW w:w="2199" w:type="dxa"/>
            <w:shd w:val="clear" w:color="auto" w:fill="1F3864" w:themeFill="accent1" w:themeFillShade="80"/>
            <w:vAlign w:val="center"/>
          </w:tcPr>
          <w:p w14:paraId="4A68508D" w14:textId="0FA98078" w:rsidR="009711C8" w:rsidRPr="00D6365E" w:rsidRDefault="004524CD" w:rsidP="009711C8">
            <w:pPr>
              <w:jc w:val="center"/>
              <w:rPr>
                <w:rFonts w:eastAsiaTheme="majorEastAsia"/>
                <w:b/>
                <w:sz w:val="22"/>
                <w:szCs w:val="22"/>
              </w:rPr>
            </w:pPr>
            <w:r>
              <w:rPr>
                <w:b/>
                <w:sz w:val="22"/>
              </w:rPr>
              <w:t>Recevabilité administrative et juridique</w:t>
            </w:r>
          </w:p>
        </w:tc>
        <w:tc>
          <w:tcPr>
            <w:tcW w:w="2199" w:type="dxa"/>
            <w:shd w:val="clear" w:color="auto" w:fill="1F3864" w:themeFill="accent1" w:themeFillShade="80"/>
            <w:vAlign w:val="center"/>
          </w:tcPr>
          <w:p w14:paraId="1EE712DB" w14:textId="554572F3" w:rsidR="009711C8" w:rsidRPr="00D6365E" w:rsidRDefault="009711C8" w:rsidP="009711C8">
            <w:pPr>
              <w:jc w:val="center"/>
              <w:rPr>
                <w:rFonts w:eastAsiaTheme="majorEastAsia"/>
                <w:b/>
                <w:sz w:val="22"/>
                <w:szCs w:val="22"/>
              </w:rPr>
            </w:pPr>
            <w:r>
              <w:rPr>
                <w:b/>
                <w:sz w:val="22"/>
              </w:rPr>
              <w:t>Documents à demander au soumissionnaire</w:t>
            </w:r>
          </w:p>
        </w:tc>
        <w:tc>
          <w:tcPr>
            <w:tcW w:w="2164" w:type="dxa"/>
            <w:shd w:val="clear" w:color="auto" w:fill="1F3864" w:themeFill="accent1" w:themeFillShade="80"/>
            <w:vAlign w:val="center"/>
          </w:tcPr>
          <w:p w14:paraId="21CB2909" w14:textId="7ED2FDE0" w:rsidR="009711C8" w:rsidRPr="00D6365E" w:rsidRDefault="009711C8" w:rsidP="009711C8">
            <w:pPr>
              <w:jc w:val="center"/>
              <w:rPr>
                <w:rFonts w:eastAsiaTheme="majorEastAsia"/>
                <w:b/>
                <w:sz w:val="22"/>
                <w:szCs w:val="22"/>
              </w:rPr>
            </w:pPr>
            <w:r>
              <w:rPr>
                <w:b/>
                <w:sz w:val="22"/>
              </w:rPr>
              <w:t>Acceptation en vue d</w:t>
            </w:r>
            <w:r w:rsidR="00F6660D">
              <w:rPr>
                <w:b/>
                <w:sz w:val="22"/>
              </w:rPr>
              <w:t>’</w:t>
            </w:r>
            <w:r>
              <w:rPr>
                <w:b/>
                <w:sz w:val="22"/>
              </w:rPr>
              <w:t>une évaluation détaillée</w:t>
            </w:r>
          </w:p>
        </w:tc>
      </w:tr>
      <w:tr w:rsidR="009711C8" w14:paraId="35DF76D8" w14:textId="77777777" w:rsidTr="00D6365E">
        <w:trPr>
          <w:trHeight w:val="567"/>
        </w:trPr>
        <w:tc>
          <w:tcPr>
            <w:tcW w:w="2198" w:type="dxa"/>
            <w:shd w:val="clear" w:color="auto" w:fill="D9E2F3" w:themeFill="accent1" w:themeFillTint="33"/>
            <w:vAlign w:val="center"/>
          </w:tcPr>
          <w:p w14:paraId="1543EC08" w14:textId="77777777" w:rsidR="009711C8" w:rsidRPr="00D6365E" w:rsidRDefault="009711C8" w:rsidP="00D6365E">
            <w:pPr>
              <w:jc w:val="center"/>
              <w:rPr>
                <w:rFonts w:eastAsiaTheme="majorEastAsia"/>
                <w:sz w:val="22"/>
                <w:szCs w:val="22"/>
              </w:rPr>
            </w:pPr>
          </w:p>
        </w:tc>
        <w:tc>
          <w:tcPr>
            <w:tcW w:w="2198" w:type="dxa"/>
            <w:shd w:val="clear" w:color="auto" w:fill="D9E2F3" w:themeFill="accent1" w:themeFillTint="33"/>
            <w:vAlign w:val="center"/>
          </w:tcPr>
          <w:p w14:paraId="69C29C16" w14:textId="77777777" w:rsidR="009711C8" w:rsidRPr="00D6365E" w:rsidRDefault="009711C8" w:rsidP="00D6365E">
            <w:pPr>
              <w:jc w:val="center"/>
              <w:rPr>
                <w:rFonts w:eastAsiaTheme="majorEastAsia"/>
                <w:sz w:val="22"/>
                <w:szCs w:val="22"/>
              </w:rPr>
            </w:pPr>
          </w:p>
        </w:tc>
        <w:tc>
          <w:tcPr>
            <w:tcW w:w="2198" w:type="dxa"/>
            <w:shd w:val="clear" w:color="auto" w:fill="D9E2F3" w:themeFill="accent1" w:themeFillTint="33"/>
            <w:vAlign w:val="center"/>
          </w:tcPr>
          <w:p w14:paraId="69EAE622" w14:textId="77777777" w:rsidR="009711C8" w:rsidRPr="00D6365E" w:rsidRDefault="009711C8" w:rsidP="00D6365E">
            <w:pPr>
              <w:jc w:val="center"/>
              <w:rPr>
                <w:rFonts w:eastAsiaTheme="majorEastAsia"/>
                <w:sz w:val="22"/>
                <w:szCs w:val="22"/>
              </w:rPr>
            </w:pPr>
          </w:p>
        </w:tc>
        <w:tc>
          <w:tcPr>
            <w:tcW w:w="2199" w:type="dxa"/>
            <w:shd w:val="clear" w:color="auto" w:fill="D9E2F3" w:themeFill="accent1" w:themeFillTint="33"/>
            <w:vAlign w:val="center"/>
          </w:tcPr>
          <w:p w14:paraId="738BA700" w14:textId="77777777" w:rsidR="009711C8" w:rsidRPr="00D6365E" w:rsidRDefault="009711C8" w:rsidP="00D6365E">
            <w:pPr>
              <w:jc w:val="center"/>
              <w:rPr>
                <w:rFonts w:eastAsiaTheme="majorEastAsia"/>
                <w:sz w:val="22"/>
                <w:szCs w:val="22"/>
              </w:rPr>
            </w:pPr>
          </w:p>
        </w:tc>
        <w:tc>
          <w:tcPr>
            <w:tcW w:w="2199" w:type="dxa"/>
            <w:shd w:val="clear" w:color="auto" w:fill="D9E2F3" w:themeFill="accent1" w:themeFillTint="33"/>
            <w:vAlign w:val="center"/>
          </w:tcPr>
          <w:p w14:paraId="4F92A67B" w14:textId="77777777" w:rsidR="009711C8" w:rsidRPr="00D6365E" w:rsidRDefault="009711C8" w:rsidP="00D6365E">
            <w:pPr>
              <w:jc w:val="center"/>
              <w:rPr>
                <w:rFonts w:eastAsiaTheme="majorEastAsia"/>
                <w:sz w:val="22"/>
                <w:szCs w:val="22"/>
              </w:rPr>
            </w:pPr>
          </w:p>
        </w:tc>
        <w:tc>
          <w:tcPr>
            <w:tcW w:w="2199" w:type="dxa"/>
            <w:shd w:val="clear" w:color="auto" w:fill="D9E2F3" w:themeFill="accent1" w:themeFillTint="33"/>
            <w:vAlign w:val="center"/>
          </w:tcPr>
          <w:p w14:paraId="4809A3B6" w14:textId="77777777" w:rsidR="009711C8" w:rsidRPr="00D6365E" w:rsidRDefault="009711C8" w:rsidP="00D6365E">
            <w:pPr>
              <w:jc w:val="center"/>
              <w:rPr>
                <w:rFonts w:eastAsiaTheme="majorEastAsia"/>
                <w:sz w:val="22"/>
                <w:szCs w:val="22"/>
              </w:rPr>
            </w:pPr>
          </w:p>
        </w:tc>
        <w:tc>
          <w:tcPr>
            <w:tcW w:w="2164" w:type="dxa"/>
            <w:shd w:val="clear" w:color="auto" w:fill="D9E2F3" w:themeFill="accent1" w:themeFillTint="33"/>
            <w:vAlign w:val="center"/>
          </w:tcPr>
          <w:p w14:paraId="34DA4D97" w14:textId="77777777" w:rsidR="009711C8" w:rsidRPr="00D6365E" w:rsidRDefault="009711C8" w:rsidP="00D6365E">
            <w:pPr>
              <w:jc w:val="center"/>
              <w:rPr>
                <w:rFonts w:eastAsiaTheme="majorEastAsia"/>
                <w:sz w:val="22"/>
                <w:szCs w:val="22"/>
              </w:rPr>
            </w:pPr>
          </w:p>
        </w:tc>
      </w:tr>
      <w:tr w:rsidR="009711C8" w14:paraId="297D78E1" w14:textId="77777777" w:rsidTr="00D6365E">
        <w:trPr>
          <w:trHeight w:val="567"/>
        </w:trPr>
        <w:tc>
          <w:tcPr>
            <w:tcW w:w="2198" w:type="dxa"/>
            <w:vAlign w:val="center"/>
          </w:tcPr>
          <w:p w14:paraId="2C92199E" w14:textId="77777777" w:rsidR="009711C8" w:rsidRPr="00D6365E" w:rsidRDefault="009711C8" w:rsidP="00D6365E">
            <w:pPr>
              <w:jc w:val="center"/>
              <w:rPr>
                <w:rFonts w:eastAsiaTheme="majorEastAsia"/>
                <w:sz w:val="22"/>
                <w:szCs w:val="22"/>
              </w:rPr>
            </w:pPr>
          </w:p>
        </w:tc>
        <w:tc>
          <w:tcPr>
            <w:tcW w:w="2198" w:type="dxa"/>
            <w:vAlign w:val="center"/>
          </w:tcPr>
          <w:p w14:paraId="7BED9471" w14:textId="77777777" w:rsidR="009711C8" w:rsidRPr="00D6365E" w:rsidRDefault="009711C8" w:rsidP="00D6365E">
            <w:pPr>
              <w:jc w:val="center"/>
              <w:rPr>
                <w:rFonts w:eastAsiaTheme="majorEastAsia"/>
                <w:sz w:val="22"/>
                <w:szCs w:val="22"/>
              </w:rPr>
            </w:pPr>
          </w:p>
        </w:tc>
        <w:tc>
          <w:tcPr>
            <w:tcW w:w="2198" w:type="dxa"/>
            <w:vAlign w:val="center"/>
          </w:tcPr>
          <w:p w14:paraId="6464AF48" w14:textId="77777777" w:rsidR="009711C8" w:rsidRPr="00D6365E" w:rsidRDefault="009711C8" w:rsidP="00D6365E">
            <w:pPr>
              <w:jc w:val="center"/>
              <w:rPr>
                <w:rFonts w:eastAsiaTheme="majorEastAsia"/>
                <w:sz w:val="22"/>
                <w:szCs w:val="22"/>
              </w:rPr>
            </w:pPr>
          </w:p>
        </w:tc>
        <w:tc>
          <w:tcPr>
            <w:tcW w:w="2199" w:type="dxa"/>
            <w:vAlign w:val="center"/>
          </w:tcPr>
          <w:p w14:paraId="05A53D4B" w14:textId="77777777" w:rsidR="009711C8" w:rsidRPr="00D6365E" w:rsidRDefault="009711C8" w:rsidP="00D6365E">
            <w:pPr>
              <w:jc w:val="center"/>
              <w:rPr>
                <w:rFonts w:eastAsiaTheme="majorEastAsia"/>
                <w:sz w:val="22"/>
                <w:szCs w:val="22"/>
              </w:rPr>
            </w:pPr>
          </w:p>
        </w:tc>
        <w:tc>
          <w:tcPr>
            <w:tcW w:w="2199" w:type="dxa"/>
            <w:vAlign w:val="center"/>
          </w:tcPr>
          <w:p w14:paraId="2F2D1B72" w14:textId="77777777" w:rsidR="009711C8" w:rsidRPr="00D6365E" w:rsidRDefault="009711C8" w:rsidP="00D6365E">
            <w:pPr>
              <w:jc w:val="center"/>
              <w:rPr>
                <w:rFonts w:eastAsiaTheme="majorEastAsia"/>
                <w:sz w:val="22"/>
                <w:szCs w:val="22"/>
              </w:rPr>
            </w:pPr>
          </w:p>
        </w:tc>
        <w:tc>
          <w:tcPr>
            <w:tcW w:w="2199" w:type="dxa"/>
            <w:vAlign w:val="center"/>
          </w:tcPr>
          <w:p w14:paraId="7082BCE7" w14:textId="77777777" w:rsidR="009711C8" w:rsidRPr="00D6365E" w:rsidRDefault="009711C8" w:rsidP="00D6365E">
            <w:pPr>
              <w:jc w:val="center"/>
              <w:rPr>
                <w:rFonts w:eastAsiaTheme="majorEastAsia"/>
                <w:sz w:val="22"/>
                <w:szCs w:val="22"/>
              </w:rPr>
            </w:pPr>
          </w:p>
        </w:tc>
        <w:tc>
          <w:tcPr>
            <w:tcW w:w="2164" w:type="dxa"/>
            <w:vAlign w:val="center"/>
          </w:tcPr>
          <w:p w14:paraId="6295D79C" w14:textId="77777777" w:rsidR="009711C8" w:rsidRPr="00D6365E" w:rsidRDefault="009711C8" w:rsidP="00D6365E">
            <w:pPr>
              <w:jc w:val="center"/>
              <w:rPr>
                <w:rFonts w:eastAsiaTheme="majorEastAsia"/>
                <w:sz w:val="22"/>
                <w:szCs w:val="22"/>
              </w:rPr>
            </w:pPr>
          </w:p>
        </w:tc>
      </w:tr>
      <w:tr w:rsidR="009711C8" w14:paraId="0FE492B6" w14:textId="77777777" w:rsidTr="00D6365E">
        <w:trPr>
          <w:trHeight w:val="567"/>
        </w:trPr>
        <w:tc>
          <w:tcPr>
            <w:tcW w:w="2198" w:type="dxa"/>
            <w:shd w:val="clear" w:color="auto" w:fill="D9E2F3" w:themeFill="accent1" w:themeFillTint="33"/>
            <w:vAlign w:val="center"/>
          </w:tcPr>
          <w:p w14:paraId="48D6C463" w14:textId="77777777" w:rsidR="009711C8" w:rsidRPr="00D6365E" w:rsidRDefault="009711C8" w:rsidP="00D6365E">
            <w:pPr>
              <w:jc w:val="center"/>
              <w:rPr>
                <w:rFonts w:eastAsiaTheme="majorEastAsia"/>
                <w:sz w:val="22"/>
                <w:szCs w:val="22"/>
              </w:rPr>
            </w:pPr>
          </w:p>
        </w:tc>
        <w:tc>
          <w:tcPr>
            <w:tcW w:w="2198" w:type="dxa"/>
            <w:shd w:val="clear" w:color="auto" w:fill="D9E2F3" w:themeFill="accent1" w:themeFillTint="33"/>
            <w:vAlign w:val="center"/>
          </w:tcPr>
          <w:p w14:paraId="7238DE08" w14:textId="77777777" w:rsidR="009711C8" w:rsidRPr="00D6365E" w:rsidRDefault="009711C8" w:rsidP="00D6365E">
            <w:pPr>
              <w:jc w:val="center"/>
              <w:rPr>
                <w:rFonts w:eastAsiaTheme="majorEastAsia"/>
                <w:sz w:val="22"/>
                <w:szCs w:val="22"/>
              </w:rPr>
            </w:pPr>
          </w:p>
        </w:tc>
        <w:tc>
          <w:tcPr>
            <w:tcW w:w="2198" w:type="dxa"/>
            <w:shd w:val="clear" w:color="auto" w:fill="D9E2F3" w:themeFill="accent1" w:themeFillTint="33"/>
            <w:vAlign w:val="center"/>
          </w:tcPr>
          <w:p w14:paraId="0AAAD178" w14:textId="77777777" w:rsidR="009711C8" w:rsidRPr="00D6365E" w:rsidRDefault="009711C8" w:rsidP="00D6365E">
            <w:pPr>
              <w:jc w:val="center"/>
              <w:rPr>
                <w:rFonts w:eastAsiaTheme="majorEastAsia"/>
                <w:sz w:val="22"/>
                <w:szCs w:val="22"/>
              </w:rPr>
            </w:pPr>
          </w:p>
        </w:tc>
        <w:tc>
          <w:tcPr>
            <w:tcW w:w="2199" w:type="dxa"/>
            <w:shd w:val="clear" w:color="auto" w:fill="D9E2F3" w:themeFill="accent1" w:themeFillTint="33"/>
            <w:vAlign w:val="center"/>
          </w:tcPr>
          <w:p w14:paraId="5632A61C" w14:textId="77777777" w:rsidR="009711C8" w:rsidRPr="00D6365E" w:rsidRDefault="009711C8" w:rsidP="00D6365E">
            <w:pPr>
              <w:jc w:val="center"/>
              <w:rPr>
                <w:rFonts w:eastAsiaTheme="majorEastAsia"/>
                <w:sz w:val="22"/>
                <w:szCs w:val="22"/>
              </w:rPr>
            </w:pPr>
          </w:p>
        </w:tc>
        <w:tc>
          <w:tcPr>
            <w:tcW w:w="2199" w:type="dxa"/>
            <w:shd w:val="clear" w:color="auto" w:fill="D9E2F3" w:themeFill="accent1" w:themeFillTint="33"/>
            <w:vAlign w:val="center"/>
          </w:tcPr>
          <w:p w14:paraId="701B5EE1" w14:textId="77777777" w:rsidR="009711C8" w:rsidRPr="00D6365E" w:rsidRDefault="009711C8" w:rsidP="00D6365E">
            <w:pPr>
              <w:jc w:val="center"/>
              <w:rPr>
                <w:rFonts w:eastAsiaTheme="majorEastAsia"/>
                <w:sz w:val="22"/>
                <w:szCs w:val="22"/>
              </w:rPr>
            </w:pPr>
          </w:p>
        </w:tc>
        <w:tc>
          <w:tcPr>
            <w:tcW w:w="2199" w:type="dxa"/>
            <w:shd w:val="clear" w:color="auto" w:fill="D9E2F3" w:themeFill="accent1" w:themeFillTint="33"/>
            <w:vAlign w:val="center"/>
          </w:tcPr>
          <w:p w14:paraId="6513CE5B" w14:textId="77777777" w:rsidR="009711C8" w:rsidRPr="00D6365E" w:rsidRDefault="009711C8" w:rsidP="00D6365E">
            <w:pPr>
              <w:jc w:val="center"/>
              <w:rPr>
                <w:rFonts w:eastAsiaTheme="majorEastAsia"/>
                <w:sz w:val="22"/>
                <w:szCs w:val="22"/>
              </w:rPr>
            </w:pPr>
          </w:p>
        </w:tc>
        <w:tc>
          <w:tcPr>
            <w:tcW w:w="2164" w:type="dxa"/>
            <w:shd w:val="clear" w:color="auto" w:fill="D9E2F3" w:themeFill="accent1" w:themeFillTint="33"/>
            <w:vAlign w:val="center"/>
          </w:tcPr>
          <w:p w14:paraId="43E05333" w14:textId="77777777" w:rsidR="009711C8" w:rsidRPr="00D6365E" w:rsidRDefault="009711C8" w:rsidP="00D6365E">
            <w:pPr>
              <w:jc w:val="center"/>
              <w:rPr>
                <w:rFonts w:eastAsiaTheme="majorEastAsia"/>
                <w:sz w:val="22"/>
                <w:szCs w:val="22"/>
              </w:rPr>
            </w:pPr>
          </w:p>
        </w:tc>
      </w:tr>
      <w:tr w:rsidR="009711C8" w14:paraId="09D59131" w14:textId="77777777" w:rsidTr="00D6365E">
        <w:trPr>
          <w:trHeight w:val="567"/>
        </w:trPr>
        <w:tc>
          <w:tcPr>
            <w:tcW w:w="2198" w:type="dxa"/>
            <w:vAlign w:val="center"/>
          </w:tcPr>
          <w:p w14:paraId="05B090E3" w14:textId="77777777" w:rsidR="009711C8" w:rsidRPr="00D6365E" w:rsidRDefault="009711C8" w:rsidP="00D6365E">
            <w:pPr>
              <w:jc w:val="center"/>
              <w:rPr>
                <w:rFonts w:eastAsiaTheme="majorEastAsia"/>
                <w:sz w:val="22"/>
                <w:szCs w:val="22"/>
              </w:rPr>
            </w:pPr>
          </w:p>
        </w:tc>
        <w:tc>
          <w:tcPr>
            <w:tcW w:w="2198" w:type="dxa"/>
            <w:vAlign w:val="center"/>
          </w:tcPr>
          <w:p w14:paraId="61B30158" w14:textId="77777777" w:rsidR="009711C8" w:rsidRPr="00D6365E" w:rsidRDefault="009711C8" w:rsidP="00D6365E">
            <w:pPr>
              <w:jc w:val="center"/>
              <w:rPr>
                <w:rFonts w:eastAsiaTheme="majorEastAsia"/>
                <w:sz w:val="22"/>
                <w:szCs w:val="22"/>
              </w:rPr>
            </w:pPr>
          </w:p>
        </w:tc>
        <w:tc>
          <w:tcPr>
            <w:tcW w:w="2198" w:type="dxa"/>
            <w:vAlign w:val="center"/>
          </w:tcPr>
          <w:p w14:paraId="2B47859B" w14:textId="77777777" w:rsidR="009711C8" w:rsidRPr="00D6365E" w:rsidRDefault="009711C8" w:rsidP="00D6365E">
            <w:pPr>
              <w:jc w:val="center"/>
              <w:rPr>
                <w:rFonts w:eastAsiaTheme="majorEastAsia"/>
                <w:sz w:val="22"/>
                <w:szCs w:val="22"/>
              </w:rPr>
            </w:pPr>
          </w:p>
        </w:tc>
        <w:tc>
          <w:tcPr>
            <w:tcW w:w="2199" w:type="dxa"/>
            <w:vAlign w:val="center"/>
          </w:tcPr>
          <w:p w14:paraId="71DD4FB7" w14:textId="77777777" w:rsidR="009711C8" w:rsidRPr="00D6365E" w:rsidRDefault="009711C8" w:rsidP="00D6365E">
            <w:pPr>
              <w:jc w:val="center"/>
              <w:rPr>
                <w:rFonts w:eastAsiaTheme="majorEastAsia"/>
                <w:sz w:val="22"/>
                <w:szCs w:val="22"/>
              </w:rPr>
            </w:pPr>
          </w:p>
        </w:tc>
        <w:tc>
          <w:tcPr>
            <w:tcW w:w="2199" w:type="dxa"/>
            <w:vAlign w:val="center"/>
          </w:tcPr>
          <w:p w14:paraId="52481977" w14:textId="77777777" w:rsidR="009711C8" w:rsidRPr="00D6365E" w:rsidRDefault="009711C8" w:rsidP="00D6365E">
            <w:pPr>
              <w:jc w:val="center"/>
              <w:rPr>
                <w:rFonts w:eastAsiaTheme="majorEastAsia"/>
                <w:sz w:val="22"/>
                <w:szCs w:val="22"/>
              </w:rPr>
            </w:pPr>
          </w:p>
        </w:tc>
        <w:tc>
          <w:tcPr>
            <w:tcW w:w="2199" w:type="dxa"/>
            <w:vAlign w:val="center"/>
          </w:tcPr>
          <w:p w14:paraId="3305B8FB" w14:textId="77777777" w:rsidR="009711C8" w:rsidRPr="00D6365E" w:rsidRDefault="009711C8" w:rsidP="00D6365E">
            <w:pPr>
              <w:jc w:val="center"/>
              <w:rPr>
                <w:rFonts w:eastAsiaTheme="majorEastAsia"/>
                <w:sz w:val="22"/>
                <w:szCs w:val="22"/>
              </w:rPr>
            </w:pPr>
          </w:p>
        </w:tc>
        <w:tc>
          <w:tcPr>
            <w:tcW w:w="2164" w:type="dxa"/>
            <w:vAlign w:val="center"/>
          </w:tcPr>
          <w:p w14:paraId="7D964B59" w14:textId="77777777" w:rsidR="009711C8" w:rsidRPr="00D6365E" w:rsidRDefault="009711C8" w:rsidP="00D6365E">
            <w:pPr>
              <w:jc w:val="center"/>
              <w:rPr>
                <w:rFonts w:eastAsiaTheme="majorEastAsia"/>
                <w:sz w:val="22"/>
                <w:szCs w:val="22"/>
              </w:rPr>
            </w:pPr>
          </w:p>
        </w:tc>
      </w:tr>
    </w:tbl>
    <w:p w14:paraId="70B8B0E7" w14:textId="77777777" w:rsidR="009711C8" w:rsidRPr="009711C8" w:rsidRDefault="009711C8" w:rsidP="009711C8">
      <w:pPr>
        <w:rPr>
          <w:rFonts w:eastAsiaTheme="majorEastAsia"/>
        </w:rPr>
      </w:pPr>
    </w:p>
    <w:p w14:paraId="001BFA19" w14:textId="77777777" w:rsidR="009711C8" w:rsidRPr="009711C8" w:rsidRDefault="009711C8" w:rsidP="009711C8">
      <w:pPr>
        <w:rPr>
          <w:rFonts w:eastAsiaTheme="majorEastAsia"/>
        </w:rPr>
        <w:sectPr w:rsidR="009711C8" w:rsidRPr="009711C8" w:rsidSect="009711C8">
          <w:headerReference w:type="first" r:id="rId30"/>
          <w:pgSz w:w="16840" w:h="11907" w:orient="landscape" w:code="9"/>
          <w:pgMar w:top="1440" w:right="720" w:bottom="720" w:left="720" w:header="709" w:footer="709" w:gutter="0"/>
          <w:cols w:space="708"/>
          <w:titlePg/>
          <w:docGrid w:linePitch="360"/>
        </w:sectPr>
      </w:pPr>
    </w:p>
    <w:p w14:paraId="5FFF3BA4" w14:textId="4DFDF3DE" w:rsidR="00B62B98" w:rsidRDefault="0080405D" w:rsidP="002D3289">
      <w:pPr>
        <w:jc w:val="center"/>
        <w:rPr>
          <w:rFonts w:eastAsiaTheme="majorEastAsia"/>
          <w:b/>
          <w:sz w:val="32"/>
          <w:szCs w:val="32"/>
        </w:rPr>
      </w:pPr>
      <w:r>
        <w:rPr>
          <w:b/>
          <w:sz w:val="32"/>
        </w:rPr>
        <w:t>Tableau 7</w:t>
      </w:r>
    </w:p>
    <w:p w14:paraId="66BBA790" w14:textId="5D9FFCB6" w:rsidR="002D3289" w:rsidRPr="00B62B98" w:rsidRDefault="002D3289" w:rsidP="0097377E">
      <w:pPr>
        <w:spacing w:before="120"/>
        <w:jc w:val="center"/>
        <w:rPr>
          <w:rFonts w:eastAsiaTheme="majorEastAsia"/>
          <w:b/>
          <w:sz w:val="32"/>
          <w:szCs w:val="32"/>
          <w:u w:val="single"/>
        </w:rPr>
      </w:pPr>
      <w:r>
        <w:rPr>
          <w:b/>
          <w:sz w:val="32"/>
          <w:u w:val="single"/>
        </w:rPr>
        <w:t>Évaluation technique</w:t>
      </w:r>
    </w:p>
    <w:p w14:paraId="2FCC2A6F" w14:textId="12B0FB77" w:rsidR="002D3289" w:rsidRPr="00383826" w:rsidRDefault="0080405D" w:rsidP="002D3289">
      <w:pPr>
        <w:rPr>
          <w:rFonts w:cs="Arial"/>
        </w:rPr>
      </w:pPr>
      <w:r>
        <w:t xml:space="preserve">Si la méthode utilisée est celle </w:t>
      </w:r>
      <w:r>
        <w:rPr>
          <w:b/>
        </w:rPr>
        <w:t>de l</w:t>
      </w:r>
      <w:r w:rsidR="00F6660D">
        <w:rPr>
          <w:b/>
        </w:rPr>
        <w:t>’</w:t>
      </w:r>
      <w:r>
        <w:rPr>
          <w:b/>
        </w:rPr>
        <w:t>évaluation de la conformité des offres</w:t>
      </w:r>
      <w:r>
        <w:t xml:space="preserve"> (prix le plus bas ou coût évalué le moins élevé), prière de remplir le tableau 7 A ci-après pour l</w:t>
      </w:r>
      <w:r w:rsidR="00F6660D">
        <w:t>’</w:t>
      </w:r>
      <w:r>
        <w:t>évaluation technique.</w:t>
      </w:r>
    </w:p>
    <w:p w14:paraId="7E4657E8" w14:textId="6BA75C1C" w:rsidR="00383826" w:rsidRPr="002D3289" w:rsidRDefault="00383826" w:rsidP="00383826">
      <w:pPr>
        <w:spacing w:before="120" w:after="120"/>
        <w:jc w:val="center"/>
        <w:rPr>
          <w:rFonts w:eastAsiaTheme="majorEastAsia"/>
          <w:b/>
          <w:sz w:val="32"/>
          <w:szCs w:val="32"/>
        </w:rPr>
      </w:pPr>
      <w:r>
        <w:rPr>
          <w:b/>
          <w:sz w:val="32"/>
        </w:rPr>
        <w:t>Tableau 7A</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305"/>
        <w:gridCol w:w="2375"/>
        <w:gridCol w:w="2650"/>
        <w:gridCol w:w="2318"/>
        <w:gridCol w:w="3117"/>
        <w:gridCol w:w="3625"/>
      </w:tblGrid>
      <w:tr w:rsidR="002D3289" w14:paraId="1692BE84" w14:textId="77777777" w:rsidTr="007633AA">
        <w:tc>
          <w:tcPr>
            <w:tcW w:w="1305" w:type="dxa"/>
            <w:shd w:val="clear" w:color="auto" w:fill="1F3864" w:themeFill="accent1" w:themeFillShade="80"/>
          </w:tcPr>
          <w:p w14:paraId="616380F9" w14:textId="342D1B0B" w:rsidR="002D3289" w:rsidRPr="00D6365E" w:rsidRDefault="002D3289" w:rsidP="002D3289">
            <w:pPr>
              <w:rPr>
                <w:rFonts w:eastAsiaTheme="majorEastAsia"/>
                <w:b/>
                <w:sz w:val="22"/>
                <w:szCs w:val="22"/>
              </w:rPr>
            </w:pPr>
            <w:r>
              <w:rPr>
                <w:b/>
                <w:sz w:val="22"/>
              </w:rPr>
              <w:t>Numéro séquentiel</w:t>
            </w:r>
          </w:p>
        </w:tc>
        <w:tc>
          <w:tcPr>
            <w:tcW w:w="2376" w:type="dxa"/>
            <w:shd w:val="clear" w:color="auto" w:fill="1F3864" w:themeFill="accent1" w:themeFillShade="80"/>
          </w:tcPr>
          <w:p w14:paraId="4157B2FD" w14:textId="4C70A270" w:rsidR="002D3289" w:rsidRPr="00D6365E" w:rsidRDefault="002D3289" w:rsidP="002D3289">
            <w:pPr>
              <w:rPr>
                <w:rFonts w:eastAsiaTheme="majorEastAsia"/>
                <w:b/>
                <w:sz w:val="22"/>
                <w:szCs w:val="22"/>
              </w:rPr>
            </w:pPr>
            <w:r>
              <w:rPr>
                <w:b/>
                <w:sz w:val="22"/>
              </w:rPr>
              <w:t xml:space="preserve">Nom du soumissionnaire </w:t>
            </w:r>
          </w:p>
        </w:tc>
        <w:tc>
          <w:tcPr>
            <w:tcW w:w="2641" w:type="dxa"/>
            <w:shd w:val="clear" w:color="auto" w:fill="1F3864" w:themeFill="accent1" w:themeFillShade="80"/>
          </w:tcPr>
          <w:p w14:paraId="55675C36" w14:textId="1A5CD94A" w:rsidR="002D3289" w:rsidRPr="00D6365E" w:rsidRDefault="002D3289" w:rsidP="002D3289">
            <w:pPr>
              <w:rPr>
                <w:rFonts w:eastAsiaTheme="majorEastAsia"/>
                <w:b/>
                <w:sz w:val="22"/>
                <w:szCs w:val="22"/>
              </w:rPr>
            </w:pPr>
            <w:r>
              <w:rPr>
                <w:b/>
                <w:sz w:val="22"/>
              </w:rPr>
              <w:t>Conformité au regard des délais de livraison/d</w:t>
            </w:r>
            <w:r w:rsidR="00F6660D">
              <w:rPr>
                <w:b/>
                <w:sz w:val="22"/>
              </w:rPr>
              <w:t>’</w:t>
            </w:r>
            <w:r>
              <w:rPr>
                <w:b/>
                <w:sz w:val="22"/>
              </w:rPr>
              <w:t>achèvement</w:t>
            </w:r>
          </w:p>
          <w:p w14:paraId="5C7A6847" w14:textId="7A9CC641" w:rsidR="002D3289" w:rsidRPr="00D6365E" w:rsidRDefault="002D3289" w:rsidP="002D3289">
            <w:pPr>
              <w:rPr>
                <w:rFonts w:eastAsiaTheme="majorEastAsia"/>
                <w:b/>
                <w:i/>
                <w:sz w:val="22"/>
                <w:szCs w:val="22"/>
              </w:rPr>
            </w:pPr>
            <w:r>
              <w:rPr>
                <w:b/>
                <w:i/>
                <w:color w:val="FF0000"/>
                <w:sz w:val="22"/>
              </w:rPr>
              <w:t>[indiquer oui ou non]</w:t>
            </w:r>
          </w:p>
        </w:tc>
        <w:tc>
          <w:tcPr>
            <w:tcW w:w="2320" w:type="dxa"/>
            <w:shd w:val="clear" w:color="auto" w:fill="1F3864" w:themeFill="accent1" w:themeFillShade="80"/>
          </w:tcPr>
          <w:p w14:paraId="599F5FBB" w14:textId="77777777" w:rsidR="002D3289" w:rsidRPr="00D6365E" w:rsidRDefault="002D3289" w:rsidP="002D3289">
            <w:pPr>
              <w:rPr>
                <w:rFonts w:eastAsiaTheme="majorEastAsia"/>
                <w:b/>
                <w:sz w:val="22"/>
                <w:szCs w:val="22"/>
              </w:rPr>
            </w:pPr>
            <w:r>
              <w:rPr>
                <w:b/>
                <w:sz w:val="22"/>
              </w:rPr>
              <w:t>Conformité au regard des spécifications</w:t>
            </w:r>
          </w:p>
          <w:p w14:paraId="5EFF59DC" w14:textId="5228797A" w:rsidR="002D3289" w:rsidRPr="00D6365E" w:rsidRDefault="002D3289" w:rsidP="002D3289">
            <w:pPr>
              <w:rPr>
                <w:rFonts w:eastAsiaTheme="majorEastAsia"/>
                <w:b/>
                <w:i/>
                <w:sz w:val="22"/>
                <w:szCs w:val="22"/>
              </w:rPr>
            </w:pPr>
            <w:r>
              <w:rPr>
                <w:b/>
                <w:i/>
                <w:color w:val="FF0000"/>
                <w:sz w:val="22"/>
              </w:rPr>
              <w:t>[indiquer oui ou non]</w:t>
            </w:r>
          </w:p>
        </w:tc>
        <w:tc>
          <w:tcPr>
            <w:tcW w:w="3119" w:type="dxa"/>
            <w:shd w:val="clear" w:color="auto" w:fill="1F3864" w:themeFill="accent1" w:themeFillShade="80"/>
          </w:tcPr>
          <w:p w14:paraId="75C9106A" w14:textId="77777777" w:rsidR="002D3289" w:rsidRPr="00D6365E" w:rsidRDefault="002D3289" w:rsidP="002D3289">
            <w:pPr>
              <w:rPr>
                <w:rFonts w:eastAsiaTheme="majorEastAsia"/>
                <w:b/>
                <w:sz w:val="22"/>
                <w:szCs w:val="22"/>
              </w:rPr>
            </w:pPr>
            <w:r>
              <w:rPr>
                <w:b/>
                <w:sz w:val="22"/>
              </w:rPr>
              <w:t>Conformité au regard des normes et codes de conduite environnementaux, sociaux et en matière de santé et de sécurité</w:t>
            </w:r>
          </w:p>
          <w:p w14:paraId="0527469C" w14:textId="3D879D35" w:rsidR="002D3289" w:rsidRPr="00D6365E" w:rsidRDefault="002D3289" w:rsidP="002D3289">
            <w:pPr>
              <w:rPr>
                <w:rFonts w:eastAsiaTheme="majorEastAsia"/>
                <w:b/>
                <w:i/>
                <w:sz w:val="22"/>
                <w:szCs w:val="22"/>
              </w:rPr>
            </w:pPr>
            <w:r>
              <w:rPr>
                <w:b/>
                <w:i/>
                <w:color w:val="FF0000"/>
                <w:sz w:val="22"/>
              </w:rPr>
              <w:t>[indiquer oui ou non]</w:t>
            </w:r>
          </w:p>
        </w:tc>
        <w:tc>
          <w:tcPr>
            <w:tcW w:w="3629" w:type="dxa"/>
            <w:shd w:val="clear" w:color="auto" w:fill="1F3864" w:themeFill="accent1" w:themeFillShade="80"/>
          </w:tcPr>
          <w:p w14:paraId="4ECC818C" w14:textId="6FEC4030" w:rsidR="002D3289" w:rsidRPr="00D6365E" w:rsidRDefault="002D3289" w:rsidP="002D3289">
            <w:pPr>
              <w:rPr>
                <w:rFonts w:eastAsiaTheme="majorEastAsia"/>
                <w:b/>
                <w:sz w:val="22"/>
                <w:szCs w:val="22"/>
              </w:rPr>
            </w:pPr>
            <w:r>
              <w:rPr>
                <w:b/>
                <w:sz w:val="22"/>
              </w:rPr>
              <w:t>Observations générales et détermination de la recevabilité substantielle</w:t>
            </w:r>
          </w:p>
        </w:tc>
      </w:tr>
      <w:tr w:rsidR="00C759E3" w14:paraId="12A0685E" w14:textId="77777777" w:rsidTr="007633AA">
        <w:trPr>
          <w:trHeight w:val="1304"/>
        </w:trPr>
        <w:tc>
          <w:tcPr>
            <w:tcW w:w="1305" w:type="dxa"/>
            <w:shd w:val="clear" w:color="auto" w:fill="D9E2F3" w:themeFill="accent1" w:themeFillTint="33"/>
            <w:vAlign w:val="center"/>
          </w:tcPr>
          <w:p w14:paraId="7D5453B8" w14:textId="77777777" w:rsidR="00C759E3" w:rsidRPr="00D6365E" w:rsidRDefault="00C759E3" w:rsidP="00383826">
            <w:pPr>
              <w:pStyle w:val="ListParagraph"/>
              <w:numPr>
                <w:ilvl w:val="0"/>
                <w:numId w:val="41"/>
              </w:numPr>
              <w:jc w:val="center"/>
              <w:rPr>
                <w:rFonts w:eastAsiaTheme="majorEastAsia"/>
                <w:b/>
                <w:sz w:val="22"/>
                <w:szCs w:val="22"/>
              </w:rPr>
            </w:pPr>
          </w:p>
        </w:tc>
        <w:tc>
          <w:tcPr>
            <w:tcW w:w="2376" w:type="dxa"/>
            <w:shd w:val="clear" w:color="auto" w:fill="D9E2F3" w:themeFill="accent1" w:themeFillTint="33"/>
            <w:vAlign w:val="center"/>
          </w:tcPr>
          <w:p w14:paraId="271CADD6" w14:textId="77777777" w:rsidR="00C759E3" w:rsidRPr="00D6365E" w:rsidRDefault="00C759E3" w:rsidP="00383826">
            <w:pPr>
              <w:jc w:val="center"/>
              <w:rPr>
                <w:rFonts w:eastAsiaTheme="majorEastAsia"/>
                <w:sz w:val="22"/>
                <w:szCs w:val="22"/>
              </w:rPr>
            </w:pPr>
          </w:p>
        </w:tc>
        <w:tc>
          <w:tcPr>
            <w:tcW w:w="2641" w:type="dxa"/>
            <w:shd w:val="clear" w:color="auto" w:fill="D9E2F3" w:themeFill="accent1" w:themeFillTint="33"/>
            <w:vAlign w:val="center"/>
          </w:tcPr>
          <w:p w14:paraId="1245A51D" w14:textId="77777777" w:rsidR="00C759E3" w:rsidRPr="00D6365E" w:rsidRDefault="00C759E3" w:rsidP="00383826">
            <w:pPr>
              <w:jc w:val="center"/>
              <w:rPr>
                <w:rFonts w:eastAsiaTheme="majorEastAsia"/>
                <w:sz w:val="22"/>
                <w:szCs w:val="22"/>
              </w:rPr>
            </w:pPr>
          </w:p>
        </w:tc>
        <w:tc>
          <w:tcPr>
            <w:tcW w:w="2320" w:type="dxa"/>
            <w:shd w:val="clear" w:color="auto" w:fill="D9E2F3" w:themeFill="accent1" w:themeFillTint="33"/>
            <w:vAlign w:val="center"/>
          </w:tcPr>
          <w:p w14:paraId="14DC101F" w14:textId="77777777" w:rsidR="00C759E3" w:rsidRPr="00D6365E" w:rsidRDefault="00C759E3" w:rsidP="00383826">
            <w:pPr>
              <w:jc w:val="center"/>
              <w:rPr>
                <w:rFonts w:eastAsiaTheme="majorEastAsia"/>
                <w:sz w:val="22"/>
                <w:szCs w:val="22"/>
              </w:rPr>
            </w:pPr>
          </w:p>
        </w:tc>
        <w:tc>
          <w:tcPr>
            <w:tcW w:w="3119" w:type="dxa"/>
            <w:shd w:val="clear" w:color="auto" w:fill="D9E2F3" w:themeFill="accent1" w:themeFillTint="33"/>
            <w:vAlign w:val="center"/>
          </w:tcPr>
          <w:p w14:paraId="59632CC8" w14:textId="77777777" w:rsidR="00C759E3" w:rsidRPr="00D6365E" w:rsidRDefault="00C759E3" w:rsidP="00383826">
            <w:pPr>
              <w:jc w:val="center"/>
              <w:rPr>
                <w:rFonts w:eastAsiaTheme="majorEastAsia"/>
                <w:sz w:val="22"/>
                <w:szCs w:val="22"/>
              </w:rPr>
            </w:pPr>
          </w:p>
        </w:tc>
        <w:tc>
          <w:tcPr>
            <w:tcW w:w="3629" w:type="dxa"/>
            <w:shd w:val="clear" w:color="auto" w:fill="D9E2F3" w:themeFill="accent1" w:themeFillTint="33"/>
          </w:tcPr>
          <w:p w14:paraId="5D748A9E" w14:textId="77777777" w:rsidR="00C759E3" w:rsidRPr="00D6365E" w:rsidRDefault="00C759E3" w:rsidP="002D3289">
            <w:pPr>
              <w:rPr>
                <w:rFonts w:eastAsiaTheme="majorEastAsia"/>
                <w:sz w:val="22"/>
                <w:szCs w:val="22"/>
              </w:rPr>
            </w:pPr>
            <w:r>
              <w:rPr>
                <w:i/>
                <w:color w:val="FF0000"/>
                <w:sz w:val="22"/>
              </w:rPr>
              <w:t>[</w:t>
            </w:r>
            <w:proofErr w:type="gramStart"/>
            <w:r>
              <w:rPr>
                <w:i/>
                <w:color w:val="FF0000"/>
                <w:sz w:val="22"/>
              </w:rPr>
              <w:t>formuler</w:t>
            </w:r>
            <w:proofErr w:type="gramEnd"/>
            <w:r>
              <w:rPr>
                <w:i/>
                <w:color w:val="FF0000"/>
                <w:sz w:val="22"/>
              </w:rPr>
              <w:t xml:space="preserve"> des observations] </w:t>
            </w:r>
            <w:r>
              <w:rPr>
                <w:sz w:val="22"/>
              </w:rPr>
              <w:t>et</w:t>
            </w:r>
          </w:p>
          <w:p w14:paraId="4CB9E559" w14:textId="215A9826" w:rsidR="00C759E3" w:rsidRPr="00D6365E" w:rsidRDefault="00C759E3" w:rsidP="002D3289">
            <w:pPr>
              <w:rPr>
                <w:rFonts w:eastAsiaTheme="majorEastAsia"/>
                <w:sz w:val="22"/>
                <w:szCs w:val="22"/>
              </w:rPr>
            </w:pPr>
            <w:r>
              <w:rPr>
                <w:i/>
                <w:color w:val="FF0000"/>
                <w:sz w:val="22"/>
              </w:rPr>
              <w:t>[indiquer si l</w:t>
            </w:r>
            <w:r w:rsidR="00F6660D">
              <w:rPr>
                <w:i/>
                <w:color w:val="FF0000"/>
                <w:sz w:val="22"/>
              </w:rPr>
              <w:t>’</w:t>
            </w:r>
            <w:r>
              <w:rPr>
                <w:i/>
                <w:color w:val="FF0000"/>
                <w:sz w:val="22"/>
              </w:rPr>
              <w:t>offre est substantiellement recevable ou non]</w:t>
            </w:r>
          </w:p>
        </w:tc>
      </w:tr>
      <w:tr w:rsidR="00C759E3" w14:paraId="59A676D6" w14:textId="77777777" w:rsidTr="007633AA">
        <w:trPr>
          <w:trHeight w:val="1304"/>
        </w:trPr>
        <w:tc>
          <w:tcPr>
            <w:tcW w:w="1305" w:type="dxa"/>
            <w:vAlign w:val="center"/>
          </w:tcPr>
          <w:p w14:paraId="20A5238F" w14:textId="77777777" w:rsidR="00C759E3" w:rsidRPr="00D6365E" w:rsidRDefault="00C759E3" w:rsidP="00383826">
            <w:pPr>
              <w:pStyle w:val="ListParagraph"/>
              <w:numPr>
                <w:ilvl w:val="0"/>
                <w:numId w:val="41"/>
              </w:numPr>
              <w:jc w:val="center"/>
              <w:rPr>
                <w:rFonts w:eastAsiaTheme="majorEastAsia"/>
                <w:b/>
                <w:sz w:val="22"/>
                <w:szCs w:val="22"/>
              </w:rPr>
            </w:pPr>
          </w:p>
        </w:tc>
        <w:tc>
          <w:tcPr>
            <w:tcW w:w="2376" w:type="dxa"/>
            <w:vAlign w:val="center"/>
          </w:tcPr>
          <w:p w14:paraId="7A51D8A6" w14:textId="77777777" w:rsidR="00C759E3" w:rsidRPr="00D6365E" w:rsidRDefault="00C759E3" w:rsidP="00383826">
            <w:pPr>
              <w:jc w:val="center"/>
              <w:rPr>
                <w:rFonts w:eastAsiaTheme="majorEastAsia"/>
                <w:sz w:val="22"/>
                <w:szCs w:val="22"/>
              </w:rPr>
            </w:pPr>
          </w:p>
        </w:tc>
        <w:tc>
          <w:tcPr>
            <w:tcW w:w="2641" w:type="dxa"/>
            <w:vAlign w:val="center"/>
          </w:tcPr>
          <w:p w14:paraId="30F13EE2" w14:textId="77777777" w:rsidR="00C759E3" w:rsidRPr="00D6365E" w:rsidRDefault="00C759E3" w:rsidP="00383826">
            <w:pPr>
              <w:jc w:val="center"/>
              <w:rPr>
                <w:rFonts w:eastAsiaTheme="majorEastAsia"/>
                <w:sz w:val="22"/>
                <w:szCs w:val="22"/>
              </w:rPr>
            </w:pPr>
          </w:p>
        </w:tc>
        <w:tc>
          <w:tcPr>
            <w:tcW w:w="2320" w:type="dxa"/>
            <w:vAlign w:val="center"/>
          </w:tcPr>
          <w:p w14:paraId="32063134" w14:textId="77777777" w:rsidR="00C759E3" w:rsidRPr="00D6365E" w:rsidRDefault="00C759E3" w:rsidP="00383826">
            <w:pPr>
              <w:jc w:val="center"/>
              <w:rPr>
                <w:rFonts w:eastAsiaTheme="majorEastAsia"/>
                <w:sz w:val="22"/>
                <w:szCs w:val="22"/>
              </w:rPr>
            </w:pPr>
          </w:p>
        </w:tc>
        <w:tc>
          <w:tcPr>
            <w:tcW w:w="3119" w:type="dxa"/>
            <w:vAlign w:val="center"/>
          </w:tcPr>
          <w:p w14:paraId="329A6E36" w14:textId="77777777" w:rsidR="00C759E3" w:rsidRPr="00D6365E" w:rsidRDefault="00C759E3" w:rsidP="00383826">
            <w:pPr>
              <w:jc w:val="center"/>
              <w:rPr>
                <w:rFonts w:eastAsiaTheme="majorEastAsia"/>
                <w:sz w:val="22"/>
                <w:szCs w:val="22"/>
              </w:rPr>
            </w:pPr>
          </w:p>
        </w:tc>
        <w:tc>
          <w:tcPr>
            <w:tcW w:w="3629" w:type="dxa"/>
          </w:tcPr>
          <w:p w14:paraId="75251923" w14:textId="77777777" w:rsidR="00C759E3" w:rsidRPr="00D6365E" w:rsidRDefault="00C759E3" w:rsidP="002D3289">
            <w:pPr>
              <w:rPr>
                <w:rFonts w:eastAsiaTheme="majorEastAsia"/>
                <w:b/>
                <w:sz w:val="22"/>
                <w:szCs w:val="22"/>
              </w:rPr>
            </w:pPr>
            <w:r>
              <w:rPr>
                <w:i/>
                <w:color w:val="FF0000"/>
                <w:sz w:val="22"/>
              </w:rPr>
              <w:t>[</w:t>
            </w:r>
            <w:proofErr w:type="gramStart"/>
            <w:r>
              <w:rPr>
                <w:i/>
                <w:color w:val="FF0000"/>
                <w:sz w:val="22"/>
              </w:rPr>
              <w:t>formuler</w:t>
            </w:r>
            <w:proofErr w:type="gramEnd"/>
            <w:r>
              <w:rPr>
                <w:i/>
                <w:color w:val="FF0000"/>
                <w:sz w:val="22"/>
              </w:rPr>
              <w:t xml:space="preserve"> des observations] </w:t>
            </w:r>
            <w:r>
              <w:rPr>
                <w:sz w:val="22"/>
              </w:rPr>
              <w:t>et</w:t>
            </w:r>
          </w:p>
          <w:p w14:paraId="6982CAAE" w14:textId="2662A1BA" w:rsidR="00C759E3" w:rsidRPr="00D6365E" w:rsidRDefault="00C759E3" w:rsidP="002D3289">
            <w:pPr>
              <w:rPr>
                <w:rFonts w:eastAsiaTheme="majorEastAsia"/>
                <w:b/>
                <w:sz w:val="22"/>
                <w:szCs w:val="22"/>
              </w:rPr>
            </w:pPr>
            <w:r>
              <w:rPr>
                <w:i/>
                <w:color w:val="FF0000"/>
                <w:sz w:val="22"/>
              </w:rPr>
              <w:t>[indiquer si l</w:t>
            </w:r>
            <w:r w:rsidR="00F6660D">
              <w:rPr>
                <w:i/>
                <w:color w:val="FF0000"/>
                <w:sz w:val="22"/>
              </w:rPr>
              <w:t>’</w:t>
            </w:r>
            <w:r>
              <w:rPr>
                <w:i/>
                <w:color w:val="FF0000"/>
                <w:sz w:val="22"/>
              </w:rPr>
              <w:t>offre est substantiellement recevable ou non]</w:t>
            </w:r>
          </w:p>
        </w:tc>
      </w:tr>
      <w:tr w:rsidR="00C759E3" w14:paraId="6286CCE2" w14:textId="77777777" w:rsidTr="007633AA">
        <w:trPr>
          <w:trHeight w:val="1304"/>
        </w:trPr>
        <w:tc>
          <w:tcPr>
            <w:tcW w:w="1305" w:type="dxa"/>
            <w:shd w:val="clear" w:color="auto" w:fill="D9E2F3" w:themeFill="accent1" w:themeFillTint="33"/>
            <w:vAlign w:val="center"/>
          </w:tcPr>
          <w:p w14:paraId="5749AAD7" w14:textId="77777777" w:rsidR="00C759E3" w:rsidRPr="00D6365E" w:rsidRDefault="00C759E3" w:rsidP="00383826">
            <w:pPr>
              <w:pStyle w:val="ListParagraph"/>
              <w:numPr>
                <w:ilvl w:val="0"/>
                <w:numId w:val="41"/>
              </w:numPr>
              <w:jc w:val="center"/>
              <w:rPr>
                <w:rFonts w:eastAsiaTheme="majorEastAsia"/>
                <w:b/>
                <w:sz w:val="22"/>
                <w:szCs w:val="22"/>
              </w:rPr>
            </w:pPr>
          </w:p>
        </w:tc>
        <w:tc>
          <w:tcPr>
            <w:tcW w:w="2376" w:type="dxa"/>
            <w:shd w:val="clear" w:color="auto" w:fill="D9E2F3" w:themeFill="accent1" w:themeFillTint="33"/>
            <w:vAlign w:val="center"/>
          </w:tcPr>
          <w:p w14:paraId="402BF19E" w14:textId="77777777" w:rsidR="00C759E3" w:rsidRPr="00D6365E" w:rsidRDefault="00C759E3" w:rsidP="00383826">
            <w:pPr>
              <w:jc w:val="center"/>
              <w:rPr>
                <w:rFonts w:eastAsiaTheme="majorEastAsia"/>
                <w:sz w:val="22"/>
                <w:szCs w:val="22"/>
              </w:rPr>
            </w:pPr>
          </w:p>
        </w:tc>
        <w:tc>
          <w:tcPr>
            <w:tcW w:w="2641" w:type="dxa"/>
            <w:shd w:val="clear" w:color="auto" w:fill="D9E2F3" w:themeFill="accent1" w:themeFillTint="33"/>
            <w:vAlign w:val="center"/>
          </w:tcPr>
          <w:p w14:paraId="70E1095F" w14:textId="77777777" w:rsidR="00C759E3" w:rsidRPr="00D6365E" w:rsidRDefault="00C759E3" w:rsidP="00383826">
            <w:pPr>
              <w:jc w:val="center"/>
              <w:rPr>
                <w:rFonts w:eastAsiaTheme="majorEastAsia"/>
                <w:sz w:val="22"/>
                <w:szCs w:val="22"/>
              </w:rPr>
            </w:pPr>
          </w:p>
        </w:tc>
        <w:tc>
          <w:tcPr>
            <w:tcW w:w="2320" w:type="dxa"/>
            <w:shd w:val="clear" w:color="auto" w:fill="D9E2F3" w:themeFill="accent1" w:themeFillTint="33"/>
            <w:vAlign w:val="center"/>
          </w:tcPr>
          <w:p w14:paraId="04316C97" w14:textId="77777777" w:rsidR="00C759E3" w:rsidRPr="00D6365E" w:rsidRDefault="00C759E3" w:rsidP="00383826">
            <w:pPr>
              <w:jc w:val="center"/>
              <w:rPr>
                <w:rFonts w:eastAsiaTheme="majorEastAsia"/>
                <w:sz w:val="22"/>
                <w:szCs w:val="22"/>
              </w:rPr>
            </w:pPr>
          </w:p>
        </w:tc>
        <w:tc>
          <w:tcPr>
            <w:tcW w:w="3119" w:type="dxa"/>
            <w:shd w:val="clear" w:color="auto" w:fill="D9E2F3" w:themeFill="accent1" w:themeFillTint="33"/>
            <w:vAlign w:val="center"/>
          </w:tcPr>
          <w:p w14:paraId="771F7FB2" w14:textId="77777777" w:rsidR="00C759E3" w:rsidRPr="00D6365E" w:rsidRDefault="00C759E3" w:rsidP="00383826">
            <w:pPr>
              <w:jc w:val="center"/>
              <w:rPr>
                <w:rFonts w:eastAsiaTheme="majorEastAsia"/>
                <w:sz w:val="22"/>
                <w:szCs w:val="22"/>
              </w:rPr>
            </w:pPr>
          </w:p>
        </w:tc>
        <w:tc>
          <w:tcPr>
            <w:tcW w:w="3629" w:type="dxa"/>
            <w:shd w:val="clear" w:color="auto" w:fill="D9E2F3" w:themeFill="accent1" w:themeFillTint="33"/>
          </w:tcPr>
          <w:p w14:paraId="17BAF2E0" w14:textId="77777777" w:rsidR="00C759E3" w:rsidRPr="00D6365E" w:rsidRDefault="00C759E3" w:rsidP="002D3289">
            <w:pPr>
              <w:rPr>
                <w:rFonts w:eastAsiaTheme="majorEastAsia"/>
                <w:b/>
                <w:sz w:val="22"/>
                <w:szCs w:val="22"/>
              </w:rPr>
            </w:pPr>
            <w:r>
              <w:rPr>
                <w:i/>
                <w:color w:val="FF0000"/>
                <w:sz w:val="22"/>
              </w:rPr>
              <w:t>[</w:t>
            </w:r>
            <w:proofErr w:type="gramStart"/>
            <w:r>
              <w:rPr>
                <w:i/>
                <w:color w:val="FF0000"/>
                <w:sz w:val="22"/>
              </w:rPr>
              <w:t>formuler</w:t>
            </w:r>
            <w:proofErr w:type="gramEnd"/>
            <w:r>
              <w:rPr>
                <w:i/>
                <w:color w:val="FF0000"/>
                <w:sz w:val="22"/>
              </w:rPr>
              <w:t xml:space="preserve"> des observations] </w:t>
            </w:r>
            <w:r>
              <w:rPr>
                <w:sz w:val="22"/>
              </w:rPr>
              <w:t>et</w:t>
            </w:r>
          </w:p>
          <w:p w14:paraId="0E72BB44" w14:textId="144712E0" w:rsidR="00C759E3" w:rsidRPr="00D6365E" w:rsidRDefault="00C759E3" w:rsidP="002D3289">
            <w:pPr>
              <w:rPr>
                <w:rFonts w:eastAsiaTheme="majorEastAsia"/>
                <w:b/>
                <w:sz w:val="22"/>
                <w:szCs w:val="22"/>
              </w:rPr>
            </w:pPr>
            <w:r>
              <w:rPr>
                <w:i/>
                <w:color w:val="FF0000"/>
                <w:sz w:val="22"/>
              </w:rPr>
              <w:t>[indiquer si l</w:t>
            </w:r>
            <w:r w:rsidR="00F6660D">
              <w:rPr>
                <w:i/>
                <w:color w:val="FF0000"/>
                <w:sz w:val="22"/>
              </w:rPr>
              <w:t>’</w:t>
            </w:r>
            <w:r>
              <w:rPr>
                <w:i/>
                <w:color w:val="FF0000"/>
                <w:sz w:val="22"/>
              </w:rPr>
              <w:t>offre est substantiellement recevable ou non]</w:t>
            </w:r>
          </w:p>
        </w:tc>
      </w:tr>
      <w:tr w:rsidR="00C759E3" w14:paraId="26F07A95" w14:textId="77777777" w:rsidTr="007633AA">
        <w:trPr>
          <w:trHeight w:val="1304"/>
        </w:trPr>
        <w:tc>
          <w:tcPr>
            <w:tcW w:w="1305" w:type="dxa"/>
            <w:vAlign w:val="center"/>
          </w:tcPr>
          <w:p w14:paraId="2A518524" w14:textId="77777777" w:rsidR="00C759E3" w:rsidRPr="00D6365E" w:rsidRDefault="00C759E3" w:rsidP="00383826">
            <w:pPr>
              <w:pStyle w:val="ListParagraph"/>
              <w:numPr>
                <w:ilvl w:val="0"/>
                <w:numId w:val="41"/>
              </w:numPr>
              <w:jc w:val="center"/>
              <w:rPr>
                <w:rFonts w:eastAsiaTheme="majorEastAsia"/>
                <w:b/>
                <w:sz w:val="22"/>
                <w:szCs w:val="22"/>
              </w:rPr>
            </w:pPr>
          </w:p>
        </w:tc>
        <w:tc>
          <w:tcPr>
            <w:tcW w:w="2376" w:type="dxa"/>
            <w:vAlign w:val="center"/>
          </w:tcPr>
          <w:p w14:paraId="146D7D7D" w14:textId="77777777" w:rsidR="00C759E3" w:rsidRPr="00D6365E" w:rsidRDefault="00C759E3" w:rsidP="00383826">
            <w:pPr>
              <w:jc w:val="center"/>
              <w:rPr>
                <w:rFonts w:eastAsiaTheme="majorEastAsia"/>
                <w:sz w:val="22"/>
                <w:szCs w:val="22"/>
              </w:rPr>
            </w:pPr>
          </w:p>
        </w:tc>
        <w:tc>
          <w:tcPr>
            <w:tcW w:w="2641" w:type="dxa"/>
            <w:vAlign w:val="center"/>
          </w:tcPr>
          <w:p w14:paraId="4773DBDB" w14:textId="77777777" w:rsidR="00C759E3" w:rsidRPr="00D6365E" w:rsidRDefault="00C759E3" w:rsidP="00383826">
            <w:pPr>
              <w:jc w:val="center"/>
              <w:rPr>
                <w:rFonts w:eastAsiaTheme="majorEastAsia"/>
                <w:sz w:val="22"/>
                <w:szCs w:val="22"/>
              </w:rPr>
            </w:pPr>
          </w:p>
        </w:tc>
        <w:tc>
          <w:tcPr>
            <w:tcW w:w="2320" w:type="dxa"/>
            <w:vAlign w:val="center"/>
          </w:tcPr>
          <w:p w14:paraId="42C64A48" w14:textId="77777777" w:rsidR="00C759E3" w:rsidRPr="00D6365E" w:rsidRDefault="00C759E3" w:rsidP="00383826">
            <w:pPr>
              <w:jc w:val="center"/>
              <w:rPr>
                <w:rFonts w:eastAsiaTheme="majorEastAsia"/>
                <w:sz w:val="22"/>
                <w:szCs w:val="22"/>
              </w:rPr>
            </w:pPr>
          </w:p>
        </w:tc>
        <w:tc>
          <w:tcPr>
            <w:tcW w:w="3119" w:type="dxa"/>
            <w:vAlign w:val="center"/>
          </w:tcPr>
          <w:p w14:paraId="4C1C914F" w14:textId="77777777" w:rsidR="00C759E3" w:rsidRPr="00D6365E" w:rsidRDefault="00C759E3" w:rsidP="00383826">
            <w:pPr>
              <w:jc w:val="center"/>
              <w:rPr>
                <w:rFonts w:eastAsiaTheme="majorEastAsia"/>
                <w:sz w:val="22"/>
                <w:szCs w:val="22"/>
              </w:rPr>
            </w:pPr>
          </w:p>
        </w:tc>
        <w:tc>
          <w:tcPr>
            <w:tcW w:w="3629" w:type="dxa"/>
          </w:tcPr>
          <w:p w14:paraId="2FD0F2FE" w14:textId="77777777" w:rsidR="00C759E3" w:rsidRPr="00D6365E" w:rsidRDefault="00C759E3" w:rsidP="002D3289">
            <w:pPr>
              <w:rPr>
                <w:rFonts w:eastAsiaTheme="majorEastAsia"/>
                <w:b/>
                <w:sz w:val="22"/>
                <w:szCs w:val="22"/>
              </w:rPr>
            </w:pPr>
            <w:r>
              <w:rPr>
                <w:i/>
                <w:color w:val="FF0000"/>
                <w:sz w:val="22"/>
              </w:rPr>
              <w:t>[</w:t>
            </w:r>
            <w:proofErr w:type="gramStart"/>
            <w:r>
              <w:rPr>
                <w:i/>
                <w:color w:val="FF0000"/>
                <w:sz w:val="22"/>
              </w:rPr>
              <w:t>formuler</w:t>
            </w:r>
            <w:proofErr w:type="gramEnd"/>
            <w:r>
              <w:rPr>
                <w:i/>
                <w:color w:val="FF0000"/>
                <w:sz w:val="22"/>
              </w:rPr>
              <w:t xml:space="preserve"> des observations] </w:t>
            </w:r>
            <w:r>
              <w:rPr>
                <w:sz w:val="22"/>
              </w:rPr>
              <w:t>et</w:t>
            </w:r>
          </w:p>
          <w:p w14:paraId="7EFF65C7" w14:textId="2DA3B66B" w:rsidR="00C759E3" w:rsidRPr="00D6365E" w:rsidRDefault="00C759E3" w:rsidP="002D3289">
            <w:pPr>
              <w:rPr>
                <w:rFonts w:eastAsiaTheme="majorEastAsia"/>
                <w:b/>
                <w:sz w:val="22"/>
                <w:szCs w:val="22"/>
              </w:rPr>
            </w:pPr>
            <w:r>
              <w:rPr>
                <w:i/>
                <w:color w:val="FF0000"/>
                <w:sz w:val="22"/>
              </w:rPr>
              <w:t>[indiquer si l</w:t>
            </w:r>
            <w:r w:rsidR="00F6660D">
              <w:rPr>
                <w:i/>
                <w:color w:val="FF0000"/>
                <w:sz w:val="22"/>
              </w:rPr>
              <w:t>’</w:t>
            </w:r>
            <w:r>
              <w:rPr>
                <w:i/>
                <w:color w:val="FF0000"/>
                <w:sz w:val="22"/>
              </w:rPr>
              <w:t>offre est substantiellement recevable ou non]</w:t>
            </w:r>
          </w:p>
        </w:tc>
      </w:tr>
    </w:tbl>
    <w:p w14:paraId="5B90DCED" w14:textId="72CCA468" w:rsidR="002D3289" w:rsidRPr="002D3289" w:rsidRDefault="002D3289" w:rsidP="002D3289">
      <w:pPr>
        <w:rPr>
          <w:rFonts w:eastAsiaTheme="majorEastAsia"/>
          <w:b/>
          <w:sz w:val="32"/>
          <w:szCs w:val="32"/>
        </w:rPr>
        <w:sectPr w:rsidR="002D3289" w:rsidRPr="002D3289" w:rsidSect="001059DB">
          <w:headerReference w:type="default" r:id="rId31"/>
          <w:headerReference w:type="first" r:id="rId32"/>
          <w:pgSz w:w="16840" w:h="11907" w:orient="landscape" w:code="9"/>
          <w:pgMar w:top="1440" w:right="720" w:bottom="720" w:left="720" w:header="709" w:footer="709" w:gutter="0"/>
          <w:cols w:space="708"/>
          <w:titlePg/>
          <w:docGrid w:linePitch="360"/>
        </w:sectPr>
      </w:pPr>
    </w:p>
    <w:p w14:paraId="52BF3E1D" w14:textId="73600C3D" w:rsidR="00C836CB" w:rsidRPr="00383826" w:rsidRDefault="00C836CB" w:rsidP="00383826">
      <w:pPr>
        <w:rPr>
          <w:rFonts w:eastAsiaTheme="majorEastAsia"/>
        </w:rPr>
      </w:pPr>
      <w:r>
        <w:t xml:space="preserve">Si la méthode utilisée est celle de </w:t>
      </w:r>
      <w:r>
        <w:rPr>
          <w:b/>
        </w:rPr>
        <w:t>l</w:t>
      </w:r>
      <w:r w:rsidR="00F6660D">
        <w:rPr>
          <w:b/>
        </w:rPr>
        <w:t>’</w:t>
      </w:r>
      <w:r>
        <w:rPr>
          <w:b/>
        </w:rPr>
        <w:t>évaluation fondée sur le système de points de mérite</w:t>
      </w:r>
      <w:r>
        <w:t>, prière de remplir le tableau 7 B ci-après pour l</w:t>
      </w:r>
      <w:r w:rsidR="00F6660D">
        <w:t>’</w:t>
      </w:r>
      <w:r>
        <w:t>évaluation technique.</w:t>
      </w:r>
    </w:p>
    <w:p w14:paraId="746BADE7" w14:textId="510D67E4" w:rsidR="00C836CB" w:rsidRPr="00383826" w:rsidRDefault="00C836CB" w:rsidP="00383826">
      <w:pPr>
        <w:spacing w:before="120" w:after="120"/>
        <w:jc w:val="center"/>
        <w:rPr>
          <w:rFonts w:eastAsiaTheme="majorEastAsia"/>
          <w:b/>
          <w:sz w:val="32"/>
          <w:szCs w:val="32"/>
        </w:rPr>
      </w:pPr>
      <w:r>
        <w:rPr>
          <w:b/>
          <w:sz w:val="32"/>
        </w:rPr>
        <w:t>Tableau 7 B</w:t>
      </w:r>
    </w:p>
    <w:tbl>
      <w:tblPr>
        <w:tblStyle w:val="TableGrid"/>
        <w:tblW w:w="1539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078"/>
        <w:gridCol w:w="3154"/>
        <w:gridCol w:w="3002"/>
        <w:gridCol w:w="3078"/>
        <w:gridCol w:w="3078"/>
      </w:tblGrid>
      <w:tr w:rsidR="00C836CB" w14:paraId="6A12E4A1" w14:textId="77777777" w:rsidTr="00B62B98">
        <w:tc>
          <w:tcPr>
            <w:tcW w:w="3078" w:type="dxa"/>
            <w:shd w:val="clear" w:color="auto" w:fill="1F3864" w:themeFill="accent1" w:themeFillShade="80"/>
            <w:vAlign w:val="center"/>
          </w:tcPr>
          <w:p w14:paraId="24824157" w14:textId="3C5376E9" w:rsidR="00C836CB" w:rsidRPr="00D6365E" w:rsidRDefault="0080405D" w:rsidP="00C836CB">
            <w:pPr>
              <w:jc w:val="center"/>
              <w:rPr>
                <w:rFonts w:cs="Arial"/>
                <w:b/>
                <w:sz w:val="22"/>
                <w:szCs w:val="22"/>
              </w:rPr>
            </w:pPr>
            <w:r>
              <w:rPr>
                <w:b/>
                <w:sz w:val="22"/>
              </w:rPr>
              <w:t xml:space="preserve">Numéro séquentiel </w:t>
            </w:r>
          </w:p>
        </w:tc>
        <w:tc>
          <w:tcPr>
            <w:tcW w:w="3154" w:type="dxa"/>
            <w:shd w:val="clear" w:color="auto" w:fill="1F3864" w:themeFill="accent1" w:themeFillShade="80"/>
            <w:vAlign w:val="center"/>
          </w:tcPr>
          <w:p w14:paraId="341175A8" w14:textId="367ED04F" w:rsidR="00C836CB" w:rsidRPr="00D6365E" w:rsidRDefault="00C836CB" w:rsidP="00C836CB">
            <w:pPr>
              <w:jc w:val="center"/>
              <w:rPr>
                <w:rFonts w:cs="Arial"/>
                <w:b/>
                <w:sz w:val="22"/>
                <w:szCs w:val="22"/>
              </w:rPr>
            </w:pPr>
            <w:r>
              <w:rPr>
                <w:b/>
                <w:sz w:val="22"/>
              </w:rPr>
              <w:t>Nom du soumissionnaire</w:t>
            </w:r>
          </w:p>
        </w:tc>
        <w:tc>
          <w:tcPr>
            <w:tcW w:w="3002" w:type="dxa"/>
            <w:shd w:val="clear" w:color="auto" w:fill="1F3864" w:themeFill="accent1" w:themeFillShade="80"/>
            <w:vAlign w:val="center"/>
          </w:tcPr>
          <w:p w14:paraId="5C578A49" w14:textId="5C51AF25" w:rsidR="00C836CB" w:rsidRPr="00D6365E" w:rsidRDefault="0080405D" w:rsidP="00C836CB">
            <w:pPr>
              <w:jc w:val="center"/>
              <w:rPr>
                <w:rFonts w:cs="Arial"/>
                <w:b/>
                <w:sz w:val="22"/>
                <w:szCs w:val="22"/>
              </w:rPr>
            </w:pPr>
            <w:r>
              <w:rPr>
                <w:b/>
                <w:sz w:val="22"/>
              </w:rPr>
              <w:t xml:space="preserve">Points de mérite octroyés aux critères privilégiés en termes de spécification/performance (supérieurs au minimum requis) </w:t>
            </w:r>
            <w:r w:rsidR="00EA7085" w:rsidRPr="00EA7085">
              <w:rPr>
                <w:b/>
                <w:sz w:val="22"/>
              </w:rPr>
              <w:t>–</w:t>
            </w:r>
            <w:r>
              <w:rPr>
                <w:b/>
                <w:sz w:val="22"/>
              </w:rPr>
              <w:t xml:space="preserve"> biens </w:t>
            </w:r>
          </w:p>
          <w:p w14:paraId="1CDB79B6" w14:textId="62DA4DB0" w:rsidR="00C836CB" w:rsidRPr="00D6365E" w:rsidRDefault="00B31916" w:rsidP="00C836CB">
            <w:pPr>
              <w:jc w:val="center"/>
              <w:rPr>
                <w:rFonts w:cs="Arial"/>
                <w:b/>
                <w:i/>
                <w:sz w:val="22"/>
                <w:szCs w:val="22"/>
              </w:rPr>
            </w:pPr>
            <w:r>
              <w:rPr>
                <w:b/>
                <w:i/>
                <w:color w:val="FF0000"/>
                <w:sz w:val="22"/>
              </w:rPr>
              <w:t>[sur 15</w:t>
            </w:r>
            <w:r w:rsidR="00C836CB">
              <w:rPr>
                <w:b/>
                <w:i/>
                <w:color w:val="FF0000"/>
                <w:sz w:val="22"/>
              </w:rPr>
              <w:t>-20 points pour les marchés portant sur des biens]</w:t>
            </w:r>
          </w:p>
        </w:tc>
        <w:tc>
          <w:tcPr>
            <w:tcW w:w="3078" w:type="dxa"/>
            <w:shd w:val="clear" w:color="auto" w:fill="1F3864" w:themeFill="accent1" w:themeFillShade="80"/>
            <w:vAlign w:val="center"/>
          </w:tcPr>
          <w:p w14:paraId="69D5014E" w14:textId="104F2AFA" w:rsidR="00C836CB" w:rsidRPr="00D6365E" w:rsidRDefault="0080405D" w:rsidP="00C836CB">
            <w:pPr>
              <w:jc w:val="center"/>
              <w:rPr>
                <w:b/>
                <w:sz w:val="22"/>
                <w:szCs w:val="22"/>
              </w:rPr>
            </w:pPr>
            <w:r>
              <w:rPr>
                <w:b/>
                <w:sz w:val="22"/>
              </w:rPr>
              <w:t xml:space="preserve">Points de mérite octroyés aux propositions techniques particulièrement détaillées et plus respectueuses des normes et codes de conduite environnementaux, sociaux et en matière de santé et de sécurité </w:t>
            </w:r>
            <w:r w:rsidR="00EA7085" w:rsidRPr="00EA7085">
              <w:rPr>
                <w:b/>
                <w:sz w:val="22"/>
              </w:rPr>
              <w:t>–</w:t>
            </w:r>
            <w:r>
              <w:rPr>
                <w:b/>
                <w:sz w:val="22"/>
              </w:rPr>
              <w:t xml:space="preserve"> travaux </w:t>
            </w:r>
          </w:p>
          <w:p w14:paraId="2AD90021" w14:textId="3D5C171E" w:rsidR="00C836CB" w:rsidRPr="00D6365E" w:rsidRDefault="00C836CB" w:rsidP="00EA7085">
            <w:pPr>
              <w:jc w:val="center"/>
              <w:rPr>
                <w:rFonts w:asciiTheme="minorHAnsi" w:hAnsiTheme="minorHAnsi" w:cstheme="minorHAnsi"/>
                <w:b/>
                <w:i/>
                <w:sz w:val="22"/>
                <w:szCs w:val="22"/>
              </w:rPr>
            </w:pPr>
            <w:r>
              <w:rPr>
                <w:b/>
                <w:i/>
                <w:color w:val="FF0000"/>
                <w:sz w:val="22"/>
              </w:rPr>
              <w:t>[sur un maximum de 10</w:t>
            </w:r>
            <w:r w:rsidR="00EA7085">
              <w:rPr>
                <w:b/>
                <w:i/>
                <w:color w:val="FF0000"/>
                <w:sz w:val="22"/>
              </w:rPr>
              <w:t> </w:t>
            </w:r>
            <w:r>
              <w:rPr>
                <w:b/>
                <w:i/>
                <w:color w:val="FF0000"/>
                <w:sz w:val="22"/>
              </w:rPr>
              <w:t>points pour les marchés relatifs à des travaux]</w:t>
            </w:r>
          </w:p>
        </w:tc>
        <w:tc>
          <w:tcPr>
            <w:tcW w:w="3078" w:type="dxa"/>
            <w:shd w:val="clear" w:color="auto" w:fill="1F3864" w:themeFill="accent1" w:themeFillShade="80"/>
            <w:vAlign w:val="center"/>
          </w:tcPr>
          <w:p w14:paraId="45DA9ACD" w14:textId="77777777" w:rsidR="00C836CB" w:rsidRPr="00D6365E" w:rsidRDefault="00C836CB" w:rsidP="00C836CB">
            <w:pPr>
              <w:jc w:val="center"/>
              <w:rPr>
                <w:b/>
                <w:sz w:val="22"/>
                <w:szCs w:val="22"/>
              </w:rPr>
            </w:pPr>
            <w:r>
              <w:rPr>
                <w:b/>
                <w:sz w:val="22"/>
              </w:rPr>
              <w:t>Observations</w:t>
            </w:r>
          </w:p>
          <w:p w14:paraId="0082248A" w14:textId="45DBE79A" w:rsidR="00C836CB" w:rsidRPr="00D6365E" w:rsidRDefault="00C836CB" w:rsidP="00D402E9">
            <w:pPr>
              <w:jc w:val="center"/>
              <w:rPr>
                <w:b/>
                <w:i/>
                <w:sz w:val="22"/>
                <w:szCs w:val="22"/>
              </w:rPr>
            </w:pPr>
            <w:r>
              <w:rPr>
                <w:b/>
                <w:i/>
                <w:color w:val="FF0000"/>
                <w:sz w:val="22"/>
              </w:rPr>
              <w:t>[</w:t>
            </w:r>
            <w:r w:rsidR="00D402E9">
              <w:rPr>
                <w:b/>
                <w:i/>
                <w:color w:val="FF0000"/>
                <w:sz w:val="22"/>
              </w:rPr>
              <w:t>p</w:t>
            </w:r>
            <w:r>
              <w:rPr>
                <w:b/>
                <w:i/>
                <w:color w:val="FF0000"/>
                <w:sz w:val="22"/>
              </w:rPr>
              <w:t>réciser, en les justifiant brièvement, les notes attribuées à chaque offre pour chacun des sous-critères indiqués dans le dossier d</w:t>
            </w:r>
            <w:r w:rsidR="00F6660D">
              <w:rPr>
                <w:b/>
                <w:i/>
                <w:color w:val="FF0000"/>
                <w:sz w:val="22"/>
              </w:rPr>
              <w:t>’</w:t>
            </w:r>
            <w:r>
              <w:rPr>
                <w:b/>
                <w:i/>
                <w:color w:val="FF0000"/>
                <w:sz w:val="22"/>
              </w:rPr>
              <w:t>appel d</w:t>
            </w:r>
            <w:r w:rsidR="00F6660D">
              <w:rPr>
                <w:b/>
                <w:i/>
                <w:color w:val="FF0000"/>
                <w:sz w:val="22"/>
              </w:rPr>
              <w:t>’</w:t>
            </w:r>
            <w:r>
              <w:rPr>
                <w:b/>
                <w:i/>
                <w:color w:val="FF0000"/>
                <w:sz w:val="22"/>
              </w:rPr>
              <w:t>offres]</w:t>
            </w:r>
          </w:p>
        </w:tc>
      </w:tr>
      <w:tr w:rsidR="006A6D37" w14:paraId="614DDC73" w14:textId="77777777" w:rsidTr="00B62B98">
        <w:trPr>
          <w:trHeight w:val="1417"/>
        </w:trPr>
        <w:tc>
          <w:tcPr>
            <w:tcW w:w="3078" w:type="dxa"/>
            <w:shd w:val="clear" w:color="auto" w:fill="D9E2F3" w:themeFill="accent1" w:themeFillTint="33"/>
            <w:vAlign w:val="center"/>
          </w:tcPr>
          <w:p w14:paraId="359AEB57" w14:textId="77777777" w:rsidR="006A6D37" w:rsidRPr="00D6365E" w:rsidRDefault="006A6D37" w:rsidP="00C759E3">
            <w:pPr>
              <w:pStyle w:val="ListParagraph"/>
              <w:numPr>
                <w:ilvl w:val="0"/>
                <w:numId w:val="42"/>
              </w:numPr>
              <w:jc w:val="center"/>
              <w:rPr>
                <w:rFonts w:cs="Arial"/>
                <w:sz w:val="22"/>
                <w:szCs w:val="22"/>
              </w:rPr>
            </w:pPr>
          </w:p>
        </w:tc>
        <w:tc>
          <w:tcPr>
            <w:tcW w:w="3154" w:type="dxa"/>
            <w:shd w:val="clear" w:color="auto" w:fill="D9E2F3" w:themeFill="accent1" w:themeFillTint="33"/>
            <w:vAlign w:val="center"/>
          </w:tcPr>
          <w:p w14:paraId="13432D78" w14:textId="77777777" w:rsidR="006A6D37" w:rsidRPr="00D6365E" w:rsidRDefault="006A6D37" w:rsidP="00C836CB">
            <w:pPr>
              <w:jc w:val="center"/>
              <w:rPr>
                <w:rFonts w:cs="Arial"/>
                <w:sz w:val="22"/>
                <w:szCs w:val="22"/>
              </w:rPr>
            </w:pPr>
          </w:p>
        </w:tc>
        <w:tc>
          <w:tcPr>
            <w:tcW w:w="3002" w:type="dxa"/>
            <w:shd w:val="clear" w:color="auto" w:fill="D9E2F3" w:themeFill="accent1" w:themeFillTint="33"/>
            <w:vAlign w:val="center"/>
          </w:tcPr>
          <w:p w14:paraId="1334054D" w14:textId="09A61336" w:rsidR="006A6D37" w:rsidRPr="00D6365E" w:rsidRDefault="006A6D37" w:rsidP="00C836CB">
            <w:pPr>
              <w:jc w:val="center"/>
              <w:rPr>
                <w:rFonts w:cs="Arial"/>
                <w:i/>
                <w:color w:val="FF0000"/>
                <w:sz w:val="22"/>
                <w:szCs w:val="22"/>
              </w:rPr>
            </w:pPr>
            <w:r>
              <w:rPr>
                <w:i/>
                <w:color w:val="FF0000"/>
                <w:sz w:val="22"/>
              </w:rPr>
              <w:t>[Indiquer le nombre de points de mérite correspondant à chaque sous-critère qui pourraient être attribués à cette offre pour avoir dépassé les exigences minimales.]</w:t>
            </w:r>
          </w:p>
        </w:tc>
        <w:tc>
          <w:tcPr>
            <w:tcW w:w="3078" w:type="dxa"/>
            <w:shd w:val="clear" w:color="auto" w:fill="D9E2F3" w:themeFill="accent1" w:themeFillTint="33"/>
            <w:vAlign w:val="center"/>
          </w:tcPr>
          <w:p w14:paraId="4DBC10FF" w14:textId="656B2609" w:rsidR="006A6D37" w:rsidRPr="00D6365E" w:rsidRDefault="006A6D37" w:rsidP="00C836CB">
            <w:pPr>
              <w:jc w:val="center"/>
              <w:rPr>
                <w:i/>
                <w:color w:val="FF0000"/>
                <w:sz w:val="22"/>
                <w:szCs w:val="22"/>
              </w:rPr>
            </w:pPr>
            <w:r>
              <w:rPr>
                <w:i/>
                <w:color w:val="FF0000"/>
                <w:sz w:val="22"/>
              </w:rPr>
              <w:t>[Indiquer le nombre de points de mérite correspondant à chaque sous-critère qui pourraient être attribués à cette offre pour avoir dépassé les exigences minimales.]</w:t>
            </w:r>
          </w:p>
        </w:tc>
        <w:tc>
          <w:tcPr>
            <w:tcW w:w="3078" w:type="dxa"/>
            <w:shd w:val="clear" w:color="auto" w:fill="D9E2F3" w:themeFill="accent1" w:themeFillTint="33"/>
            <w:vAlign w:val="center"/>
          </w:tcPr>
          <w:p w14:paraId="42E4DF0D" w14:textId="77777777" w:rsidR="006A6D37" w:rsidRPr="00D6365E" w:rsidRDefault="006A6D37" w:rsidP="00C836CB">
            <w:pPr>
              <w:jc w:val="center"/>
              <w:rPr>
                <w:sz w:val="22"/>
                <w:szCs w:val="22"/>
              </w:rPr>
            </w:pPr>
          </w:p>
        </w:tc>
      </w:tr>
      <w:tr w:rsidR="00C759E3" w14:paraId="15E383C6" w14:textId="77777777" w:rsidTr="00B62B98">
        <w:trPr>
          <w:trHeight w:val="1417"/>
        </w:trPr>
        <w:tc>
          <w:tcPr>
            <w:tcW w:w="3078" w:type="dxa"/>
            <w:shd w:val="clear" w:color="auto" w:fill="auto"/>
            <w:vAlign w:val="center"/>
          </w:tcPr>
          <w:p w14:paraId="21B2AC79" w14:textId="77777777" w:rsidR="00C759E3" w:rsidRPr="00D6365E" w:rsidRDefault="00C759E3" w:rsidP="00C759E3">
            <w:pPr>
              <w:pStyle w:val="ListParagraph"/>
              <w:numPr>
                <w:ilvl w:val="0"/>
                <w:numId w:val="42"/>
              </w:numPr>
              <w:jc w:val="center"/>
              <w:rPr>
                <w:rFonts w:cs="Arial"/>
                <w:sz w:val="22"/>
                <w:szCs w:val="22"/>
              </w:rPr>
            </w:pPr>
          </w:p>
        </w:tc>
        <w:tc>
          <w:tcPr>
            <w:tcW w:w="3154" w:type="dxa"/>
            <w:shd w:val="clear" w:color="auto" w:fill="auto"/>
            <w:vAlign w:val="center"/>
          </w:tcPr>
          <w:p w14:paraId="5E8F552D" w14:textId="77777777" w:rsidR="00C759E3" w:rsidRPr="00D6365E" w:rsidRDefault="00C759E3" w:rsidP="00C836CB">
            <w:pPr>
              <w:jc w:val="center"/>
              <w:rPr>
                <w:rFonts w:cs="Arial"/>
                <w:sz w:val="22"/>
                <w:szCs w:val="22"/>
              </w:rPr>
            </w:pPr>
          </w:p>
        </w:tc>
        <w:tc>
          <w:tcPr>
            <w:tcW w:w="3002" w:type="dxa"/>
            <w:shd w:val="clear" w:color="auto" w:fill="auto"/>
            <w:vAlign w:val="center"/>
          </w:tcPr>
          <w:p w14:paraId="3BC39A88" w14:textId="77777777" w:rsidR="00C759E3" w:rsidRPr="00D6365E" w:rsidRDefault="00C759E3" w:rsidP="00C836CB">
            <w:pPr>
              <w:jc w:val="center"/>
              <w:rPr>
                <w:rFonts w:cs="Arial"/>
                <w:sz w:val="22"/>
                <w:szCs w:val="22"/>
              </w:rPr>
            </w:pPr>
          </w:p>
        </w:tc>
        <w:tc>
          <w:tcPr>
            <w:tcW w:w="3078" w:type="dxa"/>
            <w:shd w:val="clear" w:color="auto" w:fill="auto"/>
            <w:vAlign w:val="center"/>
          </w:tcPr>
          <w:p w14:paraId="5A0C1E8F" w14:textId="77777777" w:rsidR="00C759E3" w:rsidRPr="00D6365E" w:rsidRDefault="00C759E3" w:rsidP="00C836CB">
            <w:pPr>
              <w:jc w:val="center"/>
              <w:rPr>
                <w:sz w:val="22"/>
                <w:szCs w:val="22"/>
              </w:rPr>
            </w:pPr>
          </w:p>
        </w:tc>
        <w:tc>
          <w:tcPr>
            <w:tcW w:w="3078" w:type="dxa"/>
            <w:shd w:val="clear" w:color="auto" w:fill="auto"/>
            <w:vAlign w:val="center"/>
          </w:tcPr>
          <w:p w14:paraId="1DFD34E9" w14:textId="77777777" w:rsidR="00C759E3" w:rsidRPr="00D6365E" w:rsidRDefault="00C759E3" w:rsidP="00C836CB">
            <w:pPr>
              <w:jc w:val="center"/>
              <w:rPr>
                <w:sz w:val="22"/>
                <w:szCs w:val="22"/>
              </w:rPr>
            </w:pPr>
          </w:p>
        </w:tc>
      </w:tr>
      <w:tr w:rsidR="00C759E3" w14:paraId="5DCC2ECA" w14:textId="77777777" w:rsidTr="00B62B98">
        <w:trPr>
          <w:trHeight w:val="1417"/>
        </w:trPr>
        <w:tc>
          <w:tcPr>
            <w:tcW w:w="3078" w:type="dxa"/>
            <w:shd w:val="clear" w:color="auto" w:fill="D9E2F3" w:themeFill="accent1" w:themeFillTint="33"/>
            <w:vAlign w:val="center"/>
          </w:tcPr>
          <w:p w14:paraId="2C6B32CB" w14:textId="77777777" w:rsidR="00C759E3" w:rsidRPr="00D6365E" w:rsidRDefault="00C759E3" w:rsidP="00C759E3">
            <w:pPr>
              <w:pStyle w:val="ListParagraph"/>
              <w:numPr>
                <w:ilvl w:val="0"/>
                <w:numId w:val="42"/>
              </w:numPr>
              <w:jc w:val="center"/>
              <w:rPr>
                <w:rFonts w:cs="Arial"/>
                <w:sz w:val="22"/>
                <w:szCs w:val="22"/>
              </w:rPr>
            </w:pPr>
          </w:p>
        </w:tc>
        <w:tc>
          <w:tcPr>
            <w:tcW w:w="3154" w:type="dxa"/>
            <w:shd w:val="clear" w:color="auto" w:fill="D9E2F3" w:themeFill="accent1" w:themeFillTint="33"/>
            <w:vAlign w:val="center"/>
          </w:tcPr>
          <w:p w14:paraId="27886384" w14:textId="77777777" w:rsidR="00C759E3" w:rsidRPr="00D6365E" w:rsidRDefault="00C759E3" w:rsidP="00C836CB">
            <w:pPr>
              <w:jc w:val="center"/>
              <w:rPr>
                <w:rFonts w:cs="Arial"/>
                <w:sz w:val="22"/>
                <w:szCs w:val="22"/>
              </w:rPr>
            </w:pPr>
          </w:p>
        </w:tc>
        <w:tc>
          <w:tcPr>
            <w:tcW w:w="3002" w:type="dxa"/>
            <w:shd w:val="clear" w:color="auto" w:fill="D9E2F3" w:themeFill="accent1" w:themeFillTint="33"/>
            <w:vAlign w:val="center"/>
          </w:tcPr>
          <w:p w14:paraId="365E7803" w14:textId="77777777" w:rsidR="00C759E3" w:rsidRPr="00D6365E" w:rsidRDefault="00C759E3" w:rsidP="00C836CB">
            <w:pPr>
              <w:jc w:val="center"/>
              <w:rPr>
                <w:rFonts w:cs="Arial"/>
                <w:sz w:val="22"/>
                <w:szCs w:val="22"/>
              </w:rPr>
            </w:pPr>
          </w:p>
        </w:tc>
        <w:tc>
          <w:tcPr>
            <w:tcW w:w="3078" w:type="dxa"/>
            <w:shd w:val="clear" w:color="auto" w:fill="D9E2F3" w:themeFill="accent1" w:themeFillTint="33"/>
            <w:vAlign w:val="center"/>
          </w:tcPr>
          <w:p w14:paraId="612EDDFF" w14:textId="77777777" w:rsidR="00C759E3" w:rsidRPr="00D6365E" w:rsidRDefault="00C759E3" w:rsidP="00C836CB">
            <w:pPr>
              <w:jc w:val="center"/>
              <w:rPr>
                <w:sz w:val="22"/>
                <w:szCs w:val="22"/>
              </w:rPr>
            </w:pPr>
          </w:p>
        </w:tc>
        <w:tc>
          <w:tcPr>
            <w:tcW w:w="3078" w:type="dxa"/>
            <w:shd w:val="clear" w:color="auto" w:fill="D9E2F3" w:themeFill="accent1" w:themeFillTint="33"/>
            <w:vAlign w:val="center"/>
          </w:tcPr>
          <w:p w14:paraId="5E076C22" w14:textId="77777777" w:rsidR="00C759E3" w:rsidRPr="00D6365E" w:rsidRDefault="00C759E3" w:rsidP="00C836CB">
            <w:pPr>
              <w:jc w:val="center"/>
              <w:rPr>
                <w:sz w:val="22"/>
                <w:szCs w:val="22"/>
              </w:rPr>
            </w:pPr>
          </w:p>
        </w:tc>
      </w:tr>
      <w:tr w:rsidR="00C759E3" w14:paraId="119BE9BF" w14:textId="77777777" w:rsidTr="00B62B98">
        <w:trPr>
          <w:trHeight w:val="1417"/>
        </w:trPr>
        <w:tc>
          <w:tcPr>
            <w:tcW w:w="3078" w:type="dxa"/>
            <w:shd w:val="clear" w:color="auto" w:fill="auto"/>
            <w:vAlign w:val="center"/>
          </w:tcPr>
          <w:p w14:paraId="1026FCE7" w14:textId="77777777" w:rsidR="00C759E3" w:rsidRPr="00D6365E" w:rsidRDefault="00C759E3" w:rsidP="00C759E3">
            <w:pPr>
              <w:pStyle w:val="ListParagraph"/>
              <w:numPr>
                <w:ilvl w:val="0"/>
                <w:numId w:val="42"/>
              </w:numPr>
              <w:jc w:val="center"/>
              <w:rPr>
                <w:rFonts w:cs="Arial"/>
                <w:sz w:val="22"/>
                <w:szCs w:val="22"/>
              </w:rPr>
            </w:pPr>
          </w:p>
        </w:tc>
        <w:tc>
          <w:tcPr>
            <w:tcW w:w="3154" w:type="dxa"/>
            <w:shd w:val="clear" w:color="auto" w:fill="auto"/>
            <w:vAlign w:val="center"/>
          </w:tcPr>
          <w:p w14:paraId="42C0D7A0" w14:textId="77777777" w:rsidR="00C759E3" w:rsidRPr="00D6365E" w:rsidRDefault="00C759E3" w:rsidP="00C836CB">
            <w:pPr>
              <w:jc w:val="center"/>
              <w:rPr>
                <w:rFonts w:cs="Arial"/>
                <w:sz w:val="22"/>
                <w:szCs w:val="22"/>
              </w:rPr>
            </w:pPr>
          </w:p>
        </w:tc>
        <w:tc>
          <w:tcPr>
            <w:tcW w:w="3002" w:type="dxa"/>
            <w:shd w:val="clear" w:color="auto" w:fill="auto"/>
            <w:vAlign w:val="center"/>
          </w:tcPr>
          <w:p w14:paraId="7B1CE751" w14:textId="77777777" w:rsidR="00C759E3" w:rsidRPr="00D6365E" w:rsidRDefault="00C759E3" w:rsidP="00C836CB">
            <w:pPr>
              <w:jc w:val="center"/>
              <w:rPr>
                <w:rFonts w:cs="Arial"/>
                <w:sz w:val="22"/>
                <w:szCs w:val="22"/>
              </w:rPr>
            </w:pPr>
          </w:p>
        </w:tc>
        <w:tc>
          <w:tcPr>
            <w:tcW w:w="3078" w:type="dxa"/>
            <w:shd w:val="clear" w:color="auto" w:fill="auto"/>
            <w:vAlign w:val="center"/>
          </w:tcPr>
          <w:p w14:paraId="1EE31899" w14:textId="77777777" w:rsidR="00C759E3" w:rsidRPr="00D6365E" w:rsidRDefault="00C759E3" w:rsidP="00C836CB">
            <w:pPr>
              <w:jc w:val="center"/>
              <w:rPr>
                <w:sz w:val="22"/>
                <w:szCs w:val="22"/>
              </w:rPr>
            </w:pPr>
          </w:p>
        </w:tc>
        <w:tc>
          <w:tcPr>
            <w:tcW w:w="3078" w:type="dxa"/>
            <w:shd w:val="clear" w:color="auto" w:fill="auto"/>
            <w:vAlign w:val="center"/>
          </w:tcPr>
          <w:p w14:paraId="093356F7" w14:textId="77777777" w:rsidR="00C759E3" w:rsidRPr="00D6365E" w:rsidRDefault="00C759E3" w:rsidP="00C836CB">
            <w:pPr>
              <w:jc w:val="center"/>
              <w:rPr>
                <w:sz w:val="22"/>
                <w:szCs w:val="22"/>
              </w:rPr>
            </w:pPr>
          </w:p>
        </w:tc>
      </w:tr>
    </w:tbl>
    <w:p w14:paraId="07FE8776" w14:textId="77777777" w:rsidR="00C836CB" w:rsidRDefault="00C836CB">
      <w:pPr>
        <w:rPr>
          <w:rFonts w:asciiTheme="minorHAnsi" w:hAnsiTheme="minorHAnsi" w:cstheme="minorHAnsi"/>
        </w:rPr>
        <w:sectPr w:rsidR="00C836CB" w:rsidSect="00C836CB">
          <w:headerReference w:type="default" r:id="rId33"/>
          <w:headerReference w:type="first" r:id="rId34"/>
          <w:pgSz w:w="16840" w:h="11907" w:orient="landscape" w:code="9"/>
          <w:pgMar w:top="1440" w:right="720" w:bottom="720" w:left="720" w:header="709" w:footer="709" w:gutter="0"/>
          <w:cols w:space="708"/>
          <w:titlePg/>
          <w:docGrid w:linePitch="360"/>
        </w:sectPr>
      </w:pPr>
    </w:p>
    <w:p w14:paraId="220DE17E" w14:textId="77777777" w:rsidR="00B62B98" w:rsidRDefault="00B62B98" w:rsidP="00EC08FB">
      <w:pPr>
        <w:pStyle w:val="Heading9"/>
        <w:jc w:val="center"/>
        <w:rPr>
          <w:rFonts w:ascii="Arial" w:hAnsi="Arial" w:cs="Arial"/>
          <w:b/>
          <w:i w:val="0"/>
          <w:sz w:val="32"/>
          <w:szCs w:val="32"/>
        </w:rPr>
      </w:pPr>
      <w:r>
        <w:rPr>
          <w:rFonts w:ascii="Arial" w:hAnsi="Arial"/>
          <w:b/>
          <w:i w:val="0"/>
          <w:sz w:val="32"/>
        </w:rPr>
        <w:t>Tableau 8</w:t>
      </w:r>
    </w:p>
    <w:p w14:paraId="52651AB5" w14:textId="0BBE8286" w:rsidR="00EC08FB" w:rsidRDefault="006A6D37" w:rsidP="0097377E">
      <w:pPr>
        <w:pStyle w:val="Heading9"/>
        <w:spacing w:before="120"/>
        <w:jc w:val="center"/>
        <w:rPr>
          <w:rFonts w:ascii="Arial" w:hAnsi="Arial" w:cs="Arial"/>
          <w:b/>
          <w:i w:val="0"/>
          <w:sz w:val="32"/>
          <w:szCs w:val="32"/>
        </w:rPr>
      </w:pPr>
      <w:r>
        <w:rPr>
          <w:rFonts w:ascii="Arial" w:hAnsi="Arial"/>
          <w:b/>
          <w:i w:val="0"/>
          <w:sz w:val="32"/>
          <w:u w:val="single"/>
        </w:rPr>
        <w:t>Évaluation (méthodes du meilleur rapport qualité-prix</w:t>
      </w:r>
      <w:r>
        <w:rPr>
          <w:rFonts w:ascii="Arial" w:hAnsi="Arial"/>
          <w:b/>
          <w:i w:val="0"/>
          <w:sz w:val="32"/>
        </w:rPr>
        <w:t>)</w:t>
      </w:r>
    </w:p>
    <w:p w14:paraId="26A21052" w14:textId="77777777" w:rsidR="00EC08FB" w:rsidRPr="00EC08FB" w:rsidRDefault="00EC08FB" w:rsidP="00EC08FB"/>
    <w:p w14:paraId="5EDE23D1" w14:textId="595A0006" w:rsidR="006A6D37" w:rsidRDefault="006A6D37" w:rsidP="006A6D37">
      <w:pPr>
        <w:pStyle w:val="Heading9"/>
        <w:jc w:val="center"/>
        <w:rPr>
          <w:rFonts w:ascii="Arial" w:hAnsi="Arial" w:cs="Arial"/>
          <w:b/>
          <w:i w:val="0"/>
          <w:sz w:val="32"/>
          <w:szCs w:val="32"/>
        </w:rPr>
      </w:pPr>
      <w:r>
        <w:rPr>
          <w:rFonts w:ascii="Arial" w:hAnsi="Arial"/>
          <w:b/>
          <w:i w:val="0"/>
          <w:sz w:val="32"/>
        </w:rPr>
        <w:t xml:space="preserve">Tableau 8 A </w:t>
      </w:r>
      <w:r w:rsidR="00EA7085" w:rsidRPr="00EA7085">
        <w:rPr>
          <w:rFonts w:ascii="Arial" w:hAnsi="Arial"/>
          <w:b/>
          <w:i w:val="0"/>
          <w:sz w:val="32"/>
        </w:rPr>
        <w:t>–</w:t>
      </w:r>
      <w:r>
        <w:rPr>
          <w:rFonts w:ascii="Arial" w:hAnsi="Arial"/>
          <w:b/>
          <w:i w:val="0"/>
          <w:sz w:val="32"/>
        </w:rPr>
        <w:t xml:space="preserve"> </w:t>
      </w:r>
      <w:r w:rsidRPr="00A22D90">
        <w:rPr>
          <w:rFonts w:ascii="Arial" w:hAnsi="Arial"/>
          <w:b/>
          <w:i w:val="0"/>
          <w:sz w:val="32"/>
        </w:rPr>
        <w:t>Corrections des erreurs arithmétiques et révision du montant de l</w:t>
      </w:r>
      <w:r w:rsidR="00F6660D">
        <w:rPr>
          <w:rFonts w:ascii="Arial" w:hAnsi="Arial"/>
          <w:b/>
          <w:i w:val="0"/>
          <w:sz w:val="32"/>
        </w:rPr>
        <w:t>’</w:t>
      </w:r>
      <w:r w:rsidRPr="00A22D90">
        <w:rPr>
          <w:rFonts w:ascii="Arial" w:hAnsi="Arial"/>
          <w:b/>
          <w:i w:val="0"/>
          <w:sz w:val="32"/>
        </w:rPr>
        <w:t xml:space="preserve">offre en cas de </w:t>
      </w:r>
      <w:r w:rsidR="000B559F" w:rsidRPr="00A22D90">
        <w:rPr>
          <w:rFonts w:ascii="Arial" w:hAnsi="Arial"/>
          <w:b/>
          <w:i w:val="0"/>
          <w:sz w:val="32"/>
        </w:rPr>
        <w:t>décotes</w:t>
      </w:r>
      <w:r w:rsidRPr="00A22D90">
        <w:rPr>
          <w:rFonts w:ascii="Arial" w:hAnsi="Arial"/>
          <w:b/>
          <w:i w:val="0"/>
          <w:sz w:val="32"/>
        </w:rPr>
        <w:t xml:space="preserve"> inconditionnel</w:t>
      </w:r>
      <w:r w:rsidR="000B559F" w:rsidRPr="00A22D90">
        <w:rPr>
          <w:rFonts w:ascii="Arial" w:hAnsi="Arial"/>
          <w:b/>
          <w:i w:val="0"/>
          <w:sz w:val="32"/>
        </w:rPr>
        <w:t>le</w:t>
      </w:r>
      <w:r w:rsidRPr="00A22D90">
        <w:rPr>
          <w:rFonts w:ascii="Arial" w:hAnsi="Arial"/>
          <w:b/>
          <w:i w:val="0"/>
          <w:sz w:val="32"/>
        </w:rPr>
        <w:t>s</w:t>
      </w:r>
    </w:p>
    <w:p w14:paraId="08FFB2A1" w14:textId="77777777" w:rsidR="006A6D37" w:rsidRPr="006A6D37" w:rsidRDefault="006A6D37" w:rsidP="006A6D37"/>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306"/>
        <w:gridCol w:w="1989"/>
        <w:gridCol w:w="1198"/>
        <w:gridCol w:w="1136"/>
        <w:gridCol w:w="1385"/>
        <w:gridCol w:w="1496"/>
        <w:gridCol w:w="1582"/>
        <w:gridCol w:w="1568"/>
        <w:gridCol w:w="1341"/>
        <w:gridCol w:w="2389"/>
      </w:tblGrid>
      <w:tr w:rsidR="00986937" w14:paraId="60ADDCE2" w14:textId="1230C0C9" w:rsidTr="00204A87">
        <w:trPr>
          <w:trHeight w:val="491"/>
        </w:trPr>
        <w:tc>
          <w:tcPr>
            <w:tcW w:w="1306" w:type="dxa"/>
            <w:vMerge w:val="restart"/>
            <w:shd w:val="clear" w:color="auto" w:fill="1F3864" w:themeFill="accent1" w:themeFillShade="80"/>
            <w:vAlign w:val="center"/>
          </w:tcPr>
          <w:p w14:paraId="731D2BA8" w14:textId="21593C94" w:rsidR="00986937" w:rsidRPr="00986937" w:rsidRDefault="0080405D" w:rsidP="00986937">
            <w:pPr>
              <w:jc w:val="center"/>
              <w:rPr>
                <w:b/>
                <w:sz w:val="22"/>
                <w:szCs w:val="22"/>
              </w:rPr>
            </w:pPr>
            <w:r>
              <w:rPr>
                <w:b/>
                <w:sz w:val="22"/>
              </w:rPr>
              <w:t>Numéro séquentiel</w:t>
            </w:r>
          </w:p>
        </w:tc>
        <w:tc>
          <w:tcPr>
            <w:tcW w:w="1989" w:type="dxa"/>
            <w:vMerge w:val="restart"/>
            <w:shd w:val="clear" w:color="auto" w:fill="1F3864" w:themeFill="accent1" w:themeFillShade="80"/>
            <w:vAlign w:val="center"/>
          </w:tcPr>
          <w:p w14:paraId="7FFED77E" w14:textId="77777777" w:rsidR="00986937" w:rsidRPr="00986937" w:rsidRDefault="00986937" w:rsidP="00986937">
            <w:pPr>
              <w:jc w:val="center"/>
              <w:rPr>
                <w:rFonts w:cs="Arial"/>
                <w:b/>
                <w:color w:val="FFFFFF" w:themeColor="background1"/>
                <w:sz w:val="22"/>
                <w:szCs w:val="22"/>
              </w:rPr>
            </w:pPr>
            <w:r>
              <w:rPr>
                <w:b/>
                <w:color w:val="FFFFFF" w:themeColor="background1"/>
                <w:sz w:val="22"/>
              </w:rPr>
              <w:t>Soumissionnaire</w:t>
            </w:r>
          </w:p>
          <w:p w14:paraId="4120BCA6" w14:textId="6EA537B2" w:rsidR="00986937" w:rsidRPr="00D402E9" w:rsidRDefault="00D402E9" w:rsidP="00986937">
            <w:pPr>
              <w:jc w:val="center"/>
              <w:rPr>
                <w:b/>
                <w:color w:val="FFFFFF" w:themeColor="background1"/>
                <w:sz w:val="22"/>
                <w:szCs w:val="22"/>
              </w:rPr>
            </w:pPr>
            <w:r w:rsidRPr="00D402E9">
              <w:rPr>
                <w:b/>
                <w:color w:val="FFFFFF" w:themeColor="background1"/>
                <w:sz w:val="22"/>
              </w:rPr>
              <w:t>(</w:t>
            </w:r>
            <w:r w:rsidR="00986937" w:rsidRPr="00D402E9">
              <w:rPr>
                <w:b/>
                <w:color w:val="FFFFFF" w:themeColor="background1"/>
                <w:sz w:val="22"/>
              </w:rPr>
              <w:t>a)</w:t>
            </w:r>
          </w:p>
        </w:tc>
        <w:tc>
          <w:tcPr>
            <w:tcW w:w="2334" w:type="dxa"/>
            <w:gridSpan w:val="2"/>
            <w:shd w:val="clear" w:color="auto" w:fill="1F3864" w:themeFill="accent1" w:themeFillShade="80"/>
            <w:vAlign w:val="center"/>
          </w:tcPr>
          <w:p w14:paraId="1FF20672" w14:textId="17C27D1D" w:rsidR="00986937" w:rsidRPr="00986937" w:rsidRDefault="0080405D" w:rsidP="00986937">
            <w:pPr>
              <w:jc w:val="center"/>
              <w:rPr>
                <w:rFonts w:cs="Arial"/>
                <w:b/>
                <w:color w:val="FFFFFF" w:themeColor="background1"/>
                <w:sz w:val="22"/>
                <w:szCs w:val="22"/>
              </w:rPr>
            </w:pPr>
            <w:r>
              <w:rPr>
                <w:b/>
                <w:color w:val="FFFFFF" w:themeColor="background1"/>
                <w:sz w:val="22"/>
              </w:rPr>
              <w:t>Montant(s) de l</w:t>
            </w:r>
            <w:r w:rsidR="00F6660D">
              <w:rPr>
                <w:b/>
                <w:color w:val="FFFFFF" w:themeColor="background1"/>
                <w:sz w:val="22"/>
              </w:rPr>
              <w:t>’</w:t>
            </w:r>
            <w:r>
              <w:rPr>
                <w:b/>
                <w:color w:val="FFFFFF" w:themeColor="background1"/>
                <w:sz w:val="22"/>
              </w:rPr>
              <w:t>offre donné(s) en lecture publique</w:t>
            </w:r>
          </w:p>
        </w:tc>
        <w:tc>
          <w:tcPr>
            <w:tcW w:w="2881" w:type="dxa"/>
            <w:gridSpan w:val="2"/>
            <w:shd w:val="clear" w:color="auto" w:fill="1F3864" w:themeFill="accent1" w:themeFillShade="80"/>
            <w:vAlign w:val="center"/>
          </w:tcPr>
          <w:p w14:paraId="22EE0A99" w14:textId="26518532" w:rsidR="00986937" w:rsidRPr="00986937" w:rsidRDefault="00986937" w:rsidP="00986937">
            <w:pPr>
              <w:jc w:val="center"/>
              <w:rPr>
                <w:rFonts w:cs="Arial"/>
                <w:b/>
                <w:color w:val="FFFFFF" w:themeColor="background1"/>
                <w:sz w:val="22"/>
                <w:szCs w:val="22"/>
              </w:rPr>
            </w:pPr>
            <w:r>
              <w:rPr>
                <w:b/>
                <w:color w:val="FFFFFF" w:themeColor="background1"/>
                <w:sz w:val="22"/>
              </w:rPr>
              <w:t>Corrections</w:t>
            </w:r>
          </w:p>
        </w:tc>
        <w:tc>
          <w:tcPr>
            <w:tcW w:w="1582" w:type="dxa"/>
            <w:vMerge w:val="restart"/>
            <w:shd w:val="clear" w:color="auto" w:fill="1F3864" w:themeFill="accent1" w:themeFillShade="80"/>
            <w:vAlign w:val="center"/>
          </w:tcPr>
          <w:p w14:paraId="3E7EE233" w14:textId="77777777" w:rsidR="00986937" w:rsidRPr="00986937" w:rsidRDefault="00986937" w:rsidP="00986937">
            <w:pPr>
              <w:jc w:val="center"/>
              <w:rPr>
                <w:rFonts w:cs="Arial"/>
                <w:b/>
                <w:color w:val="FFFFFF" w:themeColor="background1"/>
                <w:sz w:val="22"/>
                <w:szCs w:val="22"/>
              </w:rPr>
            </w:pPr>
            <w:r>
              <w:rPr>
                <w:b/>
                <w:color w:val="FFFFFF" w:themeColor="background1"/>
                <w:sz w:val="22"/>
              </w:rPr>
              <w:t>Prix après correction</w:t>
            </w:r>
          </w:p>
          <w:p w14:paraId="2119587D" w14:textId="283C9664" w:rsidR="00986937" w:rsidRPr="00D402E9" w:rsidRDefault="00986937" w:rsidP="00986937">
            <w:pPr>
              <w:jc w:val="center"/>
              <w:rPr>
                <w:b/>
                <w:color w:val="FFFFFF" w:themeColor="background1"/>
                <w:sz w:val="22"/>
                <w:szCs w:val="22"/>
              </w:rPr>
            </w:pPr>
            <w:r w:rsidRPr="00D402E9">
              <w:rPr>
                <w:b/>
                <w:color w:val="FFFFFF" w:themeColor="background1"/>
                <w:sz w:val="22"/>
              </w:rPr>
              <w:t>(f) = (c) + (d) – (e)</w:t>
            </w:r>
          </w:p>
        </w:tc>
        <w:tc>
          <w:tcPr>
            <w:tcW w:w="2909" w:type="dxa"/>
            <w:gridSpan w:val="2"/>
            <w:shd w:val="clear" w:color="auto" w:fill="1F3864" w:themeFill="accent1" w:themeFillShade="80"/>
            <w:vAlign w:val="center"/>
          </w:tcPr>
          <w:p w14:paraId="7F079361" w14:textId="0E42A6F2" w:rsidR="00986937" w:rsidRPr="00986937" w:rsidRDefault="000B559F" w:rsidP="000B559F">
            <w:pPr>
              <w:jc w:val="center"/>
              <w:rPr>
                <w:rFonts w:cs="Arial"/>
                <w:b/>
                <w:color w:val="FFFFFF" w:themeColor="background1"/>
                <w:sz w:val="22"/>
                <w:szCs w:val="22"/>
              </w:rPr>
            </w:pPr>
            <w:r>
              <w:rPr>
                <w:b/>
                <w:color w:val="FFFFFF" w:themeColor="background1"/>
                <w:sz w:val="22"/>
              </w:rPr>
              <w:t>Décotes</w:t>
            </w:r>
            <w:r w:rsidR="0080405D">
              <w:rPr>
                <w:b/>
                <w:color w:val="FFFFFF" w:themeColor="background1"/>
                <w:sz w:val="22"/>
              </w:rPr>
              <w:t xml:space="preserve"> inconditionnel</w:t>
            </w:r>
            <w:r>
              <w:rPr>
                <w:b/>
                <w:color w:val="FFFFFF" w:themeColor="background1"/>
                <w:sz w:val="22"/>
              </w:rPr>
              <w:t>le</w:t>
            </w:r>
            <w:r w:rsidR="0080405D">
              <w:rPr>
                <w:b/>
                <w:color w:val="FFFFFF" w:themeColor="background1"/>
                <w:sz w:val="22"/>
              </w:rPr>
              <w:t>s</w:t>
            </w:r>
            <w:r w:rsidR="00D950B9">
              <w:rPr>
                <w:rStyle w:val="FootnoteReference"/>
                <w:rFonts w:cs="Arial"/>
                <w:b/>
                <w:color w:val="FFFFFF" w:themeColor="background1"/>
                <w:sz w:val="22"/>
                <w:szCs w:val="22"/>
              </w:rPr>
              <w:footnoteReference w:id="3"/>
            </w:r>
          </w:p>
        </w:tc>
        <w:tc>
          <w:tcPr>
            <w:tcW w:w="2389" w:type="dxa"/>
            <w:vMerge w:val="restart"/>
            <w:shd w:val="clear" w:color="auto" w:fill="1F3864" w:themeFill="accent1" w:themeFillShade="80"/>
            <w:vAlign w:val="center"/>
          </w:tcPr>
          <w:p w14:paraId="17043C0A" w14:textId="4E3456D4" w:rsidR="00986937" w:rsidRPr="00986937" w:rsidRDefault="0080405D" w:rsidP="00986937">
            <w:pPr>
              <w:jc w:val="center"/>
              <w:rPr>
                <w:rFonts w:cs="Arial"/>
                <w:b/>
                <w:sz w:val="22"/>
                <w:szCs w:val="22"/>
              </w:rPr>
            </w:pPr>
            <w:r>
              <w:rPr>
                <w:b/>
                <w:sz w:val="22"/>
              </w:rPr>
              <w:t>Prix après correction/décote</w:t>
            </w:r>
          </w:p>
          <w:p w14:paraId="7360969D" w14:textId="188019C9" w:rsidR="00986937" w:rsidRPr="00D402E9" w:rsidRDefault="00986937" w:rsidP="00986937">
            <w:pPr>
              <w:jc w:val="center"/>
              <w:rPr>
                <w:rFonts w:cs="Arial"/>
                <w:b/>
                <w:sz w:val="22"/>
                <w:szCs w:val="22"/>
              </w:rPr>
            </w:pPr>
            <w:r w:rsidRPr="00D402E9">
              <w:rPr>
                <w:b/>
                <w:sz w:val="22"/>
              </w:rPr>
              <w:t>(i) = (f) – (h)</w:t>
            </w:r>
          </w:p>
        </w:tc>
      </w:tr>
      <w:tr w:rsidR="00986937" w14:paraId="392A8592" w14:textId="5B7EFCB2" w:rsidTr="00204A87">
        <w:trPr>
          <w:trHeight w:val="956"/>
        </w:trPr>
        <w:tc>
          <w:tcPr>
            <w:tcW w:w="1306" w:type="dxa"/>
            <w:vMerge/>
          </w:tcPr>
          <w:p w14:paraId="0F040CB2" w14:textId="77777777" w:rsidR="00986937" w:rsidRDefault="00986937" w:rsidP="006A6D37"/>
        </w:tc>
        <w:tc>
          <w:tcPr>
            <w:tcW w:w="1989" w:type="dxa"/>
            <w:vMerge/>
          </w:tcPr>
          <w:p w14:paraId="2967CA9A" w14:textId="77777777" w:rsidR="00986937" w:rsidRPr="00986937" w:rsidRDefault="00986937" w:rsidP="006A6D37">
            <w:pPr>
              <w:pStyle w:val="Heading9"/>
              <w:jc w:val="center"/>
              <w:rPr>
                <w:rFonts w:ascii="Arial" w:hAnsi="Arial" w:cs="Arial"/>
                <w:b/>
                <w:i w:val="0"/>
                <w:color w:val="FFFFFF" w:themeColor="background1"/>
                <w:sz w:val="32"/>
                <w:szCs w:val="32"/>
              </w:rPr>
            </w:pPr>
          </w:p>
        </w:tc>
        <w:tc>
          <w:tcPr>
            <w:tcW w:w="1198" w:type="dxa"/>
            <w:shd w:val="clear" w:color="auto" w:fill="1F3864" w:themeFill="accent1" w:themeFillShade="80"/>
            <w:vAlign w:val="center"/>
          </w:tcPr>
          <w:p w14:paraId="031833A3" w14:textId="77777777" w:rsidR="00986937" w:rsidRPr="00B31916" w:rsidRDefault="00986937" w:rsidP="00986937">
            <w:pPr>
              <w:pStyle w:val="Heading9"/>
              <w:jc w:val="center"/>
              <w:rPr>
                <w:rFonts w:ascii="Arial" w:hAnsi="Arial" w:cs="Arial"/>
                <w:b/>
                <w:i w:val="0"/>
                <w:color w:val="FFFFFF" w:themeColor="background1"/>
                <w:sz w:val="22"/>
                <w:szCs w:val="22"/>
              </w:rPr>
            </w:pPr>
            <w:r w:rsidRPr="00B31916">
              <w:rPr>
                <w:rFonts w:ascii="Arial" w:hAnsi="Arial"/>
                <w:b/>
                <w:i w:val="0"/>
                <w:color w:val="FFFFFF" w:themeColor="background1"/>
                <w:sz w:val="22"/>
              </w:rPr>
              <w:t xml:space="preserve">Monnaie </w:t>
            </w:r>
          </w:p>
          <w:p w14:paraId="4B90836C" w14:textId="53569D3A" w:rsidR="00986937" w:rsidRPr="00D402E9" w:rsidRDefault="00D402E9" w:rsidP="00986937">
            <w:pPr>
              <w:jc w:val="center"/>
              <w:rPr>
                <w:b/>
                <w:color w:val="FFFFFF" w:themeColor="background1"/>
                <w:sz w:val="22"/>
                <w:szCs w:val="22"/>
              </w:rPr>
            </w:pPr>
            <w:r w:rsidRPr="00D402E9">
              <w:rPr>
                <w:b/>
                <w:color w:val="FFFFFF" w:themeColor="background1"/>
                <w:sz w:val="22"/>
              </w:rPr>
              <w:t>(</w:t>
            </w:r>
            <w:r w:rsidR="00986937" w:rsidRPr="00D402E9">
              <w:rPr>
                <w:b/>
                <w:color w:val="FFFFFF" w:themeColor="background1"/>
                <w:sz w:val="22"/>
              </w:rPr>
              <w:t>b)</w:t>
            </w:r>
          </w:p>
        </w:tc>
        <w:tc>
          <w:tcPr>
            <w:tcW w:w="1136" w:type="dxa"/>
            <w:shd w:val="clear" w:color="auto" w:fill="1F3864" w:themeFill="accent1" w:themeFillShade="80"/>
            <w:vAlign w:val="center"/>
          </w:tcPr>
          <w:p w14:paraId="5F209251" w14:textId="77777777" w:rsidR="00986937" w:rsidRPr="00B31916" w:rsidRDefault="00986937" w:rsidP="00986937">
            <w:pPr>
              <w:pStyle w:val="Heading9"/>
              <w:jc w:val="center"/>
              <w:rPr>
                <w:rFonts w:ascii="Arial" w:hAnsi="Arial" w:cs="Arial"/>
                <w:b/>
                <w:i w:val="0"/>
                <w:color w:val="FFFFFF" w:themeColor="background1"/>
                <w:sz w:val="22"/>
                <w:szCs w:val="22"/>
              </w:rPr>
            </w:pPr>
            <w:r w:rsidRPr="00B31916">
              <w:rPr>
                <w:rFonts w:ascii="Arial" w:hAnsi="Arial"/>
                <w:b/>
                <w:i w:val="0"/>
                <w:color w:val="FFFFFF" w:themeColor="background1"/>
                <w:sz w:val="22"/>
              </w:rPr>
              <w:t>Montant</w:t>
            </w:r>
          </w:p>
          <w:p w14:paraId="0DD449CB" w14:textId="3CDA93C3" w:rsidR="00986937" w:rsidRPr="00D402E9" w:rsidRDefault="00D402E9" w:rsidP="00986937">
            <w:pPr>
              <w:jc w:val="center"/>
              <w:rPr>
                <w:b/>
                <w:color w:val="FFFFFF" w:themeColor="background1"/>
                <w:sz w:val="22"/>
                <w:szCs w:val="22"/>
              </w:rPr>
            </w:pPr>
            <w:r w:rsidRPr="00D402E9">
              <w:rPr>
                <w:b/>
                <w:color w:val="FFFFFF" w:themeColor="background1"/>
                <w:sz w:val="22"/>
              </w:rPr>
              <w:t>(</w:t>
            </w:r>
            <w:r w:rsidR="00986937" w:rsidRPr="00D402E9">
              <w:rPr>
                <w:b/>
                <w:color w:val="FFFFFF" w:themeColor="background1"/>
                <w:sz w:val="22"/>
              </w:rPr>
              <w:t>c)</w:t>
            </w:r>
          </w:p>
        </w:tc>
        <w:tc>
          <w:tcPr>
            <w:tcW w:w="1385" w:type="dxa"/>
            <w:shd w:val="clear" w:color="auto" w:fill="1F3864" w:themeFill="accent1" w:themeFillShade="80"/>
            <w:vAlign w:val="center"/>
          </w:tcPr>
          <w:p w14:paraId="70F26AF6" w14:textId="02EAED43" w:rsidR="00986937" w:rsidRPr="00B31916" w:rsidRDefault="00986937" w:rsidP="00986937">
            <w:pPr>
              <w:pStyle w:val="Heading9"/>
              <w:jc w:val="center"/>
              <w:rPr>
                <w:rFonts w:ascii="Arial" w:hAnsi="Arial" w:cs="Arial"/>
                <w:b/>
                <w:i w:val="0"/>
                <w:color w:val="FFFFFF" w:themeColor="background1"/>
                <w:sz w:val="22"/>
                <w:szCs w:val="22"/>
              </w:rPr>
            </w:pPr>
            <w:r w:rsidRPr="00B31916">
              <w:rPr>
                <w:rFonts w:ascii="Arial" w:hAnsi="Arial"/>
                <w:b/>
                <w:i w:val="0"/>
                <w:color w:val="FFFFFF" w:themeColor="background1"/>
                <w:sz w:val="22"/>
              </w:rPr>
              <w:t>Erreurs de calcul</w:t>
            </w:r>
            <w:r w:rsidR="00D950B9" w:rsidRPr="00B31916">
              <w:rPr>
                <w:rStyle w:val="FootnoteReference"/>
                <w:rFonts w:ascii="Arial" w:hAnsi="Arial" w:cs="Arial"/>
                <w:b/>
                <w:i w:val="0"/>
                <w:color w:val="FFFFFF" w:themeColor="background1"/>
                <w:sz w:val="22"/>
                <w:szCs w:val="22"/>
              </w:rPr>
              <w:footnoteReference w:id="4"/>
            </w:r>
          </w:p>
          <w:p w14:paraId="4EBAC062" w14:textId="28636394" w:rsidR="00986937" w:rsidRPr="00D402E9" w:rsidRDefault="00D402E9" w:rsidP="00986937">
            <w:pPr>
              <w:jc w:val="center"/>
              <w:rPr>
                <w:b/>
                <w:color w:val="FFFFFF" w:themeColor="background1"/>
                <w:sz w:val="22"/>
                <w:szCs w:val="22"/>
              </w:rPr>
            </w:pPr>
            <w:r w:rsidRPr="00D402E9">
              <w:rPr>
                <w:b/>
                <w:color w:val="FFFFFF" w:themeColor="background1"/>
                <w:sz w:val="22"/>
              </w:rPr>
              <w:t>(</w:t>
            </w:r>
            <w:r w:rsidR="00986937" w:rsidRPr="00D402E9">
              <w:rPr>
                <w:b/>
                <w:color w:val="FFFFFF" w:themeColor="background1"/>
                <w:sz w:val="22"/>
              </w:rPr>
              <w:t>d)</w:t>
            </w:r>
          </w:p>
        </w:tc>
        <w:tc>
          <w:tcPr>
            <w:tcW w:w="1496" w:type="dxa"/>
            <w:shd w:val="clear" w:color="auto" w:fill="1F3864" w:themeFill="accent1" w:themeFillShade="80"/>
            <w:vAlign w:val="center"/>
          </w:tcPr>
          <w:p w14:paraId="567F20BB" w14:textId="61FAF550" w:rsidR="00986937" w:rsidRPr="00B31916" w:rsidRDefault="0080405D" w:rsidP="00986937">
            <w:pPr>
              <w:pStyle w:val="Heading9"/>
              <w:jc w:val="center"/>
              <w:rPr>
                <w:rFonts w:ascii="Arial" w:hAnsi="Arial" w:cs="Arial"/>
                <w:b/>
                <w:i w:val="0"/>
                <w:color w:val="FFFFFF" w:themeColor="background1"/>
                <w:sz w:val="22"/>
                <w:szCs w:val="22"/>
              </w:rPr>
            </w:pPr>
            <w:r w:rsidRPr="00B31916">
              <w:rPr>
                <w:rFonts w:ascii="Arial" w:hAnsi="Arial"/>
                <w:b/>
                <w:i w:val="0"/>
                <w:color w:val="FFFFFF" w:themeColor="background1"/>
                <w:sz w:val="22"/>
              </w:rPr>
              <w:t>Montants provisoires</w:t>
            </w:r>
          </w:p>
          <w:p w14:paraId="241FAE0A" w14:textId="07EFE00A" w:rsidR="00986937" w:rsidRPr="00D402E9" w:rsidRDefault="00D402E9" w:rsidP="00986937">
            <w:pPr>
              <w:jc w:val="center"/>
              <w:rPr>
                <w:b/>
                <w:color w:val="FFFFFF" w:themeColor="background1"/>
                <w:sz w:val="22"/>
                <w:szCs w:val="22"/>
              </w:rPr>
            </w:pPr>
            <w:r w:rsidRPr="00D402E9">
              <w:rPr>
                <w:b/>
                <w:color w:val="FFFFFF" w:themeColor="background1"/>
                <w:sz w:val="22"/>
              </w:rPr>
              <w:t>(</w:t>
            </w:r>
            <w:r w:rsidR="00986937" w:rsidRPr="00D402E9">
              <w:rPr>
                <w:b/>
                <w:color w:val="FFFFFF" w:themeColor="background1"/>
                <w:sz w:val="22"/>
              </w:rPr>
              <w:t>e)</w:t>
            </w:r>
          </w:p>
        </w:tc>
        <w:tc>
          <w:tcPr>
            <w:tcW w:w="1582" w:type="dxa"/>
            <w:vMerge/>
            <w:shd w:val="clear" w:color="auto" w:fill="1F3864" w:themeFill="accent1" w:themeFillShade="80"/>
            <w:vAlign w:val="center"/>
          </w:tcPr>
          <w:p w14:paraId="6E647F6F" w14:textId="77777777" w:rsidR="00986937" w:rsidRPr="00D6365E" w:rsidRDefault="00986937" w:rsidP="00986937">
            <w:pPr>
              <w:pStyle w:val="Heading9"/>
              <w:jc w:val="center"/>
              <w:rPr>
                <w:rFonts w:ascii="Arial" w:hAnsi="Arial" w:cs="Arial"/>
                <w:b/>
                <w:i w:val="0"/>
                <w:color w:val="FFFFFF" w:themeColor="background1"/>
                <w:sz w:val="22"/>
                <w:szCs w:val="22"/>
              </w:rPr>
            </w:pPr>
          </w:p>
        </w:tc>
        <w:tc>
          <w:tcPr>
            <w:tcW w:w="1568" w:type="dxa"/>
            <w:shd w:val="clear" w:color="auto" w:fill="1F3864" w:themeFill="accent1" w:themeFillShade="80"/>
            <w:vAlign w:val="center"/>
          </w:tcPr>
          <w:p w14:paraId="637ECDEA" w14:textId="462338BB" w:rsidR="00986937" w:rsidRPr="00D6365E" w:rsidRDefault="00986937" w:rsidP="00986937">
            <w:pPr>
              <w:pStyle w:val="Heading9"/>
              <w:jc w:val="center"/>
              <w:rPr>
                <w:rFonts w:ascii="Arial" w:hAnsi="Arial" w:cs="Arial"/>
                <w:b/>
                <w:i w:val="0"/>
                <w:color w:val="FFFFFF" w:themeColor="background1"/>
                <w:sz w:val="22"/>
                <w:szCs w:val="22"/>
              </w:rPr>
            </w:pPr>
            <w:r>
              <w:rPr>
                <w:rFonts w:ascii="Arial" w:hAnsi="Arial"/>
                <w:b/>
                <w:i w:val="0"/>
                <w:color w:val="FFFFFF" w:themeColor="background1"/>
                <w:sz w:val="22"/>
              </w:rPr>
              <w:t>Pourcentage</w:t>
            </w:r>
          </w:p>
          <w:p w14:paraId="2079C24F" w14:textId="187286C0" w:rsidR="00986937" w:rsidRPr="00D402E9" w:rsidRDefault="00D402E9" w:rsidP="00986937">
            <w:pPr>
              <w:jc w:val="center"/>
              <w:rPr>
                <w:b/>
                <w:color w:val="FFFFFF" w:themeColor="background1"/>
                <w:sz w:val="22"/>
                <w:szCs w:val="22"/>
              </w:rPr>
            </w:pPr>
            <w:r w:rsidRPr="00D402E9">
              <w:rPr>
                <w:b/>
                <w:color w:val="FFFFFF" w:themeColor="background1"/>
                <w:sz w:val="22"/>
              </w:rPr>
              <w:t>(</w:t>
            </w:r>
            <w:r w:rsidR="00986937" w:rsidRPr="00D402E9">
              <w:rPr>
                <w:b/>
                <w:color w:val="FFFFFF" w:themeColor="background1"/>
                <w:sz w:val="22"/>
              </w:rPr>
              <w:t>g)</w:t>
            </w:r>
          </w:p>
        </w:tc>
        <w:tc>
          <w:tcPr>
            <w:tcW w:w="1341" w:type="dxa"/>
            <w:shd w:val="clear" w:color="auto" w:fill="1F3864" w:themeFill="accent1" w:themeFillShade="80"/>
            <w:vAlign w:val="center"/>
          </w:tcPr>
          <w:p w14:paraId="09230693" w14:textId="77777777" w:rsidR="00986937" w:rsidRPr="00D6365E" w:rsidRDefault="00986937" w:rsidP="00986937">
            <w:pPr>
              <w:pStyle w:val="Heading9"/>
              <w:jc w:val="center"/>
              <w:rPr>
                <w:rFonts w:ascii="Arial" w:hAnsi="Arial" w:cs="Arial"/>
                <w:b/>
                <w:i w:val="0"/>
                <w:color w:val="FFFFFF" w:themeColor="background1"/>
                <w:sz w:val="22"/>
                <w:szCs w:val="22"/>
              </w:rPr>
            </w:pPr>
            <w:r>
              <w:rPr>
                <w:rFonts w:ascii="Arial" w:hAnsi="Arial"/>
                <w:b/>
                <w:i w:val="0"/>
                <w:color w:val="FFFFFF" w:themeColor="background1"/>
                <w:sz w:val="22"/>
              </w:rPr>
              <w:t>Montant(s)</w:t>
            </w:r>
          </w:p>
          <w:p w14:paraId="7A200346" w14:textId="7CA8202E" w:rsidR="00986937" w:rsidRPr="00D402E9" w:rsidRDefault="00D402E9" w:rsidP="00986937">
            <w:pPr>
              <w:jc w:val="center"/>
              <w:rPr>
                <w:b/>
                <w:color w:val="FFFFFF" w:themeColor="background1"/>
                <w:sz w:val="22"/>
                <w:szCs w:val="22"/>
              </w:rPr>
            </w:pPr>
            <w:r w:rsidRPr="00D402E9">
              <w:rPr>
                <w:b/>
                <w:color w:val="FFFFFF" w:themeColor="background1"/>
                <w:sz w:val="22"/>
              </w:rPr>
              <w:t>(</w:t>
            </w:r>
            <w:r w:rsidR="00986937" w:rsidRPr="00D402E9">
              <w:rPr>
                <w:b/>
                <w:color w:val="FFFFFF" w:themeColor="background1"/>
                <w:sz w:val="22"/>
              </w:rPr>
              <w:t>h)</w:t>
            </w:r>
          </w:p>
        </w:tc>
        <w:tc>
          <w:tcPr>
            <w:tcW w:w="2389" w:type="dxa"/>
            <w:vMerge/>
          </w:tcPr>
          <w:p w14:paraId="31B115A7" w14:textId="77777777" w:rsidR="00986937" w:rsidRDefault="00986937" w:rsidP="006A6D37">
            <w:pPr>
              <w:pStyle w:val="Heading9"/>
              <w:jc w:val="center"/>
              <w:rPr>
                <w:rFonts w:ascii="Arial" w:hAnsi="Arial" w:cs="Arial"/>
                <w:b/>
                <w:i w:val="0"/>
                <w:sz w:val="32"/>
                <w:szCs w:val="32"/>
              </w:rPr>
            </w:pPr>
          </w:p>
        </w:tc>
      </w:tr>
      <w:tr w:rsidR="00D950B9" w14:paraId="575B0D89" w14:textId="77777777" w:rsidTr="00204A87">
        <w:trPr>
          <w:trHeight w:val="956"/>
        </w:trPr>
        <w:tc>
          <w:tcPr>
            <w:tcW w:w="1306" w:type="dxa"/>
            <w:shd w:val="clear" w:color="auto" w:fill="DEEAF6" w:themeFill="accent5" w:themeFillTint="33"/>
            <w:vAlign w:val="center"/>
          </w:tcPr>
          <w:p w14:paraId="77617F07" w14:textId="77777777" w:rsidR="00953AB5" w:rsidRPr="00D6365E" w:rsidRDefault="00953AB5" w:rsidP="00383826">
            <w:pPr>
              <w:jc w:val="center"/>
              <w:rPr>
                <w:sz w:val="22"/>
                <w:szCs w:val="22"/>
              </w:rPr>
            </w:pPr>
          </w:p>
        </w:tc>
        <w:tc>
          <w:tcPr>
            <w:tcW w:w="1989" w:type="dxa"/>
            <w:shd w:val="clear" w:color="auto" w:fill="DEEAF6" w:themeFill="accent5" w:themeFillTint="33"/>
            <w:vAlign w:val="center"/>
          </w:tcPr>
          <w:p w14:paraId="0680032E" w14:textId="77777777" w:rsidR="00953AB5" w:rsidRPr="00D6365E" w:rsidRDefault="00953AB5" w:rsidP="00383826">
            <w:pPr>
              <w:pStyle w:val="Heading9"/>
              <w:jc w:val="center"/>
              <w:rPr>
                <w:rFonts w:ascii="Arial" w:hAnsi="Arial" w:cs="Arial"/>
                <w:i w:val="0"/>
                <w:color w:val="auto"/>
                <w:sz w:val="22"/>
                <w:szCs w:val="22"/>
              </w:rPr>
            </w:pPr>
          </w:p>
        </w:tc>
        <w:tc>
          <w:tcPr>
            <w:tcW w:w="1198" w:type="dxa"/>
            <w:shd w:val="clear" w:color="auto" w:fill="DEEAF6" w:themeFill="accent5" w:themeFillTint="33"/>
            <w:vAlign w:val="center"/>
          </w:tcPr>
          <w:p w14:paraId="7806B660" w14:textId="77777777" w:rsidR="00953AB5" w:rsidRPr="00D6365E" w:rsidRDefault="00953AB5" w:rsidP="00383826">
            <w:pPr>
              <w:pStyle w:val="Heading9"/>
              <w:jc w:val="center"/>
              <w:rPr>
                <w:rFonts w:ascii="Arial" w:hAnsi="Arial" w:cs="Arial"/>
                <w:i w:val="0"/>
                <w:color w:val="auto"/>
                <w:sz w:val="22"/>
                <w:szCs w:val="22"/>
              </w:rPr>
            </w:pPr>
          </w:p>
        </w:tc>
        <w:tc>
          <w:tcPr>
            <w:tcW w:w="1136" w:type="dxa"/>
            <w:shd w:val="clear" w:color="auto" w:fill="DEEAF6" w:themeFill="accent5" w:themeFillTint="33"/>
            <w:vAlign w:val="center"/>
          </w:tcPr>
          <w:p w14:paraId="348F89B2" w14:textId="77777777" w:rsidR="00953AB5" w:rsidRPr="00D6365E" w:rsidRDefault="00953AB5" w:rsidP="00383826">
            <w:pPr>
              <w:pStyle w:val="Heading9"/>
              <w:jc w:val="center"/>
              <w:rPr>
                <w:rFonts w:ascii="Arial" w:hAnsi="Arial" w:cs="Arial"/>
                <w:i w:val="0"/>
                <w:color w:val="auto"/>
                <w:sz w:val="22"/>
                <w:szCs w:val="22"/>
              </w:rPr>
            </w:pPr>
          </w:p>
        </w:tc>
        <w:tc>
          <w:tcPr>
            <w:tcW w:w="1385" w:type="dxa"/>
            <w:shd w:val="clear" w:color="auto" w:fill="DEEAF6" w:themeFill="accent5" w:themeFillTint="33"/>
            <w:vAlign w:val="center"/>
          </w:tcPr>
          <w:p w14:paraId="01A23F38" w14:textId="77777777" w:rsidR="00953AB5" w:rsidRPr="00D6365E" w:rsidRDefault="00953AB5" w:rsidP="00383826">
            <w:pPr>
              <w:pStyle w:val="Heading9"/>
              <w:jc w:val="center"/>
              <w:rPr>
                <w:rFonts w:ascii="Arial" w:hAnsi="Arial" w:cs="Arial"/>
                <w:i w:val="0"/>
                <w:color w:val="auto"/>
                <w:sz w:val="22"/>
                <w:szCs w:val="22"/>
              </w:rPr>
            </w:pPr>
          </w:p>
        </w:tc>
        <w:tc>
          <w:tcPr>
            <w:tcW w:w="1496" w:type="dxa"/>
            <w:shd w:val="clear" w:color="auto" w:fill="DEEAF6" w:themeFill="accent5" w:themeFillTint="33"/>
            <w:vAlign w:val="center"/>
          </w:tcPr>
          <w:p w14:paraId="485FFABF" w14:textId="77777777" w:rsidR="00953AB5" w:rsidRPr="00D6365E" w:rsidRDefault="00953AB5" w:rsidP="00383826">
            <w:pPr>
              <w:pStyle w:val="Heading9"/>
              <w:jc w:val="center"/>
              <w:rPr>
                <w:rFonts w:ascii="Arial" w:hAnsi="Arial" w:cs="Arial"/>
                <w:i w:val="0"/>
                <w:color w:val="auto"/>
                <w:sz w:val="22"/>
                <w:szCs w:val="22"/>
              </w:rPr>
            </w:pPr>
          </w:p>
        </w:tc>
        <w:tc>
          <w:tcPr>
            <w:tcW w:w="1582" w:type="dxa"/>
            <w:shd w:val="clear" w:color="auto" w:fill="DEEAF6" w:themeFill="accent5" w:themeFillTint="33"/>
            <w:vAlign w:val="center"/>
          </w:tcPr>
          <w:p w14:paraId="25233C18" w14:textId="77777777" w:rsidR="00953AB5" w:rsidRPr="00D6365E" w:rsidRDefault="00953AB5" w:rsidP="00383826">
            <w:pPr>
              <w:pStyle w:val="Heading9"/>
              <w:jc w:val="center"/>
              <w:rPr>
                <w:rFonts w:ascii="Arial" w:hAnsi="Arial" w:cs="Arial"/>
                <w:i w:val="0"/>
                <w:color w:val="auto"/>
                <w:sz w:val="22"/>
                <w:szCs w:val="22"/>
              </w:rPr>
            </w:pPr>
          </w:p>
        </w:tc>
        <w:tc>
          <w:tcPr>
            <w:tcW w:w="1568" w:type="dxa"/>
            <w:shd w:val="clear" w:color="auto" w:fill="DEEAF6" w:themeFill="accent5" w:themeFillTint="33"/>
            <w:vAlign w:val="center"/>
          </w:tcPr>
          <w:p w14:paraId="53C52754" w14:textId="77777777" w:rsidR="00953AB5" w:rsidRPr="00D6365E" w:rsidRDefault="00953AB5" w:rsidP="00383826">
            <w:pPr>
              <w:pStyle w:val="Heading9"/>
              <w:jc w:val="center"/>
              <w:rPr>
                <w:rFonts w:ascii="Arial" w:hAnsi="Arial" w:cs="Arial"/>
                <w:i w:val="0"/>
                <w:color w:val="auto"/>
                <w:sz w:val="22"/>
                <w:szCs w:val="22"/>
              </w:rPr>
            </w:pPr>
          </w:p>
        </w:tc>
        <w:tc>
          <w:tcPr>
            <w:tcW w:w="1341" w:type="dxa"/>
            <w:shd w:val="clear" w:color="auto" w:fill="DEEAF6" w:themeFill="accent5" w:themeFillTint="33"/>
            <w:vAlign w:val="center"/>
          </w:tcPr>
          <w:p w14:paraId="4D82ADB6" w14:textId="77777777" w:rsidR="00953AB5" w:rsidRPr="00D6365E" w:rsidRDefault="00953AB5" w:rsidP="00383826">
            <w:pPr>
              <w:pStyle w:val="Heading9"/>
              <w:jc w:val="center"/>
              <w:rPr>
                <w:rFonts w:ascii="Arial" w:hAnsi="Arial" w:cs="Arial"/>
                <w:i w:val="0"/>
                <w:color w:val="auto"/>
                <w:sz w:val="22"/>
                <w:szCs w:val="22"/>
              </w:rPr>
            </w:pPr>
          </w:p>
        </w:tc>
        <w:tc>
          <w:tcPr>
            <w:tcW w:w="2389" w:type="dxa"/>
            <w:shd w:val="clear" w:color="auto" w:fill="DEEAF6" w:themeFill="accent5" w:themeFillTint="33"/>
            <w:vAlign w:val="center"/>
          </w:tcPr>
          <w:p w14:paraId="294F040C" w14:textId="77777777" w:rsidR="00953AB5" w:rsidRPr="00D6365E" w:rsidRDefault="00953AB5" w:rsidP="00383826">
            <w:pPr>
              <w:pStyle w:val="Heading9"/>
              <w:jc w:val="center"/>
              <w:rPr>
                <w:rFonts w:ascii="Arial" w:hAnsi="Arial" w:cs="Arial"/>
                <w:i w:val="0"/>
                <w:sz w:val="22"/>
                <w:szCs w:val="22"/>
              </w:rPr>
            </w:pPr>
          </w:p>
        </w:tc>
      </w:tr>
      <w:tr w:rsidR="00953AB5" w14:paraId="17263CAF" w14:textId="77777777" w:rsidTr="00204A87">
        <w:trPr>
          <w:trHeight w:val="956"/>
        </w:trPr>
        <w:tc>
          <w:tcPr>
            <w:tcW w:w="1306" w:type="dxa"/>
            <w:shd w:val="clear" w:color="auto" w:fill="FFFFFF" w:themeFill="background1"/>
            <w:vAlign w:val="center"/>
          </w:tcPr>
          <w:p w14:paraId="49FEDD15" w14:textId="77777777" w:rsidR="00953AB5" w:rsidRPr="00D6365E" w:rsidRDefault="00953AB5" w:rsidP="00383826">
            <w:pPr>
              <w:jc w:val="center"/>
              <w:rPr>
                <w:sz w:val="22"/>
                <w:szCs w:val="22"/>
              </w:rPr>
            </w:pPr>
          </w:p>
        </w:tc>
        <w:tc>
          <w:tcPr>
            <w:tcW w:w="1989" w:type="dxa"/>
            <w:shd w:val="clear" w:color="auto" w:fill="FFFFFF" w:themeFill="background1"/>
            <w:vAlign w:val="center"/>
          </w:tcPr>
          <w:p w14:paraId="51745E32" w14:textId="77777777" w:rsidR="00953AB5" w:rsidRPr="00D6365E" w:rsidRDefault="00953AB5" w:rsidP="00383826">
            <w:pPr>
              <w:pStyle w:val="Heading9"/>
              <w:jc w:val="center"/>
              <w:rPr>
                <w:rFonts w:ascii="Arial" w:hAnsi="Arial" w:cs="Arial"/>
                <w:i w:val="0"/>
                <w:color w:val="auto"/>
                <w:sz w:val="22"/>
                <w:szCs w:val="22"/>
              </w:rPr>
            </w:pPr>
          </w:p>
        </w:tc>
        <w:tc>
          <w:tcPr>
            <w:tcW w:w="1198" w:type="dxa"/>
            <w:shd w:val="clear" w:color="auto" w:fill="FFFFFF" w:themeFill="background1"/>
            <w:vAlign w:val="center"/>
          </w:tcPr>
          <w:p w14:paraId="784E8FC2" w14:textId="77777777" w:rsidR="00953AB5" w:rsidRPr="00D6365E" w:rsidRDefault="00953AB5" w:rsidP="00383826">
            <w:pPr>
              <w:pStyle w:val="Heading9"/>
              <w:jc w:val="center"/>
              <w:rPr>
                <w:rFonts w:ascii="Arial" w:hAnsi="Arial" w:cs="Arial"/>
                <w:i w:val="0"/>
                <w:color w:val="auto"/>
                <w:sz w:val="22"/>
                <w:szCs w:val="22"/>
              </w:rPr>
            </w:pPr>
          </w:p>
        </w:tc>
        <w:tc>
          <w:tcPr>
            <w:tcW w:w="1136" w:type="dxa"/>
            <w:shd w:val="clear" w:color="auto" w:fill="FFFFFF" w:themeFill="background1"/>
            <w:vAlign w:val="center"/>
          </w:tcPr>
          <w:p w14:paraId="78EDFF62" w14:textId="77777777" w:rsidR="00953AB5" w:rsidRPr="00D6365E" w:rsidRDefault="00953AB5" w:rsidP="00383826">
            <w:pPr>
              <w:pStyle w:val="Heading9"/>
              <w:jc w:val="center"/>
              <w:rPr>
                <w:rFonts w:ascii="Arial" w:hAnsi="Arial" w:cs="Arial"/>
                <w:i w:val="0"/>
                <w:color w:val="auto"/>
                <w:sz w:val="22"/>
                <w:szCs w:val="22"/>
              </w:rPr>
            </w:pPr>
          </w:p>
        </w:tc>
        <w:tc>
          <w:tcPr>
            <w:tcW w:w="1385" w:type="dxa"/>
            <w:shd w:val="clear" w:color="auto" w:fill="FFFFFF" w:themeFill="background1"/>
            <w:vAlign w:val="center"/>
          </w:tcPr>
          <w:p w14:paraId="5D6B40D2" w14:textId="77777777" w:rsidR="00953AB5" w:rsidRPr="00D6365E" w:rsidRDefault="00953AB5" w:rsidP="00383826">
            <w:pPr>
              <w:pStyle w:val="Heading9"/>
              <w:jc w:val="center"/>
              <w:rPr>
                <w:rFonts w:ascii="Arial" w:hAnsi="Arial" w:cs="Arial"/>
                <w:i w:val="0"/>
                <w:color w:val="auto"/>
                <w:sz w:val="22"/>
                <w:szCs w:val="22"/>
              </w:rPr>
            </w:pPr>
          </w:p>
        </w:tc>
        <w:tc>
          <w:tcPr>
            <w:tcW w:w="1496" w:type="dxa"/>
            <w:shd w:val="clear" w:color="auto" w:fill="FFFFFF" w:themeFill="background1"/>
            <w:vAlign w:val="center"/>
          </w:tcPr>
          <w:p w14:paraId="76A2999E" w14:textId="77777777" w:rsidR="00953AB5" w:rsidRPr="00D6365E" w:rsidRDefault="00953AB5" w:rsidP="00383826">
            <w:pPr>
              <w:pStyle w:val="Heading9"/>
              <w:jc w:val="center"/>
              <w:rPr>
                <w:rFonts w:ascii="Arial" w:hAnsi="Arial" w:cs="Arial"/>
                <w:i w:val="0"/>
                <w:color w:val="auto"/>
                <w:sz w:val="22"/>
                <w:szCs w:val="22"/>
              </w:rPr>
            </w:pPr>
          </w:p>
        </w:tc>
        <w:tc>
          <w:tcPr>
            <w:tcW w:w="1582" w:type="dxa"/>
            <w:shd w:val="clear" w:color="auto" w:fill="FFFFFF" w:themeFill="background1"/>
            <w:vAlign w:val="center"/>
          </w:tcPr>
          <w:p w14:paraId="56EC40BA" w14:textId="77777777" w:rsidR="00953AB5" w:rsidRPr="00D6365E" w:rsidRDefault="00953AB5" w:rsidP="00383826">
            <w:pPr>
              <w:pStyle w:val="Heading9"/>
              <w:jc w:val="center"/>
              <w:rPr>
                <w:rFonts w:ascii="Arial" w:hAnsi="Arial" w:cs="Arial"/>
                <w:i w:val="0"/>
                <w:color w:val="auto"/>
                <w:sz w:val="22"/>
                <w:szCs w:val="22"/>
              </w:rPr>
            </w:pPr>
          </w:p>
        </w:tc>
        <w:tc>
          <w:tcPr>
            <w:tcW w:w="1568" w:type="dxa"/>
            <w:shd w:val="clear" w:color="auto" w:fill="FFFFFF" w:themeFill="background1"/>
            <w:vAlign w:val="center"/>
          </w:tcPr>
          <w:p w14:paraId="407C0300" w14:textId="77777777" w:rsidR="00953AB5" w:rsidRPr="00D6365E" w:rsidRDefault="00953AB5" w:rsidP="00383826">
            <w:pPr>
              <w:pStyle w:val="Heading9"/>
              <w:jc w:val="center"/>
              <w:rPr>
                <w:rFonts w:ascii="Arial" w:hAnsi="Arial" w:cs="Arial"/>
                <w:i w:val="0"/>
                <w:color w:val="auto"/>
                <w:sz w:val="22"/>
                <w:szCs w:val="22"/>
              </w:rPr>
            </w:pPr>
          </w:p>
        </w:tc>
        <w:tc>
          <w:tcPr>
            <w:tcW w:w="1341" w:type="dxa"/>
            <w:shd w:val="clear" w:color="auto" w:fill="FFFFFF" w:themeFill="background1"/>
            <w:vAlign w:val="center"/>
          </w:tcPr>
          <w:p w14:paraId="708BF243" w14:textId="77777777" w:rsidR="00953AB5" w:rsidRPr="00D6365E" w:rsidRDefault="00953AB5" w:rsidP="00383826">
            <w:pPr>
              <w:pStyle w:val="Heading9"/>
              <w:jc w:val="center"/>
              <w:rPr>
                <w:rFonts w:ascii="Arial" w:hAnsi="Arial" w:cs="Arial"/>
                <w:i w:val="0"/>
                <w:color w:val="auto"/>
                <w:sz w:val="22"/>
                <w:szCs w:val="22"/>
              </w:rPr>
            </w:pPr>
          </w:p>
        </w:tc>
        <w:tc>
          <w:tcPr>
            <w:tcW w:w="2389" w:type="dxa"/>
            <w:shd w:val="clear" w:color="auto" w:fill="FFFFFF" w:themeFill="background1"/>
            <w:vAlign w:val="center"/>
          </w:tcPr>
          <w:p w14:paraId="43D9D752" w14:textId="77777777" w:rsidR="00953AB5" w:rsidRPr="00D6365E" w:rsidRDefault="00953AB5" w:rsidP="00383826">
            <w:pPr>
              <w:pStyle w:val="Heading9"/>
              <w:jc w:val="center"/>
              <w:rPr>
                <w:rFonts w:ascii="Arial" w:hAnsi="Arial" w:cs="Arial"/>
                <w:i w:val="0"/>
                <w:sz w:val="22"/>
                <w:szCs w:val="22"/>
              </w:rPr>
            </w:pPr>
          </w:p>
        </w:tc>
      </w:tr>
      <w:tr w:rsidR="00D950B9" w14:paraId="5E1615AC" w14:textId="77777777" w:rsidTr="00204A87">
        <w:trPr>
          <w:trHeight w:val="956"/>
        </w:trPr>
        <w:tc>
          <w:tcPr>
            <w:tcW w:w="1306" w:type="dxa"/>
            <w:shd w:val="clear" w:color="auto" w:fill="DEEAF6" w:themeFill="accent5" w:themeFillTint="33"/>
            <w:vAlign w:val="center"/>
          </w:tcPr>
          <w:p w14:paraId="633CE832" w14:textId="77777777" w:rsidR="00953AB5" w:rsidRPr="00D6365E" w:rsidRDefault="00953AB5" w:rsidP="00383826">
            <w:pPr>
              <w:jc w:val="center"/>
              <w:rPr>
                <w:sz w:val="22"/>
                <w:szCs w:val="22"/>
              </w:rPr>
            </w:pPr>
          </w:p>
        </w:tc>
        <w:tc>
          <w:tcPr>
            <w:tcW w:w="1989" w:type="dxa"/>
            <w:shd w:val="clear" w:color="auto" w:fill="DEEAF6" w:themeFill="accent5" w:themeFillTint="33"/>
            <w:vAlign w:val="center"/>
          </w:tcPr>
          <w:p w14:paraId="32A4C17F" w14:textId="77777777" w:rsidR="00953AB5" w:rsidRPr="00D6365E" w:rsidRDefault="00953AB5" w:rsidP="00383826">
            <w:pPr>
              <w:pStyle w:val="Heading9"/>
              <w:jc w:val="center"/>
              <w:rPr>
                <w:rFonts w:ascii="Arial" w:hAnsi="Arial" w:cs="Arial"/>
                <w:i w:val="0"/>
                <w:color w:val="auto"/>
                <w:sz w:val="22"/>
                <w:szCs w:val="22"/>
              </w:rPr>
            </w:pPr>
          </w:p>
        </w:tc>
        <w:tc>
          <w:tcPr>
            <w:tcW w:w="1198" w:type="dxa"/>
            <w:shd w:val="clear" w:color="auto" w:fill="DEEAF6" w:themeFill="accent5" w:themeFillTint="33"/>
            <w:vAlign w:val="center"/>
          </w:tcPr>
          <w:p w14:paraId="759FFE39" w14:textId="77777777" w:rsidR="00953AB5" w:rsidRPr="00D6365E" w:rsidRDefault="00953AB5" w:rsidP="00383826">
            <w:pPr>
              <w:pStyle w:val="Heading9"/>
              <w:jc w:val="center"/>
              <w:rPr>
                <w:rFonts w:ascii="Arial" w:hAnsi="Arial" w:cs="Arial"/>
                <w:i w:val="0"/>
                <w:color w:val="auto"/>
                <w:sz w:val="22"/>
                <w:szCs w:val="22"/>
              </w:rPr>
            </w:pPr>
          </w:p>
        </w:tc>
        <w:tc>
          <w:tcPr>
            <w:tcW w:w="1136" w:type="dxa"/>
            <w:shd w:val="clear" w:color="auto" w:fill="DEEAF6" w:themeFill="accent5" w:themeFillTint="33"/>
            <w:vAlign w:val="center"/>
          </w:tcPr>
          <w:p w14:paraId="15E8CFCA" w14:textId="77777777" w:rsidR="00953AB5" w:rsidRPr="00D6365E" w:rsidRDefault="00953AB5" w:rsidP="00383826">
            <w:pPr>
              <w:pStyle w:val="Heading9"/>
              <w:jc w:val="center"/>
              <w:rPr>
                <w:rFonts w:ascii="Arial" w:hAnsi="Arial" w:cs="Arial"/>
                <w:i w:val="0"/>
                <w:color w:val="auto"/>
                <w:sz w:val="22"/>
                <w:szCs w:val="22"/>
              </w:rPr>
            </w:pPr>
          </w:p>
        </w:tc>
        <w:tc>
          <w:tcPr>
            <w:tcW w:w="1385" w:type="dxa"/>
            <w:shd w:val="clear" w:color="auto" w:fill="DEEAF6" w:themeFill="accent5" w:themeFillTint="33"/>
            <w:vAlign w:val="center"/>
          </w:tcPr>
          <w:p w14:paraId="1F782E42" w14:textId="77777777" w:rsidR="00953AB5" w:rsidRPr="00D6365E" w:rsidRDefault="00953AB5" w:rsidP="00383826">
            <w:pPr>
              <w:pStyle w:val="Heading9"/>
              <w:jc w:val="center"/>
              <w:rPr>
                <w:rFonts w:ascii="Arial" w:hAnsi="Arial" w:cs="Arial"/>
                <w:i w:val="0"/>
                <w:color w:val="auto"/>
                <w:sz w:val="22"/>
                <w:szCs w:val="22"/>
              </w:rPr>
            </w:pPr>
          </w:p>
        </w:tc>
        <w:tc>
          <w:tcPr>
            <w:tcW w:w="1496" w:type="dxa"/>
            <w:shd w:val="clear" w:color="auto" w:fill="DEEAF6" w:themeFill="accent5" w:themeFillTint="33"/>
            <w:vAlign w:val="center"/>
          </w:tcPr>
          <w:p w14:paraId="60936474" w14:textId="77777777" w:rsidR="00953AB5" w:rsidRPr="00D6365E" w:rsidRDefault="00953AB5" w:rsidP="00383826">
            <w:pPr>
              <w:pStyle w:val="Heading9"/>
              <w:jc w:val="center"/>
              <w:rPr>
                <w:rFonts w:ascii="Arial" w:hAnsi="Arial" w:cs="Arial"/>
                <w:i w:val="0"/>
                <w:color w:val="auto"/>
                <w:sz w:val="22"/>
                <w:szCs w:val="22"/>
              </w:rPr>
            </w:pPr>
          </w:p>
        </w:tc>
        <w:tc>
          <w:tcPr>
            <w:tcW w:w="1582" w:type="dxa"/>
            <w:shd w:val="clear" w:color="auto" w:fill="DEEAF6" w:themeFill="accent5" w:themeFillTint="33"/>
            <w:vAlign w:val="center"/>
          </w:tcPr>
          <w:p w14:paraId="1181A51D" w14:textId="77777777" w:rsidR="00953AB5" w:rsidRPr="00D6365E" w:rsidRDefault="00953AB5" w:rsidP="00383826">
            <w:pPr>
              <w:pStyle w:val="Heading9"/>
              <w:jc w:val="center"/>
              <w:rPr>
                <w:rFonts w:ascii="Arial" w:hAnsi="Arial" w:cs="Arial"/>
                <w:i w:val="0"/>
                <w:color w:val="auto"/>
                <w:sz w:val="22"/>
                <w:szCs w:val="22"/>
              </w:rPr>
            </w:pPr>
          </w:p>
        </w:tc>
        <w:tc>
          <w:tcPr>
            <w:tcW w:w="1568" w:type="dxa"/>
            <w:shd w:val="clear" w:color="auto" w:fill="DEEAF6" w:themeFill="accent5" w:themeFillTint="33"/>
            <w:vAlign w:val="center"/>
          </w:tcPr>
          <w:p w14:paraId="35A7FD63" w14:textId="77777777" w:rsidR="00953AB5" w:rsidRPr="00D6365E" w:rsidRDefault="00953AB5" w:rsidP="00383826">
            <w:pPr>
              <w:pStyle w:val="Heading9"/>
              <w:jc w:val="center"/>
              <w:rPr>
                <w:rFonts w:ascii="Arial" w:hAnsi="Arial" w:cs="Arial"/>
                <w:i w:val="0"/>
                <w:color w:val="auto"/>
                <w:sz w:val="22"/>
                <w:szCs w:val="22"/>
              </w:rPr>
            </w:pPr>
          </w:p>
        </w:tc>
        <w:tc>
          <w:tcPr>
            <w:tcW w:w="1341" w:type="dxa"/>
            <w:shd w:val="clear" w:color="auto" w:fill="DEEAF6" w:themeFill="accent5" w:themeFillTint="33"/>
            <w:vAlign w:val="center"/>
          </w:tcPr>
          <w:p w14:paraId="08B08D1E" w14:textId="77777777" w:rsidR="00953AB5" w:rsidRPr="00D6365E" w:rsidRDefault="00953AB5" w:rsidP="00383826">
            <w:pPr>
              <w:pStyle w:val="Heading9"/>
              <w:jc w:val="center"/>
              <w:rPr>
                <w:rFonts w:ascii="Arial" w:hAnsi="Arial" w:cs="Arial"/>
                <w:i w:val="0"/>
                <w:color w:val="auto"/>
                <w:sz w:val="22"/>
                <w:szCs w:val="22"/>
              </w:rPr>
            </w:pPr>
          </w:p>
        </w:tc>
        <w:tc>
          <w:tcPr>
            <w:tcW w:w="2389" w:type="dxa"/>
            <w:shd w:val="clear" w:color="auto" w:fill="DEEAF6" w:themeFill="accent5" w:themeFillTint="33"/>
            <w:vAlign w:val="center"/>
          </w:tcPr>
          <w:p w14:paraId="78227CAE" w14:textId="77777777" w:rsidR="00953AB5" w:rsidRPr="00D6365E" w:rsidRDefault="00953AB5" w:rsidP="00383826">
            <w:pPr>
              <w:pStyle w:val="Heading9"/>
              <w:jc w:val="center"/>
              <w:rPr>
                <w:rFonts w:ascii="Arial" w:hAnsi="Arial" w:cs="Arial"/>
                <w:i w:val="0"/>
                <w:sz w:val="22"/>
                <w:szCs w:val="22"/>
              </w:rPr>
            </w:pPr>
          </w:p>
        </w:tc>
      </w:tr>
      <w:tr w:rsidR="00953AB5" w14:paraId="4E9140BA" w14:textId="77777777" w:rsidTr="00204A87">
        <w:trPr>
          <w:trHeight w:val="956"/>
        </w:trPr>
        <w:tc>
          <w:tcPr>
            <w:tcW w:w="1306" w:type="dxa"/>
            <w:shd w:val="clear" w:color="auto" w:fill="FFFFFF" w:themeFill="background1"/>
            <w:vAlign w:val="center"/>
          </w:tcPr>
          <w:p w14:paraId="5739A5A6" w14:textId="77777777" w:rsidR="00953AB5" w:rsidRPr="00D6365E" w:rsidRDefault="00953AB5" w:rsidP="00383826">
            <w:pPr>
              <w:jc w:val="center"/>
              <w:rPr>
                <w:sz w:val="22"/>
                <w:szCs w:val="22"/>
              </w:rPr>
            </w:pPr>
          </w:p>
        </w:tc>
        <w:tc>
          <w:tcPr>
            <w:tcW w:w="1989" w:type="dxa"/>
            <w:shd w:val="clear" w:color="auto" w:fill="FFFFFF" w:themeFill="background1"/>
            <w:vAlign w:val="center"/>
          </w:tcPr>
          <w:p w14:paraId="5994C392" w14:textId="77777777" w:rsidR="00953AB5" w:rsidRPr="00D6365E" w:rsidRDefault="00953AB5" w:rsidP="00383826">
            <w:pPr>
              <w:pStyle w:val="Heading9"/>
              <w:jc w:val="center"/>
              <w:rPr>
                <w:rFonts w:ascii="Arial" w:hAnsi="Arial" w:cs="Arial"/>
                <w:i w:val="0"/>
                <w:color w:val="auto"/>
                <w:sz w:val="22"/>
                <w:szCs w:val="22"/>
              </w:rPr>
            </w:pPr>
          </w:p>
        </w:tc>
        <w:tc>
          <w:tcPr>
            <w:tcW w:w="1198" w:type="dxa"/>
            <w:shd w:val="clear" w:color="auto" w:fill="FFFFFF" w:themeFill="background1"/>
            <w:vAlign w:val="center"/>
          </w:tcPr>
          <w:p w14:paraId="3B1F91F4" w14:textId="77777777" w:rsidR="00953AB5" w:rsidRPr="00D6365E" w:rsidRDefault="00953AB5" w:rsidP="00383826">
            <w:pPr>
              <w:pStyle w:val="Heading9"/>
              <w:jc w:val="center"/>
              <w:rPr>
                <w:rFonts w:ascii="Arial" w:hAnsi="Arial" w:cs="Arial"/>
                <w:i w:val="0"/>
                <w:color w:val="auto"/>
                <w:sz w:val="22"/>
                <w:szCs w:val="22"/>
              </w:rPr>
            </w:pPr>
          </w:p>
        </w:tc>
        <w:tc>
          <w:tcPr>
            <w:tcW w:w="1136" w:type="dxa"/>
            <w:shd w:val="clear" w:color="auto" w:fill="FFFFFF" w:themeFill="background1"/>
            <w:vAlign w:val="center"/>
          </w:tcPr>
          <w:p w14:paraId="452F1648" w14:textId="77777777" w:rsidR="00953AB5" w:rsidRPr="00D6365E" w:rsidRDefault="00953AB5" w:rsidP="00383826">
            <w:pPr>
              <w:pStyle w:val="Heading9"/>
              <w:jc w:val="center"/>
              <w:rPr>
                <w:rFonts w:ascii="Arial" w:hAnsi="Arial" w:cs="Arial"/>
                <w:i w:val="0"/>
                <w:color w:val="auto"/>
                <w:sz w:val="22"/>
                <w:szCs w:val="22"/>
              </w:rPr>
            </w:pPr>
          </w:p>
        </w:tc>
        <w:tc>
          <w:tcPr>
            <w:tcW w:w="1385" w:type="dxa"/>
            <w:shd w:val="clear" w:color="auto" w:fill="FFFFFF" w:themeFill="background1"/>
            <w:vAlign w:val="center"/>
          </w:tcPr>
          <w:p w14:paraId="3A769D6D" w14:textId="77777777" w:rsidR="00953AB5" w:rsidRPr="00D6365E" w:rsidRDefault="00953AB5" w:rsidP="00383826">
            <w:pPr>
              <w:pStyle w:val="Heading9"/>
              <w:jc w:val="center"/>
              <w:rPr>
                <w:rFonts w:ascii="Arial" w:hAnsi="Arial" w:cs="Arial"/>
                <w:i w:val="0"/>
                <w:color w:val="auto"/>
                <w:sz w:val="22"/>
                <w:szCs w:val="22"/>
              </w:rPr>
            </w:pPr>
          </w:p>
        </w:tc>
        <w:tc>
          <w:tcPr>
            <w:tcW w:w="1496" w:type="dxa"/>
            <w:shd w:val="clear" w:color="auto" w:fill="FFFFFF" w:themeFill="background1"/>
            <w:vAlign w:val="center"/>
          </w:tcPr>
          <w:p w14:paraId="73822D32" w14:textId="77777777" w:rsidR="00953AB5" w:rsidRPr="00D6365E" w:rsidRDefault="00953AB5" w:rsidP="00383826">
            <w:pPr>
              <w:pStyle w:val="Heading9"/>
              <w:jc w:val="center"/>
              <w:rPr>
                <w:rFonts w:ascii="Arial" w:hAnsi="Arial" w:cs="Arial"/>
                <w:i w:val="0"/>
                <w:color w:val="auto"/>
                <w:sz w:val="22"/>
                <w:szCs w:val="22"/>
              </w:rPr>
            </w:pPr>
          </w:p>
        </w:tc>
        <w:tc>
          <w:tcPr>
            <w:tcW w:w="1582" w:type="dxa"/>
            <w:shd w:val="clear" w:color="auto" w:fill="FFFFFF" w:themeFill="background1"/>
            <w:vAlign w:val="center"/>
          </w:tcPr>
          <w:p w14:paraId="640CC5C2" w14:textId="77777777" w:rsidR="00953AB5" w:rsidRPr="00D6365E" w:rsidRDefault="00953AB5" w:rsidP="00383826">
            <w:pPr>
              <w:pStyle w:val="Heading9"/>
              <w:jc w:val="center"/>
              <w:rPr>
                <w:rFonts w:ascii="Arial" w:hAnsi="Arial" w:cs="Arial"/>
                <w:i w:val="0"/>
                <w:color w:val="auto"/>
                <w:sz w:val="22"/>
                <w:szCs w:val="22"/>
              </w:rPr>
            </w:pPr>
          </w:p>
        </w:tc>
        <w:tc>
          <w:tcPr>
            <w:tcW w:w="1568" w:type="dxa"/>
            <w:shd w:val="clear" w:color="auto" w:fill="FFFFFF" w:themeFill="background1"/>
            <w:vAlign w:val="center"/>
          </w:tcPr>
          <w:p w14:paraId="590B8136" w14:textId="77777777" w:rsidR="00953AB5" w:rsidRPr="00D6365E" w:rsidRDefault="00953AB5" w:rsidP="00383826">
            <w:pPr>
              <w:pStyle w:val="Heading9"/>
              <w:jc w:val="center"/>
              <w:rPr>
                <w:rFonts w:ascii="Arial" w:hAnsi="Arial" w:cs="Arial"/>
                <w:i w:val="0"/>
                <w:color w:val="auto"/>
                <w:sz w:val="22"/>
                <w:szCs w:val="22"/>
              </w:rPr>
            </w:pPr>
          </w:p>
        </w:tc>
        <w:tc>
          <w:tcPr>
            <w:tcW w:w="1341" w:type="dxa"/>
            <w:shd w:val="clear" w:color="auto" w:fill="FFFFFF" w:themeFill="background1"/>
            <w:vAlign w:val="center"/>
          </w:tcPr>
          <w:p w14:paraId="2968D760" w14:textId="77777777" w:rsidR="00953AB5" w:rsidRPr="00D6365E" w:rsidRDefault="00953AB5" w:rsidP="00383826">
            <w:pPr>
              <w:pStyle w:val="Heading9"/>
              <w:jc w:val="center"/>
              <w:rPr>
                <w:rFonts w:ascii="Arial" w:hAnsi="Arial" w:cs="Arial"/>
                <w:i w:val="0"/>
                <w:color w:val="auto"/>
                <w:sz w:val="22"/>
                <w:szCs w:val="22"/>
              </w:rPr>
            </w:pPr>
          </w:p>
        </w:tc>
        <w:tc>
          <w:tcPr>
            <w:tcW w:w="2389" w:type="dxa"/>
            <w:shd w:val="clear" w:color="auto" w:fill="FFFFFF" w:themeFill="background1"/>
            <w:vAlign w:val="center"/>
          </w:tcPr>
          <w:p w14:paraId="361B40C9" w14:textId="77777777" w:rsidR="00953AB5" w:rsidRPr="00D6365E" w:rsidRDefault="00953AB5" w:rsidP="00383826">
            <w:pPr>
              <w:pStyle w:val="Heading9"/>
              <w:jc w:val="center"/>
              <w:rPr>
                <w:rFonts w:ascii="Arial" w:hAnsi="Arial" w:cs="Arial"/>
                <w:i w:val="0"/>
                <w:sz w:val="22"/>
                <w:szCs w:val="22"/>
              </w:rPr>
            </w:pPr>
          </w:p>
        </w:tc>
      </w:tr>
    </w:tbl>
    <w:p w14:paraId="74D8B06D" w14:textId="71C2B196" w:rsidR="00B62B98" w:rsidRDefault="00B62B98" w:rsidP="00E447C3">
      <w:pPr>
        <w:jc w:val="center"/>
        <w:rPr>
          <w:rFonts w:cs="Arial"/>
          <w:b/>
          <w:sz w:val="32"/>
          <w:szCs w:val="32"/>
        </w:rPr>
      </w:pPr>
      <w:r>
        <w:rPr>
          <w:b/>
          <w:sz w:val="32"/>
        </w:rPr>
        <w:t>Tableau 8 B</w:t>
      </w:r>
    </w:p>
    <w:p w14:paraId="21C463D8" w14:textId="37F53265" w:rsidR="00E447C3" w:rsidRPr="00B62B98" w:rsidRDefault="00E447C3" w:rsidP="000447C6">
      <w:pPr>
        <w:spacing w:before="120" w:after="240"/>
        <w:jc w:val="center"/>
        <w:rPr>
          <w:rFonts w:cs="Arial"/>
          <w:b/>
          <w:sz w:val="32"/>
          <w:szCs w:val="32"/>
          <w:u w:val="single"/>
        </w:rPr>
      </w:pPr>
      <w:r>
        <w:rPr>
          <w:b/>
          <w:sz w:val="32"/>
          <w:u w:val="single"/>
        </w:rPr>
        <w:t>Majorations, révisions et écarts de prix</w:t>
      </w:r>
    </w:p>
    <w:tbl>
      <w:tblPr>
        <w:tblStyle w:val="TableGrid"/>
        <w:tblW w:w="154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306"/>
        <w:gridCol w:w="1989"/>
        <w:gridCol w:w="2359"/>
        <w:gridCol w:w="1759"/>
        <w:gridCol w:w="1986"/>
        <w:gridCol w:w="1893"/>
        <w:gridCol w:w="1970"/>
        <w:gridCol w:w="2184"/>
      </w:tblGrid>
      <w:tr w:rsidR="00D950B9" w14:paraId="52ACCFC3" w14:textId="77777777" w:rsidTr="00B62B98">
        <w:tc>
          <w:tcPr>
            <w:tcW w:w="1048" w:type="dxa"/>
            <w:shd w:val="clear" w:color="auto" w:fill="1F3864" w:themeFill="accent1" w:themeFillShade="80"/>
          </w:tcPr>
          <w:p w14:paraId="0BE0806F" w14:textId="155623E0" w:rsidR="00D950B9" w:rsidRPr="00D6365E" w:rsidRDefault="002F4C9D" w:rsidP="00E447C3">
            <w:pPr>
              <w:jc w:val="center"/>
              <w:rPr>
                <w:rFonts w:cs="Arial"/>
                <w:b/>
                <w:sz w:val="22"/>
                <w:szCs w:val="22"/>
              </w:rPr>
            </w:pPr>
            <w:r>
              <w:rPr>
                <w:b/>
                <w:sz w:val="22"/>
              </w:rPr>
              <w:t>Numéro séquentiel</w:t>
            </w:r>
          </w:p>
        </w:tc>
        <w:tc>
          <w:tcPr>
            <w:tcW w:w="1020" w:type="dxa"/>
            <w:shd w:val="clear" w:color="auto" w:fill="1F3864" w:themeFill="accent1" w:themeFillShade="80"/>
          </w:tcPr>
          <w:p w14:paraId="4AC4F7F3" w14:textId="77777777" w:rsidR="00D950B9" w:rsidRPr="00D6365E" w:rsidRDefault="00D950B9" w:rsidP="00E447C3">
            <w:pPr>
              <w:jc w:val="center"/>
              <w:rPr>
                <w:rFonts w:cs="Arial"/>
                <w:b/>
                <w:sz w:val="22"/>
                <w:szCs w:val="22"/>
              </w:rPr>
            </w:pPr>
            <w:r>
              <w:rPr>
                <w:b/>
                <w:sz w:val="22"/>
              </w:rPr>
              <w:t>Soumissionnaire</w:t>
            </w:r>
          </w:p>
          <w:p w14:paraId="3EABD739" w14:textId="3189D4D0" w:rsidR="00D950B9" w:rsidRPr="00D6365E" w:rsidRDefault="007D652A" w:rsidP="00E447C3">
            <w:pPr>
              <w:jc w:val="center"/>
              <w:rPr>
                <w:rFonts w:cs="Arial"/>
                <w:b/>
                <w:sz w:val="22"/>
                <w:szCs w:val="22"/>
              </w:rPr>
            </w:pPr>
            <w:r>
              <w:rPr>
                <w:b/>
                <w:sz w:val="22"/>
              </w:rPr>
              <w:t>(</w:t>
            </w:r>
            <w:r w:rsidR="00D950B9">
              <w:rPr>
                <w:b/>
                <w:sz w:val="22"/>
              </w:rPr>
              <w:t>a)</w:t>
            </w:r>
          </w:p>
        </w:tc>
        <w:tc>
          <w:tcPr>
            <w:tcW w:w="2515" w:type="dxa"/>
            <w:shd w:val="clear" w:color="auto" w:fill="1F3864" w:themeFill="accent1" w:themeFillShade="80"/>
          </w:tcPr>
          <w:p w14:paraId="3276AD91" w14:textId="56729CF5" w:rsidR="00D950B9" w:rsidRPr="00D6365E" w:rsidRDefault="002F4C9D" w:rsidP="00E447C3">
            <w:pPr>
              <w:jc w:val="center"/>
              <w:rPr>
                <w:rFonts w:cs="Arial"/>
                <w:b/>
                <w:sz w:val="22"/>
                <w:szCs w:val="22"/>
              </w:rPr>
            </w:pPr>
            <w:r>
              <w:rPr>
                <w:b/>
                <w:sz w:val="22"/>
              </w:rPr>
              <w:t>Prix après correction/décote</w:t>
            </w:r>
          </w:p>
          <w:p w14:paraId="616C88B0" w14:textId="0FB5EE6E" w:rsidR="00D950B9" w:rsidRPr="00D6365E" w:rsidRDefault="007D652A" w:rsidP="00E447C3">
            <w:pPr>
              <w:jc w:val="center"/>
              <w:rPr>
                <w:rFonts w:cs="Arial"/>
                <w:b/>
                <w:sz w:val="22"/>
                <w:szCs w:val="22"/>
              </w:rPr>
            </w:pPr>
            <w:r>
              <w:rPr>
                <w:b/>
                <w:sz w:val="22"/>
              </w:rPr>
              <w:t>(</w:t>
            </w:r>
            <w:r w:rsidR="00D950B9">
              <w:rPr>
                <w:b/>
                <w:sz w:val="22"/>
              </w:rPr>
              <w:t>b)</w:t>
            </w:r>
          </w:p>
        </w:tc>
        <w:tc>
          <w:tcPr>
            <w:tcW w:w="1933" w:type="dxa"/>
            <w:shd w:val="clear" w:color="auto" w:fill="1F3864" w:themeFill="accent1" w:themeFillShade="80"/>
          </w:tcPr>
          <w:p w14:paraId="2E726D61" w14:textId="6FA80D1B" w:rsidR="00D950B9" w:rsidRPr="00D6365E" w:rsidRDefault="002F4C9D" w:rsidP="00E447C3">
            <w:pPr>
              <w:jc w:val="center"/>
              <w:rPr>
                <w:rFonts w:cs="Arial"/>
                <w:b/>
                <w:sz w:val="22"/>
                <w:szCs w:val="22"/>
              </w:rPr>
            </w:pPr>
            <w:r>
              <w:rPr>
                <w:b/>
                <w:sz w:val="22"/>
              </w:rPr>
              <w:t xml:space="preserve">Conversion dans une seule et même monnaie </w:t>
            </w:r>
          </w:p>
          <w:p w14:paraId="1BC49FC2" w14:textId="5188B4A5" w:rsidR="00D950B9" w:rsidRPr="00D6365E" w:rsidRDefault="007D652A" w:rsidP="00D950B9">
            <w:pPr>
              <w:pStyle w:val="ListParagraph"/>
              <w:rPr>
                <w:rFonts w:cs="Arial"/>
                <w:b/>
                <w:sz w:val="22"/>
                <w:szCs w:val="22"/>
              </w:rPr>
            </w:pPr>
            <w:r>
              <w:rPr>
                <w:b/>
                <w:sz w:val="22"/>
              </w:rPr>
              <w:t>(</w:t>
            </w:r>
            <w:r w:rsidR="00D950B9">
              <w:rPr>
                <w:b/>
                <w:sz w:val="22"/>
              </w:rPr>
              <w:t>c)</w:t>
            </w:r>
          </w:p>
        </w:tc>
        <w:tc>
          <w:tcPr>
            <w:tcW w:w="2268" w:type="dxa"/>
            <w:shd w:val="clear" w:color="auto" w:fill="1F3864" w:themeFill="accent1" w:themeFillShade="80"/>
          </w:tcPr>
          <w:p w14:paraId="02716F39" w14:textId="77777777" w:rsidR="00D950B9" w:rsidRPr="00D6365E" w:rsidRDefault="00D950B9" w:rsidP="00E447C3">
            <w:pPr>
              <w:jc w:val="center"/>
              <w:rPr>
                <w:rFonts w:cs="Arial"/>
                <w:b/>
                <w:sz w:val="22"/>
                <w:szCs w:val="22"/>
              </w:rPr>
            </w:pPr>
            <w:r>
              <w:rPr>
                <w:b/>
                <w:sz w:val="22"/>
              </w:rPr>
              <w:t>Majorations pour règlement anticipé, exprimées dans la monnaie unique retenue</w:t>
            </w:r>
          </w:p>
          <w:p w14:paraId="61318474" w14:textId="0487111C" w:rsidR="00D950B9" w:rsidRPr="00D6365E" w:rsidRDefault="007D652A" w:rsidP="00E447C3">
            <w:pPr>
              <w:jc w:val="center"/>
              <w:rPr>
                <w:rFonts w:cs="Arial"/>
                <w:b/>
                <w:sz w:val="22"/>
                <w:szCs w:val="22"/>
              </w:rPr>
            </w:pPr>
            <w:r>
              <w:rPr>
                <w:b/>
                <w:sz w:val="22"/>
              </w:rPr>
              <w:t>(</w:t>
            </w:r>
            <w:r w:rsidR="00D950B9">
              <w:rPr>
                <w:b/>
                <w:sz w:val="22"/>
              </w:rPr>
              <w:t>d)</w:t>
            </w:r>
          </w:p>
        </w:tc>
        <w:tc>
          <w:tcPr>
            <w:tcW w:w="2126" w:type="dxa"/>
            <w:shd w:val="clear" w:color="auto" w:fill="1F3864" w:themeFill="accent1" w:themeFillShade="80"/>
          </w:tcPr>
          <w:p w14:paraId="43B35212" w14:textId="4CA8199E" w:rsidR="00D950B9" w:rsidRPr="00D6365E" w:rsidRDefault="00D950B9" w:rsidP="00770DDF">
            <w:pPr>
              <w:jc w:val="center"/>
              <w:rPr>
                <w:rFonts w:cs="Arial"/>
                <w:b/>
                <w:sz w:val="22"/>
                <w:szCs w:val="22"/>
              </w:rPr>
            </w:pPr>
            <w:r>
              <w:rPr>
                <w:b/>
                <w:sz w:val="22"/>
              </w:rPr>
              <w:t xml:space="preserve">Majorations pour retard de livraison dans la période autorisée, exprimées dans la monnaie unique retenue </w:t>
            </w:r>
            <w:r w:rsidR="007D652A">
              <w:rPr>
                <w:b/>
                <w:sz w:val="22"/>
              </w:rPr>
              <w:t>(</w:t>
            </w:r>
            <w:r>
              <w:rPr>
                <w:b/>
                <w:sz w:val="22"/>
              </w:rPr>
              <w:t>e)</w:t>
            </w:r>
          </w:p>
        </w:tc>
        <w:tc>
          <w:tcPr>
            <w:tcW w:w="2301" w:type="dxa"/>
            <w:shd w:val="clear" w:color="auto" w:fill="1F3864" w:themeFill="accent1" w:themeFillShade="80"/>
          </w:tcPr>
          <w:p w14:paraId="75AAEDB6" w14:textId="0A65BE42" w:rsidR="00D950B9" w:rsidRPr="00D6365E" w:rsidRDefault="002F4C9D" w:rsidP="00D950B9">
            <w:pPr>
              <w:jc w:val="center"/>
              <w:rPr>
                <w:rFonts w:cs="Arial"/>
                <w:b/>
                <w:sz w:val="22"/>
                <w:szCs w:val="22"/>
              </w:rPr>
            </w:pPr>
            <w:r>
              <w:rPr>
                <w:b/>
                <w:sz w:val="22"/>
              </w:rPr>
              <w:t xml:space="preserve">Révisions de prix pour préférence nationale </w:t>
            </w:r>
          </w:p>
          <w:p w14:paraId="396E5DAC" w14:textId="67EB8FF2" w:rsidR="00D950B9" w:rsidRPr="00D6365E" w:rsidRDefault="007D652A" w:rsidP="00D950B9">
            <w:pPr>
              <w:jc w:val="center"/>
              <w:rPr>
                <w:rFonts w:cs="Arial"/>
                <w:b/>
                <w:sz w:val="22"/>
                <w:szCs w:val="22"/>
              </w:rPr>
            </w:pPr>
            <w:r>
              <w:rPr>
                <w:b/>
                <w:sz w:val="22"/>
              </w:rPr>
              <w:t>(</w:t>
            </w:r>
            <w:r w:rsidR="00D950B9">
              <w:rPr>
                <w:b/>
                <w:sz w:val="22"/>
              </w:rPr>
              <w:t xml:space="preserve">f) </w:t>
            </w:r>
          </w:p>
          <w:p w14:paraId="51606703" w14:textId="799E8EC0" w:rsidR="00D950B9" w:rsidRPr="00D6365E" w:rsidRDefault="00D950B9" w:rsidP="00D950B9">
            <w:pPr>
              <w:jc w:val="center"/>
              <w:rPr>
                <w:rFonts w:cs="Arial"/>
                <w:b/>
                <w:i/>
                <w:sz w:val="22"/>
                <w:szCs w:val="22"/>
              </w:rPr>
            </w:pPr>
            <w:r>
              <w:rPr>
                <w:b/>
                <w:i/>
                <w:color w:val="FF0000"/>
                <w:sz w:val="22"/>
              </w:rPr>
              <w:t>[f=7,5% du prix de la colonne b) pour les travaux et 15% pour les biens]</w:t>
            </w:r>
          </w:p>
        </w:tc>
        <w:tc>
          <w:tcPr>
            <w:tcW w:w="2235" w:type="dxa"/>
            <w:shd w:val="clear" w:color="auto" w:fill="1F3864" w:themeFill="accent1" w:themeFillShade="80"/>
          </w:tcPr>
          <w:p w14:paraId="70D2544A" w14:textId="7BCCA5AF" w:rsidR="00D950B9" w:rsidRPr="00D6365E" w:rsidRDefault="002F4C9D" w:rsidP="00D950B9">
            <w:pPr>
              <w:jc w:val="center"/>
              <w:rPr>
                <w:rFonts w:cs="Arial"/>
                <w:b/>
                <w:sz w:val="22"/>
                <w:szCs w:val="22"/>
              </w:rPr>
            </w:pPr>
            <w:r>
              <w:rPr>
                <w:b/>
                <w:sz w:val="22"/>
              </w:rPr>
              <w:t>Montant évalué de l</w:t>
            </w:r>
            <w:r w:rsidR="00F6660D">
              <w:rPr>
                <w:b/>
                <w:sz w:val="22"/>
              </w:rPr>
              <w:t>’</w:t>
            </w:r>
            <w:r>
              <w:rPr>
                <w:b/>
                <w:sz w:val="22"/>
              </w:rPr>
              <w:t>offre</w:t>
            </w:r>
          </w:p>
          <w:p w14:paraId="4FF893E4" w14:textId="77777777" w:rsidR="00D950B9" w:rsidRPr="00D6365E" w:rsidRDefault="00D950B9" w:rsidP="00D950B9">
            <w:pPr>
              <w:jc w:val="center"/>
              <w:rPr>
                <w:rFonts w:cs="Arial"/>
                <w:b/>
                <w:sz w:val="22"/>
                <w:szCs w:val="22"/>
              </w:rPr>
            </w:pPr>
            <w:r>
              <w:rPr>
                <w:b/>
                <w:sz w:val="22"/>
              </w:rPr>
              <w:t>g)</w:t>
            </w:r>
          </w:p>
          <w:p w14:paraId="0E4E7928" w14:textId="5F79F6BB" w:rsidR="00D950B9" w:rsidRPr="00D6365E" w:rsidRDefault="007D652A" w:rsidP="00D950B9">
            <w:pPr>
              <w:jc w:val="center"/>
              <w:rPr>
                <w:rFonts w:cs="Arial"/>
                <w:b/>
                <w:sz w:val="22"/>
                <w:szCs w:val="22"/>
              </w:rPr>
            </w:pPr>
            <w:r>
              <w:rPr>
                <w:b/>
                <w:sz w:val="22"/>
              </w:rPr>
              <w:t>(</w:t>
            </w:r>
            <w:r w:rsidR="00D950B9">
              <w:rPr>
                <w:b/>
                <w:sz w:val="22"/>
              </w:rPr>
              <w:t xml:space="preserve">g) = </w:t>
            </w:r>
            <w:r w:rsidR="002A2E06">
              <w:rPr>
                <w:b/>
                <w:sz w:val="22"/>
              </w:rPr>
              <w:t>(</w:t>
            </w:r>
            <w:r w:rsidR="00D950B9">
              <w:rPr>
                <w:b/>
                <w:sz w:val="22"/>
              </w:rPr>
              <w:t>c) + (d) + (e) +(f)</w:t>
            </w:r>
          </w:p>
          <w:p w14:paraId="7A5CBC32" w14:textId="37E89757" w:rsidR="00D950B9" w:rsidRPr="00D6365E" w:rsidRDefault="00D950B9" w:rsidP="00B31916">
            <w:pPr>
              <w:jc w:val="center"/>
              <w:rPr>
                <w:rFonts w:cs="Arial"/>
                <w:b/>
                <w:i/>
                <w:sz w:val="22"/>
                <w:szCs w:val="22"/>
              </w:rPr>
            </w:pPr>
            <w:r>
              <w:rPr>
                <w:b/>
                <w:i/>
                <w:color w:val="FF0000"/>
                <w:sz w:val="22"/>
              </w:rPr>
              <w:t>[</w:t>
            </w:r>
            <w:r w:rsidR="00B31916" w:rsidRPr="00B31916">
              <w:rPr>
                <w:b/>
                <w:i/>
                <w:color w:val="FF0000"/>
                <w:sz w:val="22"/>
              </w:rPr>
              <w:t>"</w:t>
            </w:r>
            <w:r>
              <w:rPr>
                <w:b/>
                <w:i/>
                <w:color w:val="FF0000"/>
                <w:sz w:val="22"/>
              </w:rPr>
              <w:t>f</w:t>
            </w:r>
            <w:r w:rsidR="00B31916" w:rsidRPr="00B31916">
              <w:rPr>
                <w:b/>
                <w:i/>
                <w:color w:val="FF0000"/>
                <w:sz w:val="22"/>
              </w:rPr>
              <w:t>"</w:t>
            </w:r>
            <w:r>
              <w:rPr>
                <w:b/>
                <w:i/>
                <w:color w:val="FF0000"/>
                <w:sz w:val="22"/>
              </w:rPr>
              <w:t xml:space="preserve"> n</w:t>
            </w:r>
            <w:r w:rsidR="00F6660D">
              <w:rPr>
                <w:b/>
                <w:i/>
                <w:color w:val="FF0000"/>
                <w:sz w:val="22"/>
              </w:rPr>
              <w:t>’</w:t>
            </w:r>
            <w:r>
              <w:rPr>
                <w:b/>
                <w:i/>
                <w:color w:val="FF0000"/>
                <w:sz w:val="22"/>
              </w:rPr>
              <w:t>est ajouté qu</w:t>
            </w:r>
            <w:r w:rsidR="00F6660D">
              <w:rPr>
                <w:b/>
                <w:i/>
                <w:color w:val="FF0000"/>
                <w:sz w:val="22"/>
              </w:rPr>
              <w:t>’</w:t>
            </w:r>
            <w:r>
              <w:rPr>
                <w:b/>
                <w:i/>
                <w:color w:val="FF0000"/>
                <w:sz w:val="22"/>
              </w:rPr>
              <w:t>aux offres proposées par les soumissionnaires étrangers]</w:t>
            </w:r>
          </w:p>
        </w:tc>
      </w:tr>
      <w:tr w:rsidR="00D950B9" w14:paraId="28012C46" w14:textId="77777777" w:rsidTr="003231F9">
        <w:trPr>
          <w:trHeight w:val="562"/>
        </w:trPr>
        <w:tc>
          <w:tcPr>
            <w:tcW w:w="1048" w:type="dxa"/>
            <w:shd w:val="clear" w:color="auto" w:fill="DEEAF6" w:themeFill="accent5" w:themeFillTint="33"/>
            <w:vAlign w:val="center"/>
          </w:tcPr>
          <w:p w14:paraId="787DA3D1" w14:textId="77777777" w:rsidR="00D950B9" w:rsidRPr="00D6365E" w:rsidRDefault="00D950B9" w:rsidP="003231F9">
            <w:pPr>
              <w:jc w:val="center"/>
              <w:rPr>
                <w:rFonts w:cs="Arial"/>
                <w:sz w:val="22"/>
                <w:szCs w:val="22"/>
              </w:rPr>
            </w:pPr>
          </w:p>
        </w:tc>
        <w:tc>
          <w:tcPr>
            <w:tcW w:w="1020" w:type="dxa"/>
            <w:shd w:val="clear" w:color="auto" w:fill="DEEAF6" w:themeFill="accent5" w:themeFillTint="33"/>
            <w:vAlign w:val="center"/>
          </w:tcPr>
          <w:p w14:paraId="070292DF" w14:textId="77777777" w:rsidR="00D950B9" w:rsidRPr="00D6365E" w:rsidRDefault="00D950B9" w:rsidP="003231F9">
            <w:pPr>
              <w:jc w:val="center"/>
              <w:rPr>
                <w:rFonts w:cs="Arial"/>
                <w:sz w:val="22"/>
                <w:szCs w:val="22"/>
              </w:rPr>
            </w:pPr>
          </w:p>
        </w:tc>
        <w:tc>
          <w:tcPr>
            <w:tcW w:w="2515" w:type="dxa"/>
            <w:shd w:val="clear" w:color="auto" w:fill="DEEAF6" w:themeFill="accent5" w:themeFillTint="33"/>
            <w:vAlign w:val="center"/>
          </w:tcPr>
          <w:p w14:paraId="08C937ED" w14:textId="77777777" w:rsidR="00D950B9" w:rsidRPr="00D6365E" w:rsidRDefault="00D950B9" w:rsidP="003231F9">
            <w:pPr>
              <w:jc w:val="center"/>
              <w:rPr>
                <w:rFonts w:cs="Arial"/>
                <w:sz w:val="22"/>
                <w:szCs w:val="22"/>
              </w:rPr>
            </w:pPr>
          </w:p>
        </w:tc>
        <w:tc>
          <w:tcPr>
            <w:tcW w:w="1933" w:type="dxa"/>
            <w:shd w:val="clear" w:color="auto" w:fill="DEEAF6" w:themeFill="accent5" w:themeFillTint="33"/>
            <w:vAlign w:val="center"/>
          </w:tcPr>
          <w:p w14:paraId="2A733A71" w14:textId="77777777" w:rsidR="00D950B9" w:rsidRPr="00D6365E" w:rsidRDefault="00D950B9" w:rsidP="003231F9">
            <w:pPr>
              <w:jc w:val="center"/>
              <w:rPr>
                <w:rFonts w:cs="Arial"/>
                <w:sz w:val="22"/>
                <w:szCs w:val="22"/>
              </w:rPr>
            </w:pPr>
          </w:p>
        </w:tc>
        <w:tc>
          <w:tcPr>
            <w:tcW w:w="2268" w:type="dxa"/>
            <w:shd w:val="clear" w:color="auto" w:fill="DEEAF6" w:themeFill="accent5" w:themeFillTint="33"/>
            <w:vAlign w:val="center"/>
          </w:tcPr>
          <w:p w14:paraId="2195D57F" w14:textId="77777777" w:rsidR="00D950B9" w:rsidRPr="00D6365E" w:rsidRDefault="00D950B9" w:rsidP="003231F9">
            <w:pPr>
              <w:jc w:val="center"/>
              <w:rPr>
                <w:rFonts w:cs="Arial"/>
                <w:sz w:val="22"/>
                <w:szCs w:val="22"/>
              </w:rPr>
            </w:pPr>
          </w:p>
        </w:tc>
        <w:tc>
          <w:tcPr>
            <w:tcW w:w="2126" w:type="dxa"/>
            <w:shd w:val="clear" w:color="auto" w:fill="DEEAF6" w:themeFill="accent5" w:themeFillTint="33"/>
            <w:vAlign w:val="center"/>
          </w:tcPr>
          <w:p w14:paraId="0C2C37D1" w14:textId="77777777" w:rsidR="00D950B9" w:rsidRPr="00D6365E" w:rsidRDefault="00D950B9" w:rsidP="003231F9">
            <w:pPr>
              <w:jc w:val="center"/>
              <w:rPr>
                <w:rFonts w:cs="Arial"/>
                <w:sz w:val="22"/>
                <w:szCs w:val="22"/>
              </w:rPr>
            </w:pPr>
          </w:p>
        </w:tc>
        <w:tc>
          <w:tcPr>
            <w:tcW w:w="2301" w:type="dxa"/>
            <w:shd w:val="clear" w:color="auto" w:fill="DEEAF6" w:themeFill="accent5" w:themeFillTint="33"/>
            <w:vAlign w:val="center"/>
          </w:tcPr>
          <w:p w14:paraId="1765F5C4" w14:textId="77777777" w:rsidR="00D950B9" w:rsidRPr="00D6365E" w:rsidRDefault="00D950B9" w:rsidP="003231F9">
            <w:pPr>
              <w:jc w:val="center"/>
              <w:rPr>
                <w:rFonts w:cs="Arial"/>
                <w:sz w:val="22"/>
                <w:szCs w:val="22"/>
              </w:rPr>
            </w:pPr>
          </w:p>
        </w:tc>
        <w:tc>
          <w:tcPr>
            <w:tcW w:w="2235" w:type="dxa"/>
            <w:shd w:val="clear" w:color="auto" w:fill="DEEAF6" w:themeFill="accent5" w:themeFillTint="33"/>
            <w:vAlign w:val="center"/>
          </w:tcPr>
          <w:p w14:paraId="3D921374" w14:textId="77777777" w:rsidR="00D950B9" w:rsidRPr="00D6365E" w:rsidRDefault="00D950B9" w:rsidP="003231F9">
            <w:pPr>
              <w:jc w:val="center"/>
              <w:rPr>
                <w:rFonts w:cs="Arial"/>
                <w:sz w:val="22"/>
                <w:szCs w:val="22"/>
              </w:rPr>
            </w:pPr>
          </w:p>
        </w:tc>
      </w:tr>
      <w:tr w:rsidR="00D950B9" w14:paraId="6C34E9EB" w14:textId="77777777" w:rsidTr="003231F9">
        <w:trPr>
          <w:trHeight w:val="562"/>
        </w:trPr>
        <w:tc>
          <w:tcPr>
            <w:tcW w:w="1048" w:type="dxa"/>
            <w:shd w:val="clear" w:color="auto" w:fill="FFFFFF" w:themeFill="background1"/>
            <w:vAlign w:val="center"/>
          </w:tcPr>
          <w:p w14:paraId="10270EF3" w14:textId="77777777" w:rsidR="00D950B9" w:rsidRPr="00D6365E" w:rsidRDefault="00D950B9" w:rsidP="003231F9">
            <w:pPr>
              <w:jc w:val="center"/>
              <w:rPr>
                <w:rFonts w:cs="Arial"/>
                <w:sz w:val="22"/>
                <w:szCs w:val="22"/>
              </w:rPr>
            </w:pPr>
          </w:p>
        </w:tc>
        <w:tc>
          <w:tcPr>
            <w:tcW w:w="1020" w:type="dxa"/>
            <w:shd w:val="clear" w:color="auto" w:fill="FFFFFF" w:themeFill="background1"/>
            <w:vAlign w:val="center"/>
          </w:tcPr>
          <w:p w14:paraId="45752B10" w14:textId="77777777" w:rsidR="00D950B9" w:rsidRPr="00D6365E" w:rsidRDefault="00D950B9" w:rsidP="003231F9">
            <w:pPr>
              <w:jc w:val="center"/>
              <w:rPr>
                <w:rFonts w:cs="Arial"/>
                <w:sz w:val="22"/>
                <w:szCs w:val="22"/>
              </w:rPr>
            </w:pPr>
          </w:p>
        </w:tc>
        <w:tc>
          <w:tcPr>
            <w:tcW w:w="2515" w:type="dxa"/>
            <w:shd w:val="clear" w:color="auto" w:fill="FFFFFF" w:themeFill="background1"/>
            <w:vAlign w:val="center"/>
          </w:tcPr>
          <w:p w14:paraId="3B01D3CA" w14:textId="77777777" w:rsidR="00D950B9" w:rsidRPr="00D6365E" w:rsidRDefault="00D950B9" w:rsidP="003231F9">
            <w:pPr>
              <w:jc w:val="center"/>
              <w:rPr>
                <w:rFonts w:cs="Arial"/>
                <w:sz w:val="22"/>
                <w:szCs w:val="22"/>
              </w:rPr>
            </w:pPr>
          </w:p>
        </w:tc>
        <w:tc>
          <w:tcPr>
            <w:tcW w:w="1933" w:type="dxa"/>
            <w:shd w:val="clear" w:color="auto" w:fill="FFFFFF" w:themeFill="background1"/>
            <w:vAlign w:val="center"/>
          </w:tcPr>
          <w:p w14:paraId="5026B117" w14:textId="77777777" w:rsidR="00D950B9" w:rsidRPr="00D6365E" w:rsidRDefault="00D950B9" w:rsidP="003231F9">
            <w:pPr>
              <w:jc w:val="center"/>
              <w:rPr>
                <w:rFonts w:cs="Arial"/>
                <w:sz w:val="22"/>
                <w:szCs w:val="22"/>
              </w:rPr>
            </w:pPr>
          </w:p>
        </w:tc>
        <w:tc>
          <w:tcPr>
            <w:tcW w:w="2268" w:type="dxa"/>
            <w:shd w:val="clear" w:color="auto" w:fill="FFFFFF" w:themeFill="background1"/>
            <w:vAlign w:val="center"/>
          </w:tcPr>
          <w:p w14:paraId="7764AED9" w14:textId="77777777" w:rsidR="00D950B9" w:rsidRPr="00D6365E" w:rsidRDefault="00D950B9" w:rsidP="003231F9">
            <w:pPr>
              <w:jc w:val="center"/>
              <w:rPr>
                <w:rFonts w:cs="Arial"/>
                <w:sz w:val="22"/>
                <w:szCs w:val="22"/>
              </w:rPr>
            </w:pPr>
          </w:p>
        </w:tc>
        <w:tc>
          <w:tcPr>
            <w:tcW w:w="2126" w:type="dxa"/>
            <w:shd w:val="clear" w:color="auto" w:fill="FFFFFF" w:themeFill="background1"/>
            <w:vAlign w:val="center"/>
          </w:tcPr>
          <w:p w14:paraId="6C949F75" w14:textId="77777777" w:rsidR="00D950B9" w:rsidRPr="00D6365E" w:rsidRDefault="00D950B9" w:rsidP="003231F9">
            <w:pPr>
              <w:jc w:val="center"/>
              <w:rPr>
                <w:rFonts w:cs="Arial"/>
                <w:sz w:val="22"/>
                <w:szCs w:val="22"/>
              </w:rPr>
            </w:pPr>
          </w:p>
        </w:tc>
        <w:tc>
          <w:tcPr>
            <w:tcW w:w="2301" w:type="dxa"/>
            <w:shd w:val="clear" w:color="auto" w:fill="FFFFFF" w:themeFill="background1"/>
            <w:vAlign w:val="center"/>
          </w:tcPr>
          <w:p w14:paraId="1CB6499C" w14:textId="77777777" w:rsidR="00D950B9" w:rsidRPr="00D6365E" w:rsidRDefault="00D950B9" w:rsidP="003231F9">
            <w:pPr>
              <w:jc w:val="center"/>
              <w:rPr>
                <w:rFonts w:cs="Arial"/>
                <w:sz w:val="22"/>
                <w:szCs w:val="22"/>
              </w:rPr>
            </w:pPr>
          </w:p>
        </w:tc>
        <w:tc>
          <w:tcPr>
            <w:tcW w:w="2235" w:type="dxa"/>
            <w:shd w:val="clear" w:color="auto" w:fill="FFFFFF" w:themeFill="background1"/>
            <w:vAlign w:val="center"/>
          </w:tcPr>
          <w:p w14:paraId="1832B420" w14:textId="77777777" w:rsidR="00D950B9" w:rsidRPr="00D6365E" w:rsidRDefault="00D950B9" w:rsidP="003231F9">
            <w:pPr>
              <w:jc w:val="center"/>
              <w:rPr>
                <w:rFonts w:cs="Arial"/>
                <w:sz w:val="22"/>
                <w:szCs w:val="22"/>
              </w:rPr>
            </w:pPr>
          </w:p>
        </w:tc>
      </w:tr>
      <w:tr w:rsidR="00D950B9" w14:paraId="6A012257" w14:textId="77777777" w:rsidTr="003231F9">
        <w:trPr>
          <w:trHeight w:val="562"/>
        </w:trPr>
        <w:tc>
          <w:tcPr>
            <w:tcW w:w="1048" w:type="dxa"/>
            <w:shd w:val="clear" w:color="auto" w:fill="DEEAF6" w:themeFill="accent5" w:themeFillTint="33"/>
            <w:vAlign w:val="center"/>
          </w:tcPr>
          <w:p w14:paraId="75779D0A" w14:textId="77777777" w:rsidR="00D950B9" w:rsidRPr="00D6365E" w:rsidRDefault="00D950B9" w:rsidP="003231F9">
            <w:pPr>
              <w:jc w:val="center"/>
              <w:rPr>
                <w:rFonts w:cs="Arial"/>
                <w:sz w:val="22"/>
                <w:szCs w:val="22"/>
              </w:rPr>
            </w:pPr>
          </w:p>
        </w:tc>
        <w:tc>
          <w:tcPr>
            <w:tcW w:w="1020" w:type="dxa"/>
            <w:shd w:val="clear" w:color="auto" w:fill="DEEAF6" w:themeFill="accent5" w:themeFillTint="33"/>
            <w:vAlign w:val="center"/>
          </w:tcPr>
          <w:p w14:paraId="08D07FD9" w14:textId="77777777" w:rsidR="00D950B9" w:rsidRPr="00D6365E" w:rsidRDefault="00D950B9" w:rsidP="003231F9">
            <w:pPr>
              <w:jc w:val="center"/>
              <w:rPr>
                <w:rFonts w:cs="Arial"/>
                <w:sz w:val="22"/>
                <w:szCs w:val="22"/>
              </w:rPr>
            </w:pPr>
          </w:p>
        </w:tc>
        <w:tc>
          <w:tcPr>
            <w:tcW w:w="2515" w:type="dxa"/>
            <w:shd w:val="clear" w:color="auto" w:fill="DEEAF6" w:themeFill="accent5" w:themeFillTint="33"/>
            <w:vAlign w:val="center"/>
          </w:tcPr>
          <w:p w14:paraId="41C55B02" w14:textId="77777777" w:rsidR="00D950B9" w:rsidRPr="00D6365E" w:rsidRDefault="00D950B9" w:rsidP="003231F9">
            <w:pPr>
              <w:jc w:val="center"/>
              <w:rPr>
                <w:rFonts w:cs="Arial"/>
                <w:sz w:val="22"/>
                <w:szCs w:val="22"/>
              </w:rPr>
            </w:pPr>
          </w:p>
        </w:tc>
        <w:tc>
          <w:tcPr>
            <w:tcW w:w="1933" w:type="dxa"/>
            <w:shd w:val="clear" w:color="auto" w:fill="DEEAF6" w:themeFill="accent5" w:themeFillTint="33"/>
            <w:vAlign w:val="center"/>
          </w:tcPr>
          <w:p w14:paraId="4B4137E3" w14:textId="77777777" w:rsidR="00D950B9" w:rsidRPr="00D6365E" w:rsidRDefault="00D950B9" w:rsidP="003231F9">
            <w:pPr>
              <w:jc w:val="center"/>
              <w:rPr>
                <w:rFonts w:cs="Arial"/>
                <w:sz w:val="22"/>
                <w:szCs w:val="22"/>
              </w:rPr>
            </w:pPr>
          </w:p>
        </w:tc>
        <w:tc>
          <w:tcPr>
            <w:tcW w:w="2268" w:type="dxa"/>
            <w:shd w:val="clear" w:color="auto" w:fill="DEEAF6" w:themeFill="accent5" w:themeFillTint="33"/>
            <w:vAlign w:val="center"/>
          </w:tcPr>
          <w:p w14:paraId="2009E957" w14:textId="77777777" w:rsidR="00D950B9" w:rsidRPr="00D6365E" w:rsidRDefault="00D950B9" w:rsidP="003231F9">
            <w:pPr>
              <w:jc w:val="center"/>
              <w:rPr>
                <w:rFonts w:cs="Arial"/>
                <w:sz w:val="22"/>
                <w:szCs w:val="22"/>
              </w:rPr>
            </w:pPr>
          </w:p>
        </w:tc>
        <w:tc>
          <w:tcPr>
            <w:tcW w:w="2126" w:type="dxa"/>
            <w:shd w:val="clear" w:color="auto" w:fill="DEEAF6" w:themeFill="accent5" w:themeFillTint="33"/>
            <w:vAlign w:val="center"/>
          </w:tcPr>
          <w:p w14:paraId="37497B55" w14:textId="77777777" w:rsidR="00D950B9" w:rsidRPr="00D6365E" w:rsidRDefault="00D950B9" w:rsidP="003231F9">
            <w:pPr>
              <w:jc w:val="center"/>
              <w:rPr>
                <w:rFonts w:cs="Arial"/>
                <w:sz w:val="22"/>
                <w:szCs w:val="22"/>
              </w:rPr>
            </w:pPr>
          </w:p>
        </w:tc>
        <w:tc>
          <w:tcPr>
            <w:tcW w:w="2301" w:type="dxa"/>
            <w:shd w:val="clear" w:color="auto" w:fill="DEEAF6" w:themeFill="accent5" w:themeFillTint="33"/>
            <w:vAlign w:val="center"/>
          </w:tcPr>
          <w:p w14:paraId="190D45B8" w14:textId="77777777" w:rsidR="00D950B9" w:rsidRPr="00D6365E" w:rsidRDefault="00D950B9" w:rsidP="003231F9">
            <w:pPr>
              <w:jc w:val="center"/>
              <w:rPr>
                <w:rFonts w:cs="Arial"/>
                <w:sz w:val="22"/>
                <w:szCs w:val="22"/>
              </w:rPr>
            </w:pPr>
          </w:p>
        </w:tc>
        <w:tc>
          <w:tcPr>
            <w:tcW w:w="2235" w:type="dxa"/>
            <w:shd w:val="clear" w:color="auto" w:fill="DEEAF6" w:themeFill="accent5" w:themeFillTint="33"/>
            <w:vAlign w:val="center"/>
          </w:tcPr>
          <w:p w14:paraId="2D387584" w14:textId="77777777" w:rsidR="00D950B9" w:rsidRPr="00D6365E" w:rsidRDefault="00D950B9" w:rsidP="003231F9">
            <w:pPr>
              <w:jc w:val="center"/>
              <w:rPr>
                <w:rFonts w:cs="Arial"/>
                <w:sz w:val="22"/>
                <w:szCs w:val="22"/>
              </w:rPr>
            </w:pPr>
          </w:p>
        </w:tc>
      </w:tr>
      <w:tr w:rsidR="00D950B9" w14:paraId="445083E3" w14:textId="77777777" w:rsidTr="003231F9">
        <w:trPr>
          <w:trHeight w:val="562"/>
        </w:trPr>
        <w:tc>
          <w:tcPr>
            <w:tcW w:w="1048" w:type="dxa"/>
            <w:shd w:val="clear" w:color="auto" w:fill="FFFFFF" w:themeFill="background1"/>
            <w:vAlign w:val="center"/>
          </w:tcPr>
          <w:p w14:paraId="5413092F" w14:textId="77777777" w:rsidR="00D950B9" w:rsidRPr="00D6365E" w:rsidRDefault="00D950B9" w:rsidP="003231F9">
            <w:pPr>
              <w:jc w:val="center"/>
              <w:rPr>
                <w:rFonts w:cs="Arial"/>
                <w:sz w:val="22"/>
                <w:szCs w:val="22"/>
              </w:rPr>
            </w:pPr>
          </w:p>
        </w:tc>
        <w:tc>
          <w:tcPr>
            <w:tcW w:w="1020" w:type="dxa"/>
            <w:shd w:val="clear" w:color="auto" w:fill="FFFFFF" w:themeFill="background1"/>
            <w:vAlign w:val="center"/>
          </w:tcPr>
          <w:p w14:paraId="79543B5E" w14:textId="77777777" w:rsidR="00D950B9" w:rsidRPr="00D6365E" w:rsidRDefault="00D950B9" w:rsidP="003231F9">
            <w:pPr>
              <w:jc w:val="center"/>
              <w:rPr>
                <w:rFonts w:cs="Arial"/>
                <w:sz w:val="22"/>
                <w:szCs w:val="22"/>
              </w:rPr>
            </w:pPr>
          </w:p>
        </w:tc>
        <w:tc>
          <w:tcPr>
            <w:tcW w:w="2515" w:type="dxa"/>
            <w:shd w:val="clear" w:color="auto" w:fill="FFFFFF" w:themeFill="background1"/>
            <w:vAlign w:val="center"/>
          </w:tcPr>
          <w:p w14:paraId="2F76898C" w14:textId="77777777" w:rsidR="00D950B9" w:rsidRPr="00D6365E" w:rsidRDefault="00D950B9" w:rsidP="003231F9">
            <w:pPr>
              <w:jc w:val="center"/>
              <w:rPr>
                <w:rFonts w:cs="Arial"/>
                <w:sz w:val="22"/>
                <w:szCs w:val="22"/>
              </w:rPr>
            </w:pPr>
          </w:p>
        </w:tc>
        <w:tc>
          <w:tcPr>
            <w:tcW w:w="1933" w:type="dxa"/>
            <w:shd w:val="clear" w:color="auto" w:fill="FFFFFF" w:themeFill="background1"/>
            <w:vAlign w:val="center"/>
          </w:tcPr>
          <w:p w14:paraId="71879832" w14:textId="77777777" w:rsidR="00D950B9" w:rsidRPr="00D6365E" w:rsidRDefault="00D950B9" w:rsidP="003231F9">
            <w:pPr>
              <w:jc w:val="center"/>
              <w:rPr>
                <w:rFonts w:cs="Arial"/>
                <w:sz w:val="22"/>
                <w:szCs w:val="22"/>
              </w:rPr>
            </w:pPr>
          </w:p>
        </w:tc>
        <w:tc>
          <w:tcPr>
            <w:tcW w:w="2268" w:type="dxa"/>
            <w:shd w:val="clear" w:color="auto" w:fill="FFFFFF" w:themeFill="background1"/>
            <w:vAlign w:val="center"/>
          </w:tcPr>
          <w:p w14:paraId="79E6BC48" w14:textId="77777777" w:rsidR="00D950B9" w:rsidRPr="00D6365E" w:rsidRDefault="00D950B9" w:rsidP="003231F9">
            <w:pPr>
              <w:jc w:val="center"/>
              <w:rPr>
                <w:rFonts w:cs="Arial"/>
                <w:sz w:val="22"/>
                <w:szCs w:val="22"/>
              </w:rPr>
            </w:pPr>
          </w:p>
        </w:tc>
        <w:tc>
          <w:tcPr>
            <w:tcW w:w="2126" w:type="dxa"/>
            <w:shd w:val="clear" w:color="auto" w:fill="FFFFFF" w:themeFill="background1"/>
            <w:vAlign w:val="center"/>
          </w:tcPr>
          <w:p w14:paraId="23D21BC1" w14:textId="77777777" w:rsidR="00D950B9" w:rsidRPr="00D6365E" w:rsidRDefault="00D950B9" w:rsidP="003231F9">
            <w:pPr>
              <w:jc w:val="center"/>
              <w:rPr>
                <w:rFonts w:cs="Arial"/>
                <w:sz w:val="22"/>
                <w:szCs w:val="22"/>
              </w:rPr>
            </w:pPr>
          </w:p>
        </w:tc>
        <w:tc>
          <w:tcPr>
            <w:tcW w:w="2301" w:type="dxa"/>
            <w:shd w:val="clear" w:color="auto" w:fill="FFFFFF" w:themeFill="background1"/>
            <w:vAlign w:val="center"/>
          </w:tcPr>
          <w:p w14:paraId="4E7F8FDB" w14:textId="77777777" w:rsidR="00D950B9" w:rsidRPr="00D6365E" w:rsidRDefault="00D950B9" w:rsidP="003231F9">
            <w:pPr>
              <w:jc w:val="center"/>
              <w:rPr>
                <w:rFonts w:cs="Arial"/>
                <w:sz w:val="22"/>
                <w:szCs w:val="22"/>
              </w:rPr>
            </w:pPr>
          </w:p>
        </w:tc>
        <w:tc>
          <w:tcPr>
            <w:tcW w:w="2235" w:type="dxa"/>
            <w:shd w:val="clear" w:color="auto" w:fill="FFFFFF" w:themeFill="background1"/>
            <w:vAlign w:val="center"/>
          </w:tcPr>
          <w:p w14:paraId="0EBEAF1C" w14:textId="77777777" w:rsidR="00D950B9" w:rsidRPr="00D6365E" w:rsidRDefault="00D950B9" w:rsidP="003231F9">
            <w:pPr>
              <w:jc w:val="center"/>
              <w:rPr>
                <w:rFonts w:cs="Arial"/>
                <w:sz w:val="22"/>
                <w:szCs w:val="22"/>
              </w:rPr>
            </w:pPr>
          </w:p>
        </w:tc>
      </w:tr>
      <w:tr w:rsidR="00D950B9" w14:paraId="3DFC7792" w14:textId="77777777" w:rsidTr="003231F9">
        <w:trPr>
          <w:trHeight w:val="562"/>
        </w:trPr>
        <w:tc>
          <w:tcPr>
            <w:tcW w:w="1048" w:type="dxa"/>
            <w:shd w:val="clear" w:color="auto" w:fill="DEEAF6" w:themeFill="accent5" w:themeFillTint="33"/>
            <w:vAlign w:val="center"/>
          </w:tcPr>
          <w:p w14:paraId="4B5A64A4" w14:textId="77777777" w:rsidR="00D950B9" w:rsidRPr="00D6365E" w:rsidRDefault="00D950B9" w:rsidP="003231F9">
            <w:pPr>
              <w:jc w:val="center"/>
              <w:rPr>
                <w:rFonts w:cs="Arial"/>
                <w:sz w:val="22"/>
                <w:szCs w:val="22"/>
              </w:rPr>
            </w:pPr>
          </w:p>
        </w:tc>
        <w:tc>
          <w:tcPr>
            <w:tcW w:w="1020" w:type="dxa"/>
            <w:shd w:val="clear" w:color="auto" w:fill="DEEAF6" w:themeFill="accent5" w:themeFillTint="33"/>
            <w:vAlign w:val="center"/>
          </w:tcPr>
          <w:p w14:paraId="65D3C204" w14:textId="77777777" w:rsidR="00D950B9" w:rsidRPr="00D6365E" w:rsidRDefault="00D950B9" w:rsidP="003231F9">
            <w:pPr>
              <w:jc w:val="center"/>
              <w:rPr>
                <w:rFonts w:cs="Arial"/>
                <w:sz w:val="22"/>
                <w:szCs w:val="22"/>
              </w:rPr>
            </w:pPr>
          </w:p>
        </w:tc>
        <w:tc>
          <w:tcPr>
            <w:tcW w:w="2515" w:type="dxa"/>
            <w:shd w:val="clear" w:color="auto" w:fill="DEEAF6" w:themeFill="accent5" w:themeFillTint="33"/>
            <w:vAlign w:val="center"/>
          </w:tcPr>
          <w:p w14:paraId="07C6F683" w14:textId="77777777" w:rsidR="00D950B9" w:rsidRPr="00D6365E" w:rsidRDefault="00D950B9" w:rsidP="003231F9">
            <w:pPr>
              <w:jc w:val="center"/>
              <w:rPr>
                <w:rFonts w:cs="Arial"/>
                <w:sz w:val="22"/>
                <w:szCs w:val="22"/>
              </w:rPr>
            </w:pPr>
          </w:p>
        </w:tc>
        <w:tc>
          <w:tcPr>
            <w:tcW w:w="1933" w:type="dxa"/>
            <w:shd w:val="clear" w:color="auto" w:fill="DEEAF6" w:themeFill="accent5" w:themeFillTint="33"/>
            <w:vAlign w:val="center"/>
          </w:tcPr>
          <w:p w14:paraId="76EBB802" w14:textId="77777777" w:rsidR="00D950B9" w:rsidRPr="00D6365E" w:rsidRDefault="00D950B9" w:rsidP="003231F9">
            <w:pPr>
              <w:jc w:val="center"/>
              <w:rPr>
                <w:rFonts w:cs="Arial"/>
                <w:sz w:val="22"/>
                <w:szCs w:val="22"/>
              </w:rPr>
            </w:pPr>
          </w:p>
        </w:tc>
        <w:tc>
          <w:tcPr>
            <w:tcW w:w="2268" w:type="dxa"/>
            <w:shd w:val="clear" w:color="auto" w:fill="DEEAF6" w:themeFill="accent5" w:themeFillTint="33"/>
            <w:vAlign w:val="center"/>
          </w:tcPr>
          <w:p w14:paraId="4BFF1C50" w14:textId="77777777" w:rsidR="00D950B9" w:rsidRPr="00D6365E" w:rsidRDefault="00D950B9" w:rsidP="003231F9">
            <w:pPr>
              <w:jc w:val="center"/>
              <w:rPr>
                <w:rFonts w:cs="Arial"/>
                <w:sz w:val="22"/>
                <w:szCs w:val="22"/>
              </w:rPr>
            </w:pPr>
          </w:p>
        </w:tc>
        <w:tc>
          <w:tcPr>
            <w:tcW w:w="2126" w:type="dxa"/>
            <w:shd w:val="clear" w:color="auto" w:fill="DEEAF6" w:themeFill="accent5" w:themeFillTint="33"/>
            <w:vAlign w:val="center"/>
          </w:tcPr>
          <w:p w14:paraId="14EDFF02" w14:textId="77777777" w:rsidR="00D950B9" w:rsidRPr="00D6365E" w:rsidRDefault="00D950B9" w:rsidP="003231F9">
            <w:pPr>
              <w:jc w:val="center"/>
              <w:rPr>
                <w:rFonts w:cs="Arial"/>
                <w:sz w:val="22"/>
                <w:szCs w:val="22"/>
              </w:rPr>
            </w:pPr>
          </w:p>
        </w:tc>
        <w:tc>
          <w:tcPr>
            <w:tcW w:w="2301" w:type="dxa"/>
            <w:shd w:val="clear" w:color="auto" w:fill="DEEAF6" w:themeFill="accent5" w:themeFillTint="33"/>
            <w:vAlign w:val="center"/>
          </w:tcPr>
          <w:p w14:paraId="095CB052" w14:textId="77777777" w:rsidR="00D950B9" w:rsidRPr="00D6365E" w:rsidRDefault="00D950B9" w:rsidP="003231F9">
            <w:pPr>
              <w:jc w:val="center"/>
              <w:rPr>
                <w:rFonts w:cs="Arial"/>
                <w:sz w:val="22"/>
                <w:szCs w:val="22"/>
              </w:rPr>
            </w:pPr>
          </w:p>
        </w:tc>
        <w:tc>
          <w:tcPr>
            <w:tcW w:w="2235" w:type="dxa"/>
            <w:shd w:val="clear" w:color="auto" w:fill="DEEAF6" w:themeFill="accent5" w:themeFillTint="33"/>
            <w:vAlign w:val="center"/>
          </w:tcPr>
          <w:p w14:paraId="43E4DCEE" w14:textId="77777777" w:rsidR="00D950B9" w:rsidRPr="00D6365E" w:rsidRDefault="00D950B9" w:rsidP="003231F9">
            <w:pPr>
              <w:jc w:val="center"/>
              <w:rPr>
                <w:rFonts w:cs="Arial"/>
                <w:sz w:val="22"/>
                <w:szCs w:val="22"/>
              </w:rPr>
            </w:pPr>
          </w:p>
        </w:tc>
      </w:tr>
      <w:tr w:rsidR="00D950B9" w14:paraId="6D977C87" w14:textId="77777777" w:rsidTr="003231F9">
        <w:trPr>
          <w:trHeight w:val="562"/>
        </w:trPr>
        <w:tc>
          <w:tcPr>
            <w:tcW w:w="1048" w:type="dxa"/>
            <w:shd w:val="clear" w:color="auto" w:fill="FFFFFF" w:themeFill="background1"/>
            <w:vAlign w:val="center"/>
          </w:tcPr>
          <w:p w14:paraId="73A93879" w14:textId="77777777" w:rsidR="00D950B9" w:rsidRPr="00D6365E" w:rsidRDefault="00D950B9" w:rsidP="003231F9">
            <w:pPr>
              <w:jc w:val="center"/>
              <w:rPr>
                <w:rFonts w:cs="Arial"/>
                <w:sz w:val="22"/>
                <w:szCs w:val="22"/>
              </w:rPr>
            </w:pPr>
          </w:p>
        </w:tc>
        <w:tc>
          <w:tcPr>
            <w:tcW w:w="1020" w:type="dxa"/>
            <w:shd w:val="clear" w:color="auto" w:fill="FFFFFF" w:themeFill="background1"/>
            <w:vAlign w:val="center"/>
          </w:tcPr>
          <w:p w14:paraId="3DE8682D" w14:textId="77777777" w:rsidR="00D950B9" w:rsidRPr="00D6365E" w:rsidRDefault="00D950B9" w:rsidP="003231F9">
            <w:pPr>
              <w:jc w:val="center"/>
              <w:rPr>
                <w:rFonts w:cs="Arial"/>
                <w:sz w:val="22"/>
                <w:szCs w:val="22"/>
              </w:rPr>
            </w:pPr>
          </w:p>
        </w:tc>
        <w:tc>
          <w:tcPr>
            <w:tcW w:w="2515" w:type="dxa"/>
            <w:shd w:val="clear" w:color="auto" w:fill="FFFFFF" w:themeFill="background1"/>
            <w:vAlign w:val="center"/>
          </w:tcPr>
          <w:p w14:paraId="17F167AF" w14:textId="77777777" w:rsidR="00D950B9" w:rsidRPr="00D6365E" w:rsidRDefault="00D950B9" w:rsidP="003231F9">
            <w:pPr>
              <w:jc w:val="center"/>
              <w:rPr>
                <w:rFonts w:cs="Arial"/>
                <w:sz w:val="22"/>
                <w:szCs w:val="22"/>
              </w:rPr>
            </w:pPr>
          </w:p>
        </w:tc>
        <w:tc>
          <w:tcPr>
            <w:tcW w:w="1933" w:type="dxa"/>
            <w:shd w:val="clear" w:color="auto" w:fill="FFFFFF" w:themeFill="background1"/>
            <w:vAlign w:val="center"/>
          </w:tcPr>
          <w:p w14:paraId="2323562E" w14:textId="77777777" w:rsidR="00D950B9" w:rsidRPr="00D6365E" w:rsidRDefault="00D950B9" w:rsidP="003231F9">
            <w:pPr>
              <w:jc w:val="center"/>
              <w:rPr>
                <w:rFonts w:cs="Arial"/>
                <w:sz w:val="22"/>
                <w:szCs w:val="22"/>
              </w:rPr>
            </w:pPr>
          </w:p>
        </w:tc>
        <w:tc>
          <w:tcPr>
            <w:tcW w:w="2268" w:type="dxa"/>
            <w:shd w:val="clear" w:color="auto" w:fill="FFFFFF" w:themeFill="background1"/>
            <w:vAlign w:val="center"/>
          </w:tcPr>
          <w:p w14:paraId="1DADDFA1" w14:textId="77777777" w:rsidR="00D950B9" w:rsidRPr="00D6365E" w:rsidRDefault="00D950B9" w:rsidP="003231F9">
            <w:pPr>
              <w:jc w:val="center"/>
              <w:rPr>
                <w:rFonts w:cs="Arial"/>
                <w:sz w:val="22"/>
                <w:szCs w:val="22"/>
              </w:rPr>
            </w:pPr>
          </w:p>
        </w:tc>
        <w:tc>
          <w:tcPr>
            <w:tcW w:w="2126" w:type="dxa"/>
            <w:shd w:val="clear" w:color="auto" w:fill="FFFFFF" w:themeFill="background1"/>
            <w:vAlign w:val="center"/>
          </w:tcPr>
          <w:p w14:paraId="3268F0D1" w14:textId="77777777" w:rsidR="00D950B9" w:rsidRPr="00D6365E" w:rsidRDefault="00D950B9" w:rsidP="003231F9">
            <w:pPr>
              <w:jc w:val="center"/>
              <w:rPr>
                <w:rFonts w:cs="Arial"/>
                <w:sz w:val="22"/>
                <w:szCs w:val="22"/>
              </w:rPr>
            </w:pPr>
          </w:p>
        </w:tc>
        <w:tc>
          <w:tcPr>
            <w:tcW w:w="2301" w:type="dxa"/>
            <w:shd w:val="clear" w:color="auto" w:fill="FFFFFF" w:themeFill="background1"/>
            <w:vAlign w:val="center"/>
          </w:tcPr>
          <w:p w14:paraId="7EEB46C8" w14:textId="77777777" w:rsidR="00D950B9" w:rsidRPr="00D6365E" w:rsidRDefault="00D950B9" w:rsidP="003231F9">
            <w:pPr>
              <w:jc w:val="center"/>
              <w:rPr>
                <w:rFonts w:cs="Arial"/>
                <w:sz w:val="22"/>
                <w:szCs w:val="22"/>
              </w:rPr>
            </w:pPr>
          </w:p>
        </w:tc>
        <w:tc>
          <w:tcPr>
            <w:tcW w:w="2235" w:type="dxa"/>
            <w:shd w:val="clear" w:color="auto" w:fill="FFFFFF" w:themeFill="background1"/>
            <w:vAlign w:val="center"/>
          </w:tcPr>
          <w:p w14:paraId="23076417" w14:textId="77777777" w:rsidR="00D950B9" w:rsidRPr="00D6365E" w:rsidRDefault="00D950B9" w:rsidP="003231F9">
            <w:pPr>
              <w:jc w:val="center"/>
              <w:rPr>
                <w:rFonts w:cs="Arial"/>
                <w:sz w:val="22"/>
                <w:szCs w:val="22"/>
              </w:rPr>
            </w:pPr>
          </w:p>
        </w:tc>
      </w:tr>
    </w:tbl>
    <w:p w14:paraId="26191848" w14:textId="0DED6AE5" w:rsidR="00E447C3" w:rsidRPr="00E447C3" w:rsidRDefault="00E447C3" w:rsidP="00E447C3">
      <w:pPr>
        <w:jc w:val="center"/>
        <w:rPr>
          <w:rFonts w:cs="Arial"/>
          <w:b/>
          <w:sz w:val="32"/>
          <w:szCs w:val="32"/>
        </w:rPr>
      </w:pPr>
    </w:p>
    <w:p w14:paraId="5760D04D" w14:textId="1F9D2BE0" w:rsidR="00CD4588" w:rsidRDefault="00CD4588">
      <w:pPr>
        <w:rPr>
          <w:rFonts w:asciiTheme="minorHAnsi" w:hAnsiTheme="minorHAnsi" w:cstheme="minorHAnsi"/>
        </w:rPr>
      </w:pPr>
    </w:p>
    <w:p w14:paraId="6BA8F6BB" w14:textId="77777777" w:rsidR="00CD4588" w:rsidRDefault="00CD4588">
      <w:pPr>
        <w:rPr>
          <w:rFonts w:asciiTheme="minorHAnsi" w:hAnsiTheme="minorHAnsi" w:cstheme="minorHAnsi"/>
        </w:rPr>
      </w:pPr>
      <w:r>
        <w:br w:type="page"/>
      </w:r>
    </w:p>
    <w:p w14:paraId="3FF41ECD" w14:textId="045011A4" w:rsidR="00B62B98" w:rsidRDefault="00B62B98" w:rsidP="00CD4588">
      <w:pPr>
        <w:jc w:val="center"/>
        <w:rPr>
          <w:rFonts w:cs="Arial"/>
          <w:b/>
          <w:sz w:val="32"/>
          <w:szCs w:val="32"/>
        </w:rPr>
      </w:pPr>
      <w:r>
        <w:rPr>
          <w:b/>
          <w:sz w:val="32"/>
        </w:rPr>
        <w:t>Tableau 8 C</w:t>
      </w:r>
    </w:p>
    <w:p w14:paraId="75C848C9" w14:textId="12706028" w:rsidR="00E447C3" w:rsidRPr="00B62B98" w:rsidRDefault="00CD4588" w:rsidP="000447C6">
      <w:pPr>
        <w:spacing w:before="120" w:after="120"/>
        <w:jc w:val="center"/>
        <w:rPr>
          <w:rFonts w:cs="Arial"/>
          <w:b/>
          <w:sz w:val="32"/>
          <w:szCs w:val="32"/>
          <w:u w:val="single"/>
        </w:rPr>
      </w:pPr>
      <w:r>
        <w:rPr>
          <w:b/>
          <w:sz w:val="32"/>
          <w:u w:val="single"/>
        </w:rPr>
        <w:t>Montant évalué de l</w:t>
      </w:r>
      <w:r w:rsidR="00F6660D">
        <w:rPr>
          <w:b/>
          <w:sz w:val="32"/>
          <w:u w:val="single"/>
        </w:rPr>
        <w:t>’</w:t>
      </w:r>
      <w:r>
        <w:rPr>
          <w:b/>
          <w:sz w:val="32"/>
          <w:u w:val="single"/>
        </w:rPr>
        <w:t>offre</w:t>
      </w:r>
    </w:p>
    <w:p w14:paraId="5D280D11" w14:textId="0CB6C18B" w:rsidR="00CD4588" w:rsidRPr="00CD4588" w:rsidRDefault="00686804" w:rsidP="000447C6">
      <w:pPr>
        <w:spacing w:before="240"/>
      </w:pPr>
      <w:r>
        <w:t>Si la méthode d</w:t>
      </w:r>
      <w:r w:rsidR="00F6660D">
        <w:t>’</w:t>
      </w:r>
      <w:r>
        <w:t>évaluation utilisée est celle du prix le plus bas, il conviendra de recommander d</w:t>
      </w:r>
      <w:r w:rsidR="00F6660D">
        <w:t>’</w:t>
      </w:r>
      <w:r>
        <w:t>attribuer le marché au soumissionnaire dont l</w:t>
      </w:r>
      <w:r w:rsidR="00F6660D">
        <w:t>’</w:t>
      </w:r>
      <w:r>
        <w:t>offre est celle pour laquelle le montant indiqué dans la dernière colonne de droite du tableau 8 A est le moins élevé. Si la préférence nationale ne s</w:t>
      </w:r>
      <w:r w:rsidR="00F6660D">
        <w:t>’</w:t>
      </w:r>
      <w:r>
        <w:t>applique pas, la valeur de la colonne f du tableau 8 B est égale à zéro.</w:t>
      </w:r>
    </w:p>
    <w:p w14:paraId="22F14153" w14:textId="5A65F573" w:rsidR="00CD4588" w:rsidRPr="00CD4588" w:rsidRDefault="008303A0" w:rsidP="000447C6">
      <w:pPr>
        <w:spacing w:before="240"/>
      </w:pPr>
      <w:r>
        <w:t>Si la méthode d</w:t>
      </w:r>
      <w:r w:rsidR="00F6660D">
        <w:t>’</w:t>
      </w:r>
      <w:r>
        <w:t>évaluation utilisée est celle du coût évalué le moins élevé, il conviendra de recommander d</w:t>
      </w:r>
      <w:r w:rsidR="00F6660D">
        <w:t>’</w:t>
      </w:r>
      <w:r>
        <w:t>attribuer le marché au soumissionnaire dont l</w:t>
      </w:r>
      <w:r w:rsidR="00F6660D">
        <w:t>’</w:t>
      </w:r>
      <w:r>
        <w:t>offre présente le coût le plus faible tel qu</w:t>
      </w:r>
      <w:r w:rsidR="00F6660D">
        <w:t>’</w:t>
      </w:r>
      <w:r>
        <w:t xml:space="preserve">il figure dans le tableau 8 B. </w:t>
      </w:r>
    </w:p>
    <w:p w14:paraId="4F6E2E8C" w14:textId="66687A7D" w:rsidR="00311B94" w:rsidRPr="000447C6" w:rsidRDefault="008303A0" w:rsidP="000447C6">
      <w:pPr>
        <w:spacing w:before="240"/>
      </w:pPr>
      <w:r>
        <w:t>Si la méthode d</w:t>
      </w:r>
      <w:r w:rsidR="00F6660D">
        <w:t>’</w:t>
      </w:r>
      <w:r>
        <w:t>évaluation utilisée est celle fondée sur le système de points de mérite,</w:t>
      </w:r>
      <w:r w:rsidR="00770DDF">
        <w:t xml:space="preserve"> </w:t>
      </w:r>
      <w:r>
        <w:t>l</w:t>
      </w:r>
      <w:r w:rsidR="00F6660D">
        <w:t>’</w:t>
      </w:r>
      <w:r>
        <w:t>offre proposant le prix le plus bas dans la dernière colonne de droite du tableau 8 B se verra attribuer la totalité des points de mérite financiers et toutes les autres soumissions obtiendront une note financière inversement proportionnelle.</w:t>
      </w:r>
      <w:r w:rsidR="000447C6">
        <w:t xml:space="preserve"> </w:t>
      </w:r>
      <w:r w:rsidR="00311B94" w:rsidRPr="00311B94">
        <w:t>Le tableau 8 C ci-dessous permet d</w:t>
      </w:r>
      <w:r w:rsidR="00F6660D">
        <w:t>’</w:t>
      </w:r>
      <w:r w:rsidR="00311B94" w:rsidRPr="00311B94">
        <w:t>obtenir la note totale cumulée en additionnant les notes technique et financière de chaque offre.</w:t>
      </w:r>
    </w:p>
    <w:p w14:paraId="65E6D41F" w14:textId="6971D7BC" w:rsidR="00CD4588" w:rsidRPr="000447C6" w:rsidRDefault="00CD4588" w:rsidP="000447C6">
      <w:pPr>
        <w:spacing w:before="240" w:after="240"/>
        <w:jc w:val="center"/>
        <w:rPr>
          <w:b/>
          <w:sz w:val="32"/>
          <w:szCs w:val="32"/>
        </w:rPr>
      </w:pPr>
      <w:r w:rsidRPr="000447C6">
        <w:rPr>
          <w:b/>
          <w:sz w:val="32"/>
          <w:szCs w:val="32"/>
        </w:rPr>
        <w:t>Tableau 8 C</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263"/>
        <w:gridCol w:w="4536"/>
        <w:gridCol w:w="4743"/>
        <w:gridCol w:w="3848"/>
      </w:tblGrid>
      <w:tr w:rsidR="00CD4588" w14:paraId="1D56775C" w14:textId="77777777" w:rsidTr="00EC08FB">
        <w:tc>
          <w:tcPr>
            <w:tcW w:w="2263" w:type="dxa"/>
            <w:shd w:val="clear" w:color="auto" w:fill="1F3864" w:themeFill="accent1" w:themeFillShade="80"/>
          </w:tcPr>
          <w:p w14:paraId="6FBCBCF0" w14:textId="212E291C" w:rsidR="00CD4588" w:rsidRPr="00D6365E" w:rsidRDefault="008303A0" w:rsidP="00CD4588">
            <w:pPr>
              <w:rPr>
                <w:b/>
                <w:sz w:val="22"/>
                <w:szCs w:val="22"/>
              </w:rPr>
            </w:pPr>
            <w:r>
              <w:rPr>
                <w:b/>
                <w:sz w:val="22"/>
              </w:rPr>
              <w:t>Numéro de l</w:t>
            </w:r>
            <w:r w:rsidR="00F6660D">
              <w:rPr>
                <w:b/>
                <w:sz w:val="22"/>
              </w:rPr>
              <w:t>’</w:t>
            </w:r>
            <w:r>
              <w:rPr>
                <w:b/>
                <w:sz w:val="22"/>
              </w:rPr>
              <w:t>offre</w:t>
            </w:r>
          </w:p>
        </w:tc>
        <w:tc>
          <w:tcPr>
            <w:tcW w:w="4536" w:type="dxa"/>
            <w:shd w:val="clear" w:color="auto" w:fill="1F3864" w:themeFill="accent1" w:themeFillShade="80"/>
          </w:tcPr>
          <w:p w14:paraId="23B6E233" w14:textId="10DCCE5E" w:rsidR="00CD4588" w:rsidRPr="00D6365E" w:rsidRDefault="008303A0" w:rsidP="00CD4588">
            <w:pPr>
              <w:rPr>
                <w:b/>
                <w:sz w:val="22"/>
                <w:szCs w:val="22"/>
              </w:rPr>
            </w:pPr>
            <w:r>
              <w:rPr>
                <w:b/>
                <w:sz w:val="22"/>
              </w:rPr>
              <w:t>Note technique</w:t>
            </w:r>
          </w:p>
          <w:p w14:paraId="36A92E56" w14:textId="6A2395BE" w:rsidR="00CD4588" w:rsidRPr="00D6365E" w:rsidRDefault="00CD4588" w:rsidP="00CD4588">
            <w:pPr>
              <w:rPr>
                <w:b/>
                <w:i/>
                <w:sz w:val="22"/>
                <w:szCs w:val="22"/>
              </w:rPr>
            </w:pPr>
            <w:r>
              <w:rPr>
                <w:b/>
                <w:i/>
                <w:color w:val="FF0000"/>
                <w:sz w:val="22"/>
              </w:rPr>
              <w:t>[10 au maximum pour les travaux et 20 pour les biens]</w:t>
            </w:r>
          </w:p>
        </w:tc>
        <w:tc>
          <w:tcPr>
            <w:tcW w:w="4743" w:type="dxa"/>
            <w:shd w:val="clear" w:color="auto" w:fill="1F3864" w:themeFill="accent1" w:themeFillShade="80"/>
          </w:tcPr>
          <w:p w14:paraId="6EC4D5AB" w14:textId="0D24DCCE" w:rsidR="00CD4588" w:rsidRPr="00D6365E" w:rsidRDefault="008303A0" w:rsidP="00CD4588">
            <w:pPr>
              <w:rPr>
                <w:b/>
                <w:sz w:val="22"/>
                <w:szCs w:val="22"/>
              </w:rPr>
            </w:pPr>
            <w:r>
              <w:rPr>
                <w:b/>
                <w:sz w:val="22"/>
              </w:rPr>
              <w:t>Note financière</w:t>
            </w:r>
          </w:p>
          <w:p w14:paraId="1363697E" w14:textId="0FB33C79" w:rsidR="00CD4588" w:rsidRPr="00D6365E" w:rsidRDefault="00CD4588" w:rsidP="00CD4588">
            <w:pPr>
              <w:rPr>
                <w:b/>
                <w:i/>
                <w:sz w:val="22"/>
                <w:szCs w:val="22"/>
              </w:rPr>
            </w:pPr>
            <w:r>
              <w:rPr>
                <w:b/>
                <w:i/>
                <w:color w:val="FF0000"/>
                <w:sz w:val="22"/>
              </w:rPr>
              <w:t>[90 au minimum pour les travaux et 80 pour les biens]</w:t>
            </w:r>
          </w:p>
        </w:tc>
        <w:tc>
          <w:tcPr>
            <w:tcW w:w="3848" w:type="dxa"/>
            <w:shd w:val="clear" w:color="auto" w:fill="1F3864" w:themeFill="accent1" w:themeFillShade="80"/>
          </w:tcPr>
          <w:p w14:paraId="67D2CEDA" w14:textId="24112AA0" w:rsidR="00CD4588" w:rsidRPr="00D6365E" w:rsidRDefault="008303A0" w:rsidP="00CD4588">
            <w:pPr>
              <w:rPr>
                <w:b/>
                <w:sz w:val="22"/>
                <w:szCs w:val="22"/>
              </w:rPr>
            </w:pPr>
            <w:r>
              <w:rPr>
                <w:b/>
                <w:sz w:val="22"/>
              </w:rPr>
              <w:t>Note totale cumulée</w:t>
            </w:r>
          </w:p>
        </w:tc>
      </w:tr>
      <w:tr w:rsidR="00CD4588" w14:paraId="0754A280" w14:textId="77777777" w:rsidTr="00EC08FB">
        <w:trPr>
          <w:trHeight w:val="397"/>
        </w:trPr>
        <w:tc>
          <w:tcPr>
            <w:tcW w:w="2263" w:type="dxa"/>
            <w:shd w:val="clear" w:color="auto" w:fill="DEEAF6" w:themeFill="accent5" w:themeFillTint="33"/>
          </w:tcPr>
          <w:p w14:paraId="6B7DC77F" w14:textId="77777777" w:rsidR="00CD4588" w:rsidRPr="00D6365E" w:rsidRDefault="00CD4588" w:rsidP="00CD4588">
            <w:pPr>
              <w:pStyle w:val="ListParagraph"/>
              <w:numPr>
                <w:ilvl w:val="0"/>
                <w:numId w:val="43"/>
              </w:numPr>
              <w:rPr>
                <w:sz w:val="22"/>
                <w:szCs w:val="22"/>
              </w:rPr>
            </w:pPr>
          </w:p>
        </w:tc>
        <w:tc>
          <w:tcPr>
            <w:tcW w:w="4536" w:type="dxa"/>
            <w:shd w:val="clear" w:color="auto" w:fill="DEEAF6" w:themeFill="accent5" w:themeFillTint="33"/>
          </w:tcPr>
          <w:p w14:paraId="535B3F7B" w14:textId="77777777" w:rsidR="00CD4588" w:rsidRPr="00D6365E" w:rsidRDefault="00CD4588" w:rsidP="00CD4588">
            <w:pPr>
              <w:rPr>
                <w:sz w:val="22"/>
                <w:szCs w:val="22"/>
              </w:rPr>
            </w:pPr>
          </w:p>
        </w:tc>
        <w:tc>
          <w:tcPr>
            <w:tcW w:w="4743" w:type="dxa"/>
            <w:shd w:val="clear" w:color="auto" w:fill="DEEAF6" w:themeFill="accent5" w:themeFillTint="33"/>
          </w:tcPr>
          <w:p w14:paraId="6E9F44B2" w14:textId="77777777" w:rsidR="00CD4588" w:rsidRPr="00D6365E" w:rsidRDefault="00CD4588" w:rsidP="00CD4588">
            <w:pPr>
              <w:rPr>
                <w:sz w:val="22"/>
                <w:szCs w:val="22"/>
              </w:rPr>
            </w:pPr>
          </w:p>
        </w:tc>
        <w:tc>
          <w:tcPr>
            <w:tcW w:w="3848" w:type="dxa"/>
            <w:shd w:val="clear" w:color="auto" w:fill="DEEAF6" w:themeFill="accent5" w:themeFillTint="33"/>
          </w:tcPr>
          <w:p w14:paraId="6F1B59E5" w14:textId="77777777" w:rsidR="00CD4588" w:rsidRPr="00D6365E" w:rsidRDefault="00CD4588" w:rsidP="00CD4588">
            <w:pPr>
              <w:rPr>
                <w:sz w:val="22"/>
                <w:szCs w:val="22"/>
              </w:rPr>
            </w:pPr>
          </w:p>
        </w:tc>
      </w:tr>
      <w:tr w:rsidR="00CD4588" w14:paraId="440DE912" w14:textId="77777777" w:rsidTr="00A37541">
        <w:trPr>
          <w:trHeight w:val="397"/>
        </w:trPr>
        <w:tc>
          <w:tcPr>
            <w:tcW w:w="2263" w:type="dxa"/>
            <w:shd w:val="clear" w:color="auto" w:fill="FFFFFF" w:themeFill="background1"/>
          </w:tcPr>
          <w:p w14:paraId="606D6CBE" w14:textId="77777777" w:rsidR="00CD4588" w:rsidRPr="00D6365E" w:rsidRDefault="00CD4588" w:rsidP="00CD4588">
            <w:pPr>
              <w:pStyle w:val="ListParagraph"/>
              <w:numPr>
                <w:ilvl w:val="0"/>
                <w:numId w:val="43"/>
              </w:numPr>
              <w:rPr>
                <w:sz w:val="22"/>
                <w:szCs w:val="22"/>
              </w:rPr>
            </w:pPr>
          </w:p>
        </w:tc>
        <w:tc>
          <w:tcPr>
            <w:tcW w:w="4536" w:type="dxa"/>
            <w:shd w:val="clear" w:color="auto" w:fill="FFFFFF" w:themeFill="background1"/>
          </w:tcPr>
          <w:p w14:paraId="60F192FB" w14:textId="77777777" w:rsidR="00CD4588" w:rsidRPr="00D6365E" w:rsidRDefault="00CD4588" w:rsidP="00CD4588">
            <w:pPr>
              <w:rPr>
                <w:sz w:val="22"/>
                <w:szCs w:val="22"/>
              </w:rPr>
            </w:pPr>
          </w:p>
        </w:tc>
        <w:tc>
          <w:tcPr>
            <w:tcW w:w="4743" w:type="dxa"/>
            <w:shd w:val="clear" w:color="auto" w:fill="FFFFFF" w:themeFill="background1"/>
          </w:tcPr>
          <w:p w14:paraId="2EA09ED8" w14:textId="77777777" w:rsidR="00CD4588" w:rsidRPr="00D6365E" w:rsidRDefault="00CD4588" w:rsidP="00CD4588">
            <w:pPr>
              <w:rPr>
                <w:sz w:val="22"/>
                <w:szCs w:val="22"/>
              </w:rPr>
            </w:pPr>
          </w:p>
        </w:tc>
        <w:tc>
          <w:tcPr>
            <w:tcW w:w="3848" w:type="dxa"/>
            <w:shd w:val="clear" w:color="auto" w:fill="FFFFFF" w:themeFill="background1"/>
          </w:tcPr>
          <w:p w14:paraId="62FAA161" w14:textId="77777777" w:rsidR="00CD4588" w:rsidRPr="00D6365E" w:rsidRDefault="00CD4588" w:rsidP="00CD4588">
            <w:pPr>
              <w:rPr>
                <w:sz w:val="22"/>
                <w:szCs w:val="22"/>
              </w:rPr>
            </w:pPr>
          </w:p>
        </w:tc>
      </w:tr>
      <w:tr w:rsidR="00CD4588" w14:paraId="18D4777E" w14:textId="77777777" w:rsidTr="00EC08FB">
        <w:trPr>
          <w:trHeight w:val="397"/>
        </w:trPr>
        <w:tc>
          <w:tcPr>
            <w:tcW w:w="2263" w:type="dxa"/>
            <w:shd w:val="clear" w:color="auto" w:fill="DEEAF6" w:themeFill="accent5" w:themeFillTint="33"/>
          </w:tcPr>
          <w:p w14:paraId="604A744B" w14:textId="77777777" w:rsidR="00CD4588" w:rsidRPr="00D6365E" w:rsidRDefault="00CD4588" w:rsidP="00CD4588">
            <w:pPr>
              <w:pStyle w:val="ListParagraph"/>
              <w:numPr>
                <w:ilvl w:val="0"/>
                <w:numId w:val="43"/>
              </w:numPr>
              <w:rPr>
                <w:sz w:val="22"/>
                <w:szCs w:val="22"/>
              </w:rPr>
            </w:pPr>
          </w:p>
        </w:tc>
        <w:tc>
          <w:tcPr>
            <w:tcW w:w="4536" w:type="dxa"/>
            <w:shd w:val="clear" w:color="auto" w:fill="DEEAF6" w:themeFill="accent5" w:themeFillTint="33"/>
          </w:tcPr>
          <w:p w14:paraId="235C3CBC" w14:textId="77777777" w:rsidR="00CD4588" w:rsidRPr="00D6365E" w:rsidRDefault="00CD4588" w:rsidP="00CD4588">
            <w:pPr>
              <w:rPr>
                <w:sz w:val="22"/>
                <w:szCs w:val="22"/>
              </w:rPr>
            </w:pPr>
          </w:p>
        </w:tc>
        <w:tc>
          <w:tcPr>
            <w:tcW w:w="4743" w:type="dxa"/>
            <w:shd w:val="clear" w:color="auto" w:fill="DEEAF6" w:themeFill="accent5" w:themeFillTint="33"/>
          </w:tcPr>
          <w:p w14:paraId="2492C9D2" w14:textId="77777777" w:rsidR="00CD4588" w:rsidRPr="00D6365E" w:rsidRDefault="00CD4588" w:rsidP="00CD4588">
            <w:pPr>
              <w:rPr>
                <w:sz w:val="22"/>
                <w:szCs w:val="22"/>
              </w:rPr>
            </w:pPr>
          </w:p>
        </w:tc>
        <w:tc>
          <w:tcPr>
            <w:tcW w:w="3848" w:type="dxa"/>
            <w:shd w:val="clear" w:color="auto" w:fill="DEEAF6" w:themeFill="accent5" w:themeFillTint="33"/>
          </w:tcPr>
          <w:p w14:paraId="2E5548BE" w14:textId="77777777" w:rsidR="00CD4588" w:rsidRPr="00D6365E" w:rsidRDefault="00CD4588" w:rsidP="00CD4588">
            <w:pPr>
              <w:rPr>
                <w:sz w:val="22"/>
                <w:szCs w:val="22"/>
              </w:rPr>
            </w:pPr>
          </w:p>
        </w:tc>
      </w:tr>
      <w:tr w:rsidR="00CD4588" w14:paraId="4B6D9931" w14:textId="77777777" w:rsidTr="00A37541">
        <w:trPr>
          <w:trHeight w:val="397"/>
        </w:trPr>
        <w:tc>
          <w:tcPr>
            <w:tcW w:w="2263" w:type="dxa"/>
            <w:shd w:val="clear" w:color="auto" w:fill="FFFFFF" w:themeFill="background1"/>
          </w:tcPr>
          <w:p w14:paraId="49883CD0" w14:textId="77777777" w:rsidR="00CD4588" w:rsidRPr="00D6365E" w:rsidRDefault="00CD4588" w:rsidP="00CD4588">
            <w:pPr>
              <w:pStyle w:val="ListParagraph"/>
              <w:numPr>
                <w:ilvl w:val="0"/>
                <w:numId w:val="43"/>
              </w:numPr>
              <w:rPr>
                <w:sz w:val="22"/>
                <w:szCs w:val="22"/>
              </w:rPr>
            </w:pPr>
          </w:p>
        </w:tc>
        <w:tc>
          <w:tcPr>
            <w:tcW w:w="4536" w:type="dxa"/>
            <w:shd w:val="clear" w:color="auto" w:fill="FFFFFF" w:themeFill="background1"/>
          </w:tcPr>
          <w:p w14:paraId="0A91D0E1" w14:textId="77777777" w:rsidR="00CD4588" w:rsidRPr="00D6365E" w:rsidRDefault="00CD4588" w:rsidP="00CD4588">
            <w:pPr>
              <w:rPr>
                <w:sz w:val="22"/>
                <w:szCs w:val="22"/>
              </w:rPr>
            </w:pPr>
          </w:p>
        </w:tc>
        <w:tc>
          <w:tcPr>
            <w:tcW w:w="4743" w:type="dxa"/>
            <w:shd w:val="clear" w:color="auto" w:fill="FFFFFF" w:themeFill="background1"/>
          </w:tcPr>
          <w:p w14:paraId="17070EFF" w14:textId="77777777" w:rsidR="00CD4588" w:rsidRPr="00D6365E" w:rsidRDefault="00CD4588" w:rsidP="00CD4588">
            <w:pPr>
              <w:rPr>
                <w:sz w:val="22"/>
                <w:szCs w:val="22"/>
              </w:rPr>
            </w:pPr>
          </w:p>
        </w:tc>
        <w:tc>
          <w:tcPr>
            <w:tcW w:w="3848" w:type="dxa"/>
            <w:shd w:val="clear" w:color="auto" w:fill="FFFFFF" w:themeFill="background1"/>
          </w:tcPr>
          <w:p w14:paraId="04D71C84" w14:textId="77777777" w:rsidR="00CD4588" w:rsidRPr="00D6365E" w:rsidRDefault="00CD4588" w:rsidP="00CD4588">
            <w:pPr>
              <w:rPr>
                <w:sz w:val="22"/>
                <w:szCs w:val="22"/>
              </w:rPr>
            </w:pPr>
          </w:p>
        </w:tc>
      </w:tr>
      <w:tr w:rsidR="00CD4588" w14:paraId="433062E0" w14:textId="77777777" w:rsidTr="00EC08FB">
        <w:trPr>
          <w:trHeight w:val="397"/>
        </w:trPr>
        <w:tc>
          <w:tcPr>
            <w:tcW w:w="2263" w:type="dxa"/>
            <w:shd w:val="clear" w:color="auto" w:fill="DEEAF6" w:themeFill="accent5" w:themeFillTint="33"/>
          </w:tcPr>
          <w:p w14:paraId="37B3159E" w14:textId="77777777" w:rsidR="00CD4588" w:rsidRPr="00D6365E" w:rsidRDefault="00CD4588" w:rsidP="00CD4588">
            <w:pPr>
              <w:pStyle w:val="ListParagraph"/>
              <w:numPr>
                <w:ilvl w:val="0"/>
                <w:numId w:val="43"/>
              </w:numPr>
              <w:rPr>
                <w:sz w:val="22"/>
                <w:szCs w:val="22"/>
              </w:rPr>
            </w:pPr>
          </w:p>
        </w:tc>
        <w:tc>
          <w:tcPr>
            <w:tcW w:w="4536" w:type="dxa"/>
            <w:shd w:val="clear" w:color="auto" w:fill="DEEAF6" w:themeFill="accent5" w:themeFillTint="33"/>
          </w:tcPr>
          <w:p w14:paraId="6C5124A3" w14:textId="77777777" w:rsidR="00CD4588" w:rsidRPr="00D6365E" w:rsidRDefault="00CD4588" w:rsidP="00CD4588">
            <w:pPr>
              <w:rPr>
                <w:sz w:val="22"/>
                <w:szCs w:val="22"/>
              </w:rPr>
            </w:pPr>
          </w:p>
        </w:tc>
        <w:tc>
          <w:tcPr>
            <w:tcW w:w="4743" w:type="dxa"/>
            <w:shd w:val="clear" w:color="auto" w:fill="DEEAF6" w:themeFill="accent5" w:themeFillTint="33"/>
          </w:tcPr>
          <w:p w14:paraId="7FF78409" w14:textId="77777777" w:rsidR="00CD4588" w:rsidRPr="00D6365E" w:rsidRDefault="00CD4588" w:rsidP="00CD4588">
            <w:pPr>
              <w:rPr>
                <w:sz w:val="22"/>
                <w:szCs w:val="22"/>
              </w:rPr>
            </w:pPr>
          </w:p>
        </w:tc>
        <w:tc>
          <w:tcPr>
            <w:tcW w:w="3848" w:type="dxa"/>
            <w:shd w:val="clear" w:color="auto" w:fill="DEEAF6" w:themeFill="accent5" w:themeFillTint="33"/>
          </w:tcPr>
          <w:p w14:paraId="5591532A" w14:textId="77777777" w:rsidR="00CD4588" w:rsidRPr="00D6365E" w:rsidRDefault="00CD4588" w:rsidP="00CD4588">
            <w:pPr>
              <w:rPr>
                <w:sz w:val="22"/>
                <w:szCs w:val="22"/>
              </w:rPr>
            </w:pPr>
          </w:p>
        </w:tc>
      </w:tr>
    </w:tbl>
    <w:p w14:paraId="76AA40EA" w14:textId="77777777" w:rsidR="000447C6" w:rsidRDefault="000447C6" w:rsidP="00CD4588"/>
    <w:p w14:paraId="534DF29C" w14:textId="4BCC461A" w:rsidR="00CD4588" w:rsidRDefault="008303A0" w:rsidP="00CD4588">
      <w:r>
        <w:t>Dans le cas du système de points de mérite, il conviendra de recommander l</w:t>
      </w:r>
      <w:r w:rsidR="00F6660D">
        <w:t>’</w:t>
      </w:r>
      <w:r>
        <w:t>attribution du marché à l</w:t>
      </w:r>
      <w:r w:rsidR="00F6660D">
        <w:t>’</w:t>
      </w:r>
      <w:r>
        <w:t xml:space="preserve">offre qui obtient la note </w:t>
      </w:r>
      <w:r w:rsidR="00791402">
        <w:t xml:space="preserve">cumulée </w:t>
      </w:r>
      <w:r>
        <w:t>la plus élevée.</w:t>
      </w:r>
    </w:p>
    <w:p w14:paraId="6FD6D228" w14:textId="77777777" w:rsidR="003231F9" w:rsidRDefault="003231F9" w:rsidP="00CD4588"/>
    <w:p w14:paraId="7DF6052C" w14:textId="402A10EF" w:rsidR="003231F9" w:rsidRPr="00EC08FB" w:rsidRDefault="003231F9" w:rsidP="003231F9">
      <w:pPr>
        <w:rPr>
          <w:rFonts w:cs="Arial"/>
          <w:i/>
          <w:color w:val="FF0000"/>
        </w:rPr>
      </w:pPr>
      <w:r>
        <w:rPr>
          <w:i/>
          <w:color w:val="FF0000"/>
        </w:rPr>
        <w:t>[Note: pour les marchés relatifs à des travaux, le comité d</w:t>
      </w:r>
      <w:r w:rsidR="00F6660D">
        <w:rPr>
          <w:i/>
          <w:color w:val="FF0000"/>
        </w:rPr>
        <w:t>’</w:t>
      </w:r>
      <w:r>
        <w:rPr>
          <w:i/>
          <w:color w:val="FF0000"/>
        </w:rPr>
        <w:t>évaluation des offres devra s</w:t>
      </w:r>
      <w:r w:rsidR="00F6660D">
        <w:rPr>
          <w:i/>
          <w:color w:val="FF0000"/>
        </w:rPr>
        <w:t>’</w:t>
      </w:r>
      <w:r>
        <w:rPr>
          <w:i/>
          <w:color w:val="FF0000"/>
        </w:rPr>
        <w:t>assurer que l</w:t>
      </w:r>
      <w:r w:rsidR="00F6660D">
        <w:rPr>
          <w:i/>
          <w:color w:val="FF0000"/>
        </w:rPr>
        <w:t>’</w:t>
      </w:r>
      <w:r>
        <w:rPr>
          <w:i/>
          <w:color w:val="FF0000"/>
        </w:rPr>
        <w:t>offre proposant le prix le plus bas ou le coût évalué le moins élevé, ou l</w:t>
      </w:r>
      <w:r w:rsidR="00F6660D">
        <w:rPr>
          <w:i/>
          <w:color w:val="FF0000"/>
        </w:rPr>
        <w:t>’</w:t>
      </w:r>
      <w:r>
        <w:rPr>
          <w:i/>
          <w:color w:val="FF0000"/>
        </w:rPr>
        <w:t>offre ayant obtenu la meilleure note dans le cas du système des points de mérite, N</w:t>
      </w:r>
      <w:r w:rsidR="00F6660D">
        <w:rPr>
          <w:i/>
          <w:color w:val="FF0000"/>
        </w:rPr>
        <w:t>’</w:t>
      </w:r>
      <w:r>
        <w:rPr>
          <w:i/>
          <w:color w:val="FF0000"/>
        </w:rPr>
        <w:t>EST PAS:</w:t>
      </w:r>
    </w:p>
    <w:p w14:paraId="6231631E" w14:textId="77777777" w:rsidR="003231F9" w:rsidRPr="00EC08FB" w:rsidRDefault="003231F9" w:rsidP="003231F9">
      <w:pPr>
        <w:rPr>
          <w:rFonts w:cs="Arial"/>
          <w:i/>
          <w:color w:val="FF0000"/>
        </w:rPr>
      </w:pPr>
      <w:r>
        <w:rPr>
          <w:i/>
          <w:color w:val="FF0000"/>
        </w:rPr>
        <w:t>a)</w:t>
      </w:r>
      <w:r>
        <w:rPr>
          <w:i/>
          <w:color w:val="FF0000"/>
        </w:rPr>
        <w:tab/>
        <w:t>anormalement haute</w:t>
      </w:r>
    </w:p>
    <w:p w14:paraId="2C7B6FE1" w14:textId="05BE699C" w:rsidR="00CD4588" w:rsidRDefault="003231F9" w:rsidP="00CD4588">
      <w:pPr>
        <w:rPr>
          <w:i/>
          <w:color w:val="FF0000"/>
        </w:rPr>
      </w:pPr>
      <w:r>
        <w:rPr>
          <w:i/>
          <w:color w:val="FF0000"/>
        </w:rPr>
        <w:t>b)</w:t>
      </w:r>
      <w:r>
        <w:rPr>
          <w:i/>
          <w:color w:val="FF0000"/>
        </w:rPr>
        <w:tab/>
        <w:t>anormalement basse</w:t>
      </w:r>
      <w:r w:rsidR="00D244AA">
        <w:rPr>
          <w:i/>
          <w:color w:val="FF0000"/>
        </w:rPr>
        <w:t>.</w:t>
      </w:r>
      <w:r>
        <w:rPr>
          <w:i/>
          <w:color w:val="FF0000"/>
        </w:rPr>
        <w:t>]</w:t>
      </w:r>
    </w:p>
    <w:p w14:paraId="74E63C97" w14:textId="77777777" w:rsidR="000447C6" w:rsidRPr="00CD4588" w:rsidRDefault="000447C6" w:rsidP="00CD4588"/>
    <w:p w14:paraId="38241142" w14:textId="77777777" w:rsidR="00E447C3" w:rsidRDefault="00E447C3">
      <w:pPr>
        <w:rPr>
          <w:rFonts w:asciiTheme="minorHAnsi" w:hAnsiTheme="minorHAnsi" w:cstheme="minorHAnsi"/>
        </w:rPr>
        <w:sectPr w:rsidR="00E447C3" w:rsidSect="00C836CB">
          <w:headerReference w:type="default" r:id="rId35"/>
          <w:headerReference w:type="first" r:id="rId36"/>
          <w:pgSz w:w="16840" w:h="11907" w:orient="landscape" w:code="9"/>
          <w:pgMar w:top="1440" w:right="720" w:bottom="720" w:left="720" w:header="709" w:footer="709" w:gutter="0"/>
          <w:cols w:space="708"/>
          <w:titlePg/>
          <w:docGrid w:linePitch="360"/>
        </w:sectPr>
      </w:pPr>
    </w:p>
    <w:p w14:paraId="5893BBB8" w14:textId="361D3987" w:rsidR="00CD4588" w:rsidRPr="00A22D90" w:rsidRDefault="00E845D4" w:rsidP="003231F9">
      <w:pPr>
        <w:jc w:val="center"/>
        <w:rPr>
          <w:rFonts w:cs="Arial"/>
          <w:b/>
          <w:sz w:val="32"/>
          <w:szCs w:val="32"/>
        </w:rPr>
      </w:pPr>
      <w:r w:rsidRPr="00A22D90">
        <w:rPr>
          <w:rFonts w:cs="Arial"/>
          <w:b/>
          <w:sz w:val="32"/>
        </w:rPr>
        <w:t>Tableau 9</w:t>
      </w:r>
    </w:p>
    <w:p w14:paraId="463C8A65" w14:textId="24F6D0DE" w:rsidR="00E845D4" w:rsidRPr="00A22D90" w:rsidRDefault="00E845D4" w:rsidP="000447C6">
      <w:pPr>
        <w:spacing w:before="120" w:after="120"/>
        <w:jc w:val="center"/>
        <w:rPr>
          <w:rFonts w:cs="Arial"/>
          <w:b/>
          <w:sz w:val="32"/>
          <w:szCs w:val="32"/>
          <w:u w:val="single"/>
        </w:rPr>
      </w:pPr>
      <w:r w:rsidRPr="00A22D90">
        <w:rPr>
          <w:rFonts w:cs="Arial"/>
          <w:b/>
          <w:sz w:val="32"/>
          <w:u w:val="single"/>
        </w:rPr>
        <w:t>Post-sélection</w:t>
      </w:r>
    </w:p>
    <w:p w14:paraId="2BB789B3" w14:textId="30215677" w:rsidR="00E845D4" w:rsidRPr="00E845D4" w:rsidRDefault="008303A0" w:rsidP="000447C6">
      <w:pPr>
        <w:spacing w:before="240" w:after="240"/>
        <w:rPr>
          <w:i/>
          <w:color w:val="FF0000"/>
        </w:rPr>
      </w:pPr>
      <w:r>
        <w:rPr>
          <w:i/>
          <w:color w:val="FF0000"/>
        </w:rPr>
        <w:t>[Le maître d</w:t>
      </w:r>
      <w:r w:rsidR="00F6660D">
        <w:rPr>
          <w:i/>
          <w:color w:val="FF0000"/>
        </w:rPr>
        <w:t>’</w:t>
      </w:r>
      <w:r>
        <w:rPr>
          <w:i/>
          <w:color w:val="FF0000"/>
        </w:rPr>
        <w:t>ouvrage/l</w:t>
      </w:r>
      <w:r w:rsidR="00F6660D">
        <w:rPr>
          <w:i/>
          <w:color w:val="FF0000"/>
        </w:rPr>
        <w:t>’</w:t>
      </w:r>
      <w:r>
        <w:rPr>
          <w:i/>
          <w:color w:val="FF0000"/>
        </w:rPr>
        <w:t>acheteur détermine à son gré si le soumissionnaire qui a été retenu comme étant celui dont l</w:t>
      </w:r>
      <w:r w:rsidR="00F6660D">
        <w:rPr>
          <w:i/>
          <w:color w:val="FF0000"/>
        </w:rPr>
        <w:t>’</w:t>
      </w:r>
      <w:r>
        <w:rPr>
          <w:i/>
          <w:color w:val="FF0000"/>
        </w:rPr>
        <w:t>offre a été évaluée la plus basse ou dont l</w:t>
      </w:r>
      <w:r w:rsidR="00F6660D">
        <w:rPr>
          <w:i/>
          <w:color w:val="FF0000"/>
        </w:rPr>
        <w:t>’</w:t>
      </w:r>
      <w:r>
        <w:rPr>
          <w:i/>
          <w:color w:val="FF0000"/>
        </w:rPr>
        <w:t>offre présente le meilleur rapport qualité/prix (en cas de recours à la méthode d</w:t>
      </w:r>
      <w:r w:rsidR="00F6660D">
        <w:rPr>
          <w:i/>
          <w:color w:val="FF0000"/>
        </w:rPr>
        <w:t>’</w:t>
      </w:r>
      <w:r>
        <w:rPr>
          <w:i/>
          <w:color w:val="FF0000"/>
        </w:rPr>
        <w:t>évaluation fondée sur le système de points de mérite) et qui répond en substance au présent dossier d</w:t>
      </w:r>
      <w:r w:rsidR="00F6660D">
        <w:rPr>
          <w:i/>
          <w:color w:val="FF0000"/>
        </w:rPr>
        <w:t>’</w:t>
      </w:r>
      <w:r>
        <w:rPr>
          <w:i/>
          <w:color w:val="FF0000"/>
        </w:rPr>
        <w:t>appel d</w:t>
      </w:r>
      <w:r w:rsidR="00F6660D">
        <w:rPr>
          <w:i/>
          <w:color w:val="FF0000"/>
        </w:rPr>
        <w:t>’</w:t>
      </w:r>
      <w:r>
        <w:rPr>
          <w:i/>
          <w:color w:val="FF0000"/>
        </w:rPr>
        <w:t>offres possède les qualifications nécessaires pour exécuter le contrat de manière satisfaisante. À cet effet, le comité d</w:t>
      </w:r>
      <w:r w:rsidR="00F6660D">
        <w:rPr>
          <w:i/>
          <w:color w:val="FF0000"/>
        </w:rPr>
        <w:t>’</w:t>
      </w:r>
      <w:r>
        <w:rPr>
          <w:i/>
          <w:color w:val="FF0000"/>
        </w:rPr>
        <w:t>évaluation vérifiera les qualifications du soumissionnaire recommandé pour l</w:t>
      </w:r>
      <w:r w:rsidR="00F6660D">
        <w:rPr>
          <w:i/>
          <w:color w:val="FF0000"/>
        </w:rPr>
        <w:t>’</w:t>
      </w:r>
      <w:r>
        <w:rPr>
          <w:i/>
          <w:color w:val="FF0000"/>
        </w:rPr>
        <w:t>attribution du marché. En cas de conclusion négative, l</w:t>
      </w:r>
      <w:r w:rsidR="00F6660D">
        <w:rPr>
          <w:i/>
          <w:color w:val="FF0000"/>
        </w:rPr>
        <w:t>’</w:t>
      </w:r>
      <w:r>
        <w:rPr>
          <w:i/>
          <w:color w:val="FF0000"/>
        </w:rPr>
        <w:t>offre sera rejetée et il sera procédé à la vérification des qualifications du soumissionnaire ayant présenté l</w:t>
      </w:r>
      <w:r w:rsidR="00F6660D">
        <w:rPr>
          <w:i/>
          <w:color w:val="FF0000"/>
        </w:rPr>
        <w:t>’</w:t>
      </w:r>
      <w:r>
        <w:rPr>
          <w:i/>
          <w:color w:val="FF0000"/>
        </w:rPr>
        <w:t>offre classée en deuxième position.]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55"/>
        <w:gridCol w:w="3403"/>
        <w:gridCol w:w="2480"/>
        <w:gridCol w:w="2480"/>
      </w:tblGrid>
      <w:tr w:rsidR="00E845D4" w14:paraId="5EBEE24E" w14:textId="77777777" w:rsidTr="00EC08FB">
        <w:tc>
          <w:tcPr>
            <w:tcW w:w="1555" w:type="dxa"/>
            <w:shd w:val="clear" w:color="auto" w:fill="1F3864" w:themeFill="accent1" w:themeFillShade="80"/>
          </w:tcPr>
          <w:p w14:paraId="3D895125" w14:textId="5BFCADC4" w:rsidR="00E845D4" w:rsidRPr="00E845D4" w:rsidRDefault="00E845D4" w:rsidP="00E845D4">
            <w:pPr>
              <w:jc w:val="center"/>
              <w:rPr>
                <w:b/>
                <w:sz w:val="22"/>
                <w:szCs w:val="22"/>
              </w:rPr>
            </w:pPr>
            <w:r>
              <w:rPr>
                <w:b/>
              </w:rPr>
              <w:t>N</w:t>
            </w:r>
            <w:r>
              <w:rPr>
                <w:b/>
                <w:vertAlign w:val="superscript"/>
              </w:rPr>
              <w:t>o</w:t>
            </w:r>
          </w:p>
        </w:tc>
        <w:tc>
          <w:tcPr>
            <w:tcW w:w="3403" w:type="dxa"/>
            <w:shd w:val="clear" w:color="auto" w:fill="1F3864" w:themeFill="accent1" w:themeFillShade="80"/>
          </w:tcPr>
          <w:p w14:paraId="41771AF3" w14:textId="77777777" w:rsidR="00E845D4" w:rsidRPr="00E845D4" w:rsidRDefault="00E845D4" w:rsidP="00E845D4">
            <w:pPr>
              <w:jc w:val="center"/>
              <w:rPr>
                <w:b/>
                <w:sz w:val="22"/>
                <w:szCs w:val="22"/>
              </w:rPr>
            </w:pPr>
            <w:r>
              <w:rPr>
                <w:b/>
                <w:sz w:val="22"/>
              </w:rPr>
              <w:t>Exigences</w:t>
            </w:r>
          </w:p>
          <w:p w14:paraId="57FAC4B8" w14:textId="364A7A86" w:rsidR="00E845D4" w:rsidRPr="00E845D4" w:rsidRDefault="008303A0" w:rsidP="00E845D4">
            <w:pPr>
              <w:jc w:val="center"/>
              <w:rPr>
                <w:b/>
                <w:sz w:val="22"/>
                <w:szCs w:val="22"/>
              </w:rPr>
            </w:pPr>
            <w:r>
              <w:rPr>
                <w:b/>
                <w:sz w:val="22"/>
              </w:rPr>
              <w:t>(au regard du dossier d</w:t>
            </w:r>
            <w:r w:rsidR="00F6660D">
              <w:rPr>
                <w:b/>
                <w:sz w:val="22"/>
              </w:rPr>
              <w:t>’</w:t>
            </w:r>
            <w:r>
              <w:rPr>
                <w:b/>
                <w:sz w:val="22"/>
              </w:rPr>
              <w:t>appel d</w:t>
            </w:r>
            <w:r w:rsidR="00F6660D">
              <w:rPr>
                <w:b/>
                <w:sz w:val="22"/>
              </w:rPr>
              <w:t>’</w:t>
            </w:r>
            <w:r>
              <w:rPr>
                <w:b/>
                <w:sz w:val="22"/>
              </w:rPr>
              <w:t xml:space="preserve">offres </w:t>
            </w:r>
            <w:r w:rsidR="00EA7085" w:rsidRPr="00EA7085">
              <w:rPr>
                <w:b/>
                <w:sz w:val="22"/>
              </w:rPr>
              <w:t>–</w:t>
            </w:r>
            <w:r>
              <w:rPr>
                <w:b/>
                <w:sz w:val="22"/>
              </w:rPr>
              <w:t xml:space="preserve"> section: critères de sélection et d</w:t>
            </w:r>
            <w:r w:rsidR="00F6660D">
              <w:rPr>
                <w:b/>
                <w:sz w:val="22"/>
              </w:rPr>
              <w:t>’</w:t>
            </w:r>
            <w:r>
              <w:rPr>
                <w:b/>
                <w:sz w:val="22"/>
              </w:rPr>
              <w:t>évaluation)</w:t>
            </w:r>
          </w:p>
        </w:tc>
        <w:tc>
          <w:tcPr>
            <w:tcW w:w="2480" w:type="dxa"/>
            <w:shd w:val="clear" w:color="auto" w:fill="1F3864" w:themeFill="accent1" w:themeFillShade="80"/>
          </w:tcPr>
          <w:p w14:paraId="7A8FE888" w14:textId="77777777" w:rsidR="00E845D4" w:rsidRPr="003231F9" w:rsidRDefault="00E845D4" w:rsidP="00E845D4">
            <w:pPr>
              <w:jc w:val="center"/>
              <w:rPr>
                <w:b/>
                <w:sz w:val="22"/>
                <w:szCs w:val="22"/>
              </w:rPr>
            </w:pPr>
            <w:r>
              <w:rPr>
                <w:b/>
                <w:sz w:val="22"/>
              </w:rPr>
              <w:t>Conformité</w:t>
            </w:r>
          </w:p>
          <w:p w14:paraId="4A599D3C" w14:textId="7DD894ED" w:rsidR="00E845D4" w:rsidRPr="003231F9" w:rsidRDefault="00E845D4" w:rsidP="00E845D4">
            <w:pPr>
              <w:jc w:val="center"/>
              <w:rPr>
                <w:b/>
                <w:sz w:val="22"/>
                <w:szCs w:val="22"/>
              </w:rPr>
            </w:pPr>
            <w:r>
              <w:rPr>
                <w:b/>
                <w:sz w:val="22"/>
              </w:rPr>
              <w:t>(Oui/Non)</w:t>
            </w:r>
          </w:p>
        </w:tc>
        <w:tc>
          <w:tcPr>
            <w:tcW w:w="2480" w:type="dxa"/>
            <w:shd w:val="clear" w:color="auto" w:fill="1F3864" w:themeFill="accent1" w:themeFillShade="80"/>
          </w:tcPr>
          <w:p w14:paraId="6AF1F131" w14:textId="26AD30D8" w:rsidR="00E845D4" w:rsidRPr="003231F9" w:rsidRDefault="00E845D4" w:rsidP="00E845D4">
            <w:pPr>
              <w:jc w:val="center"/>
              <w:rPr>
                <w:b/>
                <w:sz w:val="22"/>
                <w:szCs w:val="22"/>
              </w:rPr>
            </w:pPr>
            <w:r>
              <w:rPr>
                <w:b/>
                <w:sz w:val="22"/>
              </w:rPr>
              <w:t>Observations</w:t>
            </w:r>
          </w:p>
        </w:tc>
      </w:tr>
      <w:tr w:rsidR="00E845D4" w14:paraId="4EFA1347" w14:textId="77777777" w:rsidTr="00EC08FB">
        <w:tc>
          <w:tcPr>
            <w:tcW w:w="1555" w:type="dxa"/>
            <w:shd w:val="clear" w:color="auto" w:fill="DEEAF6" w:themeFill="accent5" w:themeFillTint="33"/>
          </w:tcPr>
          <w:p w14:paraId="0DB9CD06" w14:textId="77777777" w:rsidR="00E845D4" w:rsidRPr="00E845D4" w:rsidRDefault="00E845D4" w:rsidP="00E845D4">
            <w:pPr>
              <w:pStyle w:val="ListParagraph"/>
              <w:numPr>
                <w:ilvl w:val="0"/>
                <w:numId w:val="44"/>
              </w:numPr>
              <w:jc w:val="center"/>
            </w:pPr>
          </w:p>
        </w:tc>
        <w:tc>
          <w:tcPr>
            <w:tcW w:w="3403" w:type="dxa"/>
            <w:shd w:val="clear" w:color="auto" w:fill="DEEAF6" w:themeFill="accent5" w:themeFillTint="33"/>
          </w:tcPr>
          <w:p w14:paraId="2BFB283C" w14:textId="7AAF4EBA" w:rsidR="00E845D4" w:rsidRPr="00E845D4" w:rsidRDefault="008303A0" w:rsidP="00A01563">
            <w:pPr>
              <w:rPr>
                <w:sz w:val="22"/>
                <w:szCs w:val="22"/>
              </w:rPr>
            </w:pPr>
            <w:r>
              <w:rPr>
                <w:sz w:val="22"/>
              </w:rPr>
              <w:t>Chiffre d</w:t>
            </w:r>
            <w:r w:rsidR="00F6660D">
              <w:rPr>
                <w:sz w:val="22"/>
              </w:rPr>
              <w:t>’</w:t>
            </w:r>
            <w:r>
              <w:rPr>
                <w:sz w:val="22"/>
              </w:rPr>
              <w:t>affaires annuel</w:t>
            </w:r>
          </w:p>
        </w:tc>
        <w:tc>
          <w:tcPr>
            <w:tcW w:w="2480" w:type="dxa"/>
            <w:shd w:val="clear" w:color="auto" w:fill="DEEAF6" w:themeFill="accent5" w:themeFillTint="33"/>
          </w:tcPr>
          <w:p w14:paraId="5D436375" w14:textId="77777777" w:rsidR="00E845D4" w:rsidRPr="003231F9" w:rsidRDefault="00E845D4" w:rsidP="00E845D4">
            <w:pPr>
              <w:jc w:val="center"/>
              <w:rPr>
                <w:sz w:val="22"/>
                <w:szCs w:val="22"/>
              </w:rPr>
            </w:pPr>
          </w:p>
        </w:tc>
        <w:tc>
          <w:tcPr>
            <w:tcW w:w="2480" w:type="dxa"/>
            <w:shd w:val="clear" w:color="auto" w:fill="DEEAF6" w:themeFill="accent5" w:themeFillTint="33"/>
          </w:tcPr>
          <w:p w14:paraId="7D4B5B4A" w14:textId="77777777" w:rsidR="00E845D4" w:rsidRPr="003231F9" w:rsidRDefault="00E845D4" w:rsidP="00E845D4">
            <w:pPr>
              <w:jc w:val="center"/>
              <w:rPr>
                <w:sz w:val="22"/>
                <w:szCs w:val="22"/>
              </w:rPr>
            </w:pPr>
          </w:p>
        </w:tc>
      </w:tr>
      <w:tr w:rsidR="00E845D4" w14:paraId="0A231BE6" w14:textId="77777777" w:rsidTr="00A37541">
        <w:tc>
          <w:tcPr>
            <w:tcW w:w="1555" w:type="dxa"/>
            <w:shd w:val="clear" w:color="auto" w:fill="FFFFFF" w:themeFill="background1"/>
          </w:tcPr>
          <w:p w14:paraId="7ED78B82" w14:textId="77777777" w:rsidR="00E845D4" w:rsidRPr="00E845D4" w:rsidRDefault="00E845D4" w:rsidP="00E845D4">
            <w:pPr>
              <w:pStyle w:val="ListParagraph"/>
              <w:numPr>
                <w:ilvl w:val="0"/>
                <w:numId w:val="44"/>
              </w:numPr>
              <w:jc w:val="center"/>
            </w:pPr>
          </w:p>
        </w:tc>
        <w:tc>
          <w:tcPr>
            <w:tcW w:w="3403" w:type="dxa"/>
            <w:shd w:val="clear" w:color="auto" w:fill="FFFFFF" w:themeFill="background1"/>
          </w:tcPr>
          <w:p w14:paraId="2E0FF902" w14:textId="16A23ACE" w:rsidR="00E845D4" w:rsidRPr="00E845D4" w:rsidRDefault="008303A0" w:rsidP="00A01563">
            <w:pPr>
              <w:rPr>
                <w:sz w:val="22"/>
                <w:szCs w:val="22"/>
              </w:rPr>
            </w:pPr>
            <w:r>
              <w:rPr>
                <w:sz w:val="22"/>
              </w:rPr>
              <w:t>Références professionnelles antérieures</w:t>
            </w:r>
          </w:p>
        </w:tc>
        <w:tc>
          <w:tcPr>
            <w:tcW w:w="2480" w:type="dxa"/>
            <w:shd w:val="clear" w:color="auto" w:fill="FFFFFF" w:themeFill="background1"/>
          </w:tcPr>
          <w:p w14:paraId="35D08217" w14:textId="77777777" w:rsidR="00E845D4" w:rsidRPr="003231F9" w:rsidRDefault="00E845D4" w:rsidP="00E845D4">
            <w:pPr>
              <w:jc w:val="center"/>
              <w:rPr>
                <w:sz w:val="22"/>
                <w:szCs w:val="22"/>
              </w:rPr>
            </w:pPr>
          </w:p>
        </w:tc>
        <w:tc>
          <w:tcPr>
            <w:tcW w:w="2480" w:type="dxa"/>
            <w:shd w:val="clear" w:color="auto" w:fill="FFFFFF" w:themeFill="background1"/>
          </w:tcPr>
          <w:p w14:paraId="1B1B8752" w14:textId="77777777" w:rsidR="00E845D4" w:rsidRPr="003231F9" w:rsidRDefault="00E845D4" w:rsidP="00E845D4">
            <w:pPr>
              <w:jc w:val="center"/>
              <w:rPr>
                <w:sz w:val="22"/>
                <w:szCs w:val="22"/>
              </w:rPr>
            </w:pPr>
          </w:p>
        </w:tc>
      </w:tr>
      <w:tr w:rsidR="00E845D4" w14:paraId="40F808DF" w14:textId="77777777" w:rsidTr="00EC08FB">
        <w:tc>
          <w:tcPr>
            <w:tcW w:w="1555" w:type="dxa"/>
            <w:shd w:val="clear" w:color="auto" w:fill="DEEAF6" w:themeFill="accent5" w:themeFillTint="33"/>
          </w:tcPr>
          <w:p w14:paraId="63038656" w14:textId="77777777" w:rsidR="00E845D4" w:rsidRPr="00E845D4" w:rsidRDefault="00E845D4" w:rsidP="00E845D4">
            <w:pPr>
              <w:pStyle w:val="ListParagraph"/>
              <w:numPr>
                <w:ilvl w:val="0"/>
                <w:numId w:val="44"/>
              </w:numPr>
              <w:jc w:val="center"/>
            </w:pPr>
          </w:p>
        </w:tc>
        <w:tc>
          <w:tcPr>
            <w:tcW w:w="3403" w:type="dxa"/>
            <w:shd w:val="clear" w:color="auto" w:fill="DEEAF6" w:themeFill="accent5" w:themeFillTint="33"/>
          </w:tcPr>
          <w:p w14:paraId="194587DB" w14:textId="34801FE8" w:rsidR="00E845D4" w:rsidRPr="00E845D4" w:rsidRDefault="00E845D4" w:rsidP="00D63BAE">
            <w:pPr>
              <w:rPr>
                <w:sz w:val="22"/>
                <w:szCs w:val="22"/>
              </w:rPr>
            </w:pPr>
            <w:r>
              <w:rPr>
                <w:sz w:val="22"/>
              </w:rPr>
              <w:t>Contrats non exécutés/litiges</w:t>
            </w:r>
          </w:p>
        </w:tc>
        <w:tc>
          <w:tcPr>
            <w:tcW w:w="2480" w:type="dxa"/>
            <w:shd w:val="clear" w:color="auto" w:fill="DEEAF6" w:themeFill="accent5" w:themeFillTint="33"/>
          </w:tcPr>
          <w:p w14:paraId="1B79A4A4" w14:textId="77777777" w:rsidR="00E845D4" w:rsidRPr="003231F9" w:rsidRDefault="00E845D4" w:rsidP="00E845D4">
            <w:pPr>
              <w:jc w:val="center"/>
              <w:rPr>
                <w:sz w:val="22"/>
                <w:szCs w:val="22"/>
              </w:rPr>
            </w:pPr>
          </w:p>
        </w:tc>
        <w:tc>
          <w:tcPr>
            <w:tcW w:w="2480" w:type="dxa"/>
            <w:shd w:val="clear" w:color="auto" w:fill="DEEAF6" w:themeFill="accent5" w:themeFillTint="33"/>
          </w:tcPr>
          <w:p w14:paraId="24ADF761" w14:textId="77777777" w:rsidR="00E845D4" w:rsidRPr="003231F9" w:rsidRDefault="00E845D4" w:rsidP="00E845D4">
            <w:pPr>
              <w:jc w:val="center"/>
              <w:rPr>
                <w:sz w:val="22"/>
                <w:szCs w:val="22"/>
              </w:rPr>
            </w:pPr>
          </w:p>
        </w:tc>
      </w:tr>
      <w:tr w:rsidR="00E845D4" w14:paraId="2B681CCF" w14:textId="77777777" w:rsidTr="00A37541">
        <w:tc>
          <w:tcPr>
            <w:tcW w:w="1555" w:type="dxa"/>
            <w:shd w:val="clear" w:color="auto" w:fill="FFFFFF" w:themeFill="background1"/>
          </w:tcPr>
          <w:p w14:paraId="35B566DF" w14:textId="77777777" w:rsidR="00E845D4" w:rsidRPr="00E845D4" w:rsidRDefault="00E845D4" w:rsidP="00E845D4">
            <w:pPr>
              <w:pStyle w:val="ListParagraph"/>
              <w:numPr>
                <w:ilvl w:val="0"/>
                <w:numId w:val="44"/>
              </w:numPr>
              <w:jc w:val="center"/>
            </w:pPr>
          </w:p>
        </w:tc>
        <w:tc>
          <w:tcPr>
            <w:tcW w:w="3403" w:type="dxa"/>
            <w:shd w:val="clear" w:color="auto" w:fill="FFFFFF" w:themeFill="background1"/>
          </w:tcPr>
          <w:p w14:paraId="0B383662" w14:textId="722283AF" w:rsidR="00E845D4" w:rsidRPr="00E845D4" w:rsidRDefault="00E845D4" w:rsidP="00A01563">
            <w:pPr>
              <w:rPr>
                <w:sz w:val="22"/>
                <w:szCs w:val="22"/>
              </w:rPr>
            </w:pPr>
            <w:r>
              <w:rPr>
                <w:sz w:val="22"/>
              </w:rPr>
              <w:t>Exigences en matière de service après-vente concernant des biens</w:t>
            </w:r>
          </w:p>
        </w:tc>
        <w:tc>
          <w:tcPr>
            <w:tcW w:w="2480" w:type="dxa"/>
            <w:shd w:val="clear" w:color="auto" w:fill="FFFFFF" w:themeFill="background1"/>
          </w:tcPr>
          <w:p w14:paraId="068AF804" w14:textId="77777777" w:rsidR="00E845D4" w:rsidRPr="003231F9" w:rsidRDefault="00E845D4" w:rsidP="00E845D4">
            <w:pPr>
              <w:jc w:val="center"/>
              <w:rPr>
                <w:sz w:val="22"/>
                <w:szCs w:val="22"/>
              </w:rPr>
            </w:pPr>
          </w:p>
        </w:tc>
        <w:tc>
          <w:tcPr>
            <w:tcW w:w="2480" w:type="dxa"/>
            <w:shd w:val="clear" w:color="auto" w:fill="FFFFFF" w:themeFill="background1"/>
          </w:tcPr>
          <w:p w14:paraId="1C595D97" w14:textId="77777777" w:rsidR="00E845D4" w:rsidRPr="003231F9" w:rsidRDefault="00E845D4" w:rsidP="00E845D4">
            <w:pPr>
              <w:jc w:val="center"/>
              <w:rPr>
                <w:sz w:val="22"/>
                <w:szCs w:val="22"/>
              </w:rPr>
            </w:pPr>
          </w:p>
        </w:tc>
      </w:tr>
      <w:tr w:rsidR="00E845D4" w14:paraId="65C387DA" w14:textId="77777777" w:rsidTr="00EC08FB">
        <w:tc>
          <w:tcPr>
            <w:tcW w:w="1555" w:type="dxa"/>
            <w:shd w:val="clear" w:color="auto" w:fill="DEEAF6" w:themeFill="accent5" w:themeFillTint="33"/>
          </w:tcPr>
          <w:p w14:paraId="0C43B45B" w14:textId="77777777" w:rsidR="00E845D4" w:rsidRPr="00E845D4" w:rsidRDefault="00E845D4" w:rsidP="00E845D4">
            <w:pPr>
              <w:pStyle w:val="ListParagraph"/>
              <w:numPr>
                <w:ilvl w:val="0"/>
                <w:numId w:val="44"/>
              </w:numPr>
              <w:jc w:val="center"/>
            </w:pPr>
          </w:p>
        </w:tc>
        <w:tc>
          <w:tcPr>
            <w:tcW w:w="3403" w:type="dxa"/>
            <w:shd w:val="clear" w:color="auto" w:fill="DEEAF6" w:themeFill="accent5" w:themeFillTint="33"/>
          </w:tcPr>
          <w:p w14:paraId="1C6AB478" w14:textId="7DB0AF27" w:rsidR="00E845D4" w:rsidRPr="00E845D4" w:rsidRDefault="00D63BAE" w:rsidP="00A01563">
            <w:pPr>
              <w:rPr>
                <w:sz w:val="22"/>
                <w:szCs w:val="22"/>
              </w:rPr>
            </w:pPr>
            <w:r>
              <w:rPr>
                <w:sz w:val="22"/>
              </w:rPr>
              <w:t>Capacité d</w:t>
            </w:r>
            <w:r w:rsidR="00F6660D">
              <w:rPr>
                <w:sz w:val="22"/>
              </w:rPr>
              <w:t>’</w:t>
            </w:r>
            <w:r>
              <w:rPr>
                <w:sz w:val="22"/>
              </w:rPr>
              <w:t>auto</w:t>
            </w:r>
            <w:r w:rsidR="008303A0">
              <w:rPr>
                <w:sz w:val="22"/>
              </w:rPr>
              <w:t xml:space="preserve">financement </w:t>
            </w:r>
          </w:p>
        </w:tc>
        <w:tc>
          <w:tcPr>
            <w:tcW w:w="2480" w:type="dxa"/>
            <w:shd w:val="clear" w:color="auto" w:fill="DEEAF6" w:themeFill="accent5" w:themeFillTint="33"/>
          </w:tcPr>
          <w:p w14:paraId="449A15EB" w14:textId="77777777" w:rsidR="00E845D4" w:rsidRPr="003231F9" w:rsidRDefault="00E845D4" w:rsidP="00E845D4">
            <w:pPr>
              <w:jc w:val="center"/>
              <w:rPr>
                <w:sz w:val="22"/>
                <w:szCs w:val="22"/>
              </w:rPr>
            </w:pPr>
          </w:p>
        </w:tc>
        <w:tc>
          <w:tcPr>
            <w:tcW w:w="2480" w:type="dxa"/>
            <w:shd w:val="clear" w:color="auto" w:fill="DEEAF6" w:themeFill="accent5" w:themeFillTint="33"/>
          </w:tcPr>
          <w:p w14:paraId="6647A64B" w14:textId="77777777" w:rsidR="00E845D4" w:rsidRPr="003231F9" w:rsidRDefault="00E845D4" w:rsidP="00E845D4">
            <w:pPr>
              <w:jc w:val="center"/>
              <w:rPr>
                <w:sz w:val="22"/>
                <w:szCs w:val="22"/>
              </w:rPr>
            </w:pPr>
          </w:p>
        </w:tc>
      </w:tr>
      <w:tr w:rsidR="00E845D4" w14:paraId="6F606AA5" w14:textId="77777777" w:rsidTr="00A37541">
        <w:tc>
          <w:tcPr>
            <w:tcW w:w="1555" w:type="dxa"/>
            <w:shd w:val="clear" w:color="auto" w:fill="FFFFFF" w:themeFill="background1"/>
          </w:tcPr>
          <w:p w14:paraId="15C9F6F7" w14:textId="77777777" w:rsidR="00E845D4" w:rsidRPr="00E845D4" w:rsidRDefault="00E845D4" w:rsidP="00E845D4">
            <w:pPr>
              <w:pStyle w:val="ListParagraph"/>
              <w:numPr>
                <w:ilvl w:val="0"/>
                <w:numId w:val="44"/>
              </w:numPr>
              <w:jc w:val="center"/>
            </w:pPr>
          </w:p>
        </w:tc>
        <w:tc>
          <w:tcPr>
            <w:tcW w:w="3403" w:type="dxa"/>
            <w:shd w:val="clear" w:color="auto" w:fill="FFFFFF" w:themeFill="background1"/>
          </w:tcPr>
          <w:p w14:paraId="00140F11" w14:textId="23AAE869" w:rsidR="00E845D4" w:rsidRPr="00E845D4" w:rsidRDefault="00E845D4" w:rsidP="00A01563">
            <w:pPr>
              <w:tabs>
                <w:tab w:val="left" w:pos="898"/>
              </w:tabs>
              <w:rPr>
                <w:sz w:val="22"/>
                <w:szCs w:val="22"/>
              </w:rPr>
            </w:pPr>
            <w:r>
              <w:rPr>
                <w:sz w:val="22"/>
              </w:rPr>
              <w:t>Autres critères de sélection: infractions avérées aux dispositions légales touchant à l</w:t>
            </w:r>
            <w:r w:rsidR="00F6660D">
              <w:rPr>
                <w:sz w:val="22"/>
              </w:rPr>
              <w:t>’</w:t>
            </w:r>
            <w:r>
              <w:rPr>
                <w:sz w:val="22"/>
              </w:rPr>
              <w:t>environnement ou au droit social, en matière de harcèlement sexuel, d</w:t>
            </w:r>
            <w:r w:rsidR="00F6660D">
              <w:rPr>
                <w:sz w:val="22"/>
              </w:rPr>
              <w:t>’</w:t>
            </w:r>
            <w:r>
              <w:rPr>
                <w:sz w:val="22"/>
              </w:rPr>
              <w:t>exploitation et d</w:t>
            </w:r>
            <w:r w:rsidR="00F6660D">
              <w:rPr>
                <w:sz w:val="22"/>
              </w:rPr>
              <w:t>’</w:t>
            </w:r>
            <w:r>
              <w:rPr>
                <w:sz w:val="22"/>
              </w:rPr>
              <w:t>atteintes sexuelles, ou encore de non-paiement des impôts/cotisations de sécurité sociale, etc.</w:t>
            </w:r>
          </w:p>
        </w:tc>
        <w:tc>
          <w:tcPr>
            <w:tcW w:w="2480" w:type="dxa"/>
            <w:shd w:val="clear" w:color="auto" w:fill="FFFFFF" w:themeFill="background1"/>
          </w:tcPr>
          <w:p w14:paraId="1C92AE88" w14:textId="77777777" w:rsidR="00E845D4" w:rsidRPr="003231F9" w:rsidRDefault="00E845D4" w:rsidP="00E845D4">
            <w:pPr>
              <w:jc w:val="center"/>
              <w:rPr>
                <w:sz w:val="22"/>
                <w:szCs w:val="22"/>
              </w:rPr>
            </w:pPr>
          </w:p>
        </w:tc>
        <w:tc>
          <w:tcPr>
            <w:tcW w:w="2480" w:type="dxa"/>
            <w:shd w:val="clear" w:color="auto" w:fill="FFFFFF" w:themeFill="background1"/>
          </w:tcPr>
          <w:p w14:paraId="423E6974" w14:textId="77777777" w:rsidR="00E845D4" w:rsidRPr="003231F9" w:rsidRDefault="00E845D4" w:rsidP="00E845D4">
            <w:pPr>
              <w:jc w:val="center"/>
              <w:rPr>
                <w:sz w:val="22"/>
                <w:szCs w:val="22"/>
              </w:rPr>
            </w:pPr>
          </w:p>
        </w:tc>
      </w:tr>
    </w:tbl>
    <w:p w14:paraId="0BBE4D42" w14:textId="0417C562" w:rsidR="006E1089" w:rsidRDefault="006E1089" w:rsidP="00E845D4"/>
    <w:p w14:paraId="72034FC2" w14:textId="2CC9F400" w:rsidR="006E1089" w:rsidRDefault="006E1089" w:rsidP="00E845D4">
      <w:r>
        <w:br w:type="page"/>
      </w:r>
    </w:p>
    <w:p w14:paraId="783DB64F" w14:textId="2E65482A" w:rsidR="00C116FC" w:rsidRDefault="00C116FC" w:rsidP="00C116FC">
      <w:pPr>
        <w:jc w:val="center"/>
        <w:rPr>
          <w:b/>
          <w:sz w:val="32"/>
          <w:szCs w:val="32"/>
        </w:rPr>
      </w:pPr>
      <w:r>
        <w:rPr>
          <w:b/>
          <w:sz w:val="32"/>
        </w:rPr>
        <w:t>Tableau 10</w:t>
      </w:r>
    </w:p>
    <w:p w14:paraId="7E8E2F32" w14:textId="73797FC9" w:rsidR="00C116FC" w:rsidRPr="00C64201" w:rsidRDefault="00C116FC" w:rsidP="000447C6">
      <w:pPr>
        <w:spacing w:before="120" w:after="120"/>
        <w:jc w:val="center"/>
        <w:rPr>
          <w:b/>
          <w:sz w:val="32"/>
          <w:szCs w:val="32"/>
          <w:u w:val="single"/>
        </w:rPr>
      </w:pPr>
      <w:r>
        <w:rPr>
          <w:b/>
          <w:sz w:val="32"/>
          <w:u w:val="single"/>
        </w:rPr>
        <w:t>Recommandation d</w:t>
      </w:r>
      <w:r w:rsidR="00F6660D">
        <w:rPr>
          <w:b/>
          <w:sz w:val="32"/>
          <w:u w:val="single"/>
        </w:rPr>
        <w:t>’</w:t>
      </w:r>
      <w:r>
        <w:rPr>
          <w:b/>
          <w:sz w:val="32"/>
          <w:u w:val="single"/>
        </w:rPr>
        <w:t>attribution</w:t>
      </w:r>
    </w:p>
    <w:p w14:paraId="00AEE176" w14:textId="64B8916A" w:rsidR="00C116FC" w:rsidRDefault="00C116FC" w:rsidP="00C116FC">
      <w:pPr>
        <w:jc w:val="center"/>
      </w:pPr>
    </w:p>
    <w:p w14:paraId="17AF7EB4" w14:textId="7B5C7AA9" w:rsidR="00C116FC" w:rsidRDefault="00C116FC" w:rsidP="00C116FC">
      <w:pPr>
        <w:jc w:val="center"/>
      </w:pPr>
      <w:r>
        <w:t xml:space="preserve">Le </w:t>
      </w:r>
      <w:r w:rsidR="00D63BAE">
        <w:t>c</w:t>
      </w:r>
      <w:r>
        <w:t>omité d</w:t>
      </w:r>
      <w:r w:rsidR="00F6660D">
        <w:t>’</w:t>
      </w:r>
      <w:r>
        <w:t>évaluation recommande ce qui suit.</w:t>
      </w:r>
    </w:p>
    <w:p w14:paraId="0A1FDB98" w14:textId="78947B04" w:rsidR="00C116FC" w:rsidRDefault="00C116FC" w:rsidP="00C116FC"/>
    <w:p w14:paraId="7340340C" w14:textId="77777777" w:rsidR="000447C6" w:rsidRDefault="000447C6" w:rsidP="00C116FC"/>
    <w:p w14:paraId="739FB9AE" w14:textId="517CBFFB" w:rsidR="00C116FC" w:rsidRDefault="00C116FC" w:rsidP="00C116FC">
      <w:pPr>
        <w:pStyle w:val="ListParagraph"/>
        <w:numPr>
          <w:ilvl w:val="0"/>
          <w:numId w:val="45"/>
        </w:numPr>
      </w:pPr>
      <w:r>
        <w:t>Rejet des offres ci-après au niveau de l</w:t>
      </w:r>
      <w:r w:rsidR="00F6660D">
        <w:t>’</w:t>
      </w:r>
      <w:r>
        <w:t>examen préliminaire:</w:t>
      </w:r>
    </w:p>
    <w:p w14:paraId="4DEDB2E7" w14:textId="7F7C13E6" w:rsidR="00C116FC" w:rsidRDefault="00C116FC" w:rsidP="00C116FC">
      <w:r>
        <w:t>-</w:t>
      </w:r>
    </w:p>
    <w:p w14:paraId="32F516E5" w14:textId="640306FC" w:rsidR="00C116FC" w:rsidRDefault="00C116FC" w:rsidP="00C116FC">
      <w:r>
        <w:t>-</w:t>
      </w:r>
    </w:p>
    <w:p w14:paraId="56144E0C" w14:textId="4106C82C" w:rsidR="00C116FC" w:rsidRDefault="00C116FC" w:rsidP="00C116FC">
      <w:r>
        <w:t>-</w:t>
      </w:r>
    </w:p>
    <w:p w14:paraId="632FEF93" w14:textId="1C95DE79" w:rsidR="00C116FC" w:rsidRDefault="00C116FC" w:rsidP="00C116FC">
      <w:r>
        <w:t>-</w:t>
      </w:r>
    </w:p>
    <w:p w14:paraId="3C3A1DCC" w14:textId="77777777" w:rsidR="00C116FC" w:rsidRDefault="00C116FC" w:rsidP="00C116FC"/>
    <w:p w14:paraId="3C8486BF" w14:textId="30B6D8A6" w:rsidR="00C116FC" w:rsidRDefault="00C116FC" w:rsidP="00C116FC">
      <w:pPr>
        <w:pStyle w:val="ListParagraph"/>
        <w:numPr>
          <w:ilvl w:val="0"/>
          <w:numId w:val="45"/>
        </w:numPr>
      </w:pPr>
      <w:r>
        <w:t>Rejet des offres ci-après jugées non recevables sur le plan technique:</w:t>
      </w:r>
    </w:p>
    <w:p w14:paraId="613C7575" w14:textId="084F5BB9" w:rsidR="00C116FC" w:rsidRDefault="00C116FC" w:rsidP="00F24837">
      <w:pPr>
        <w:pStyle w:val="ListParagraph"/>
        <w:ind w:left="0"/>
      </w:pPr>
      <w:r>
        <w:t>-</w:t>
      </w:r>
    </w:p>
    <w:p w14:paraId="2271F1A0" w14:textId="7AC61575" w:rsidR="00C116FC" w:rsidRDefault="00C116FC" w:rsidP="00F24837">
      <w:pPr>
        <w:pStyle w:val="ListParagraph"/>
        <w:ind w:left="0"/>
      </w:pPr>
      <w:r>
        <w:t>-</w:t>
      </w:r>
    </w:p>
    <w:p w14:paraId="677E7E74" w14:textId="4B8AF5AC" w:rsidR="00C116FC" w:rsidRDefault="00C116FC" w:rsidP="00F24837">
      <w:pPr>
        <w:pStyle w:val="ListParagraph"/>
        <w:ind w:left="0"/>
      </w:pPr>
      <w:r>
        <w:t>-</w:t>
      </w:r>
    </w:p>
    <w:p w14:paraId="1C322A3C" w14:textId="638F7956" w:rsidR="00C116FC" w:rsidRDefault="00C116FC" w:rsidP="00F24837">
      <w:pPr>
        <w:pStyle w:val="ListParagraph"/>
        <w:ind w:left="0"/>
      </w:pPr>
      <w:r>
        <w:t>-</w:t>
      </w:r>
    </w:p>
    <w:p w14:paraId="70AE5285" w14:textId="77777777" w:rsidR="00C116FC" w:rsidRPr="00C116FC" w:rsidRDefault="00C116FC" w:rsidP="00C116FC">
      <w:pPr>
        <w:pStyle w:val="ListParagraph"/>
        <w:numPr>
          <w:ilvl w:val="0"/>
          <w:numId w:val="45"/>
        </w:numPr>
      </w:pPr>
      <w:r>
        <w:t>Acceptation des offres ci-après jugées recevables sur le plan technique:</w:t>
      </w:r>
    </w:p>
    <w:p w14:paraId="2CFF91F7" w14:textId="287E355D" w:rsidR="00C116FC" w:rsidRDefault="00C116FC" w:rsidP="00174848">
      <w:pPr>
        <w:pStyle w:val="ListParagraph"/>
        <w:ind w:left="0"/>
      </w:pPr>
      <w:r>
        <w:t>-</w:t>
      </w:r>
    </w:p>
    <w:p w14:paraId="452145C3" w14:textId="6EF1A4AF" w:rsidR="00C116FC" w:rsidRDefault="00C116FC" w:rsidP="00174848">
      <w:pPr>
        <w:pStyle w:val="ListParagraph"/>
        <w:ind w:left="0"/>
      </w:pPr>
      <w:r>
        <w:t>-</w:t>
      </w:r>
    </w:p>
    <w:p w14:paraId="0CD1FD5E" w14:textId="28B0FCD6" w:rsidR="00C116FC" w:rsidRDefault="00C116FC" w:rsidP="00174848">
      <w:pPr>
        <w:pStyle w:val="ListParagraph"/>
        <w:ind w:left="0"/>
      </w:pPr>
      <w:r>
        <w:t>-</w:t>
      </w:r>
    </w:p>
    <w:p w14:paraId="4747CDDA" w14:textId="480D46F5" w:rsidR="00C116FC" w:rsidRDefault="00C116FC" w:rsidP="00174848">
      <w:pPr>
        <w:pStyle w:val="ListParagraph"/>
        <w:ind w:left="0"/>
      </w:pPr>
      <w:r>
        <w:t>-</w:t>
      </w:r>
    </w:p>
    <w:p w14:paraId="53385D92" w14:textId="51716165" w:rsidR="00B8640A" w:rsidRDefault="00B8640A" w:rsidP="00B8640A">
      <w:pPr>
        <w:pStyle w:val="ListParagraph"/>
        <w:numPr>
          <w:ilvl w:val="0"/>
          <w:numId w:val="45"/>
        </w:numPr>
      </w:pPr>
      <w:r>
        <w:t>Attribue le contrat qui en résulte dans les conditions ci-après:</w:t>
      </w:r>
    </w:p>
    <w:p w14:paraId="40680DAE" w14:textId="00B240EC" w:rsidR="00B8640A" w:rsidRDefault="00B8640A" w:rsidP="00B8640A">
      <w:pPr>
        <w:pStyle w:val="ListParagraph"/>
        <w:ind w:left="0"/>
      </w:pPr>
    </w:p>
    <w:tbl>
      <w:tblPr>
        <w:tblStyle w:val="TableGrid"/>
        <w:tblW w:w="0" w:type="auto"/>
        <w:tblInd w:w="36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812"/>
        <w:gridCol w:w="2373"/>
        <w:gridCol w:w="2373"/>
      </w:tblGrid>
      <w:tr w:rsidR="00C116FC" w14:paraId="6EBF075B" w14:textId="77777777" w:rsidTr="00EC08FB">
        <w:trPr>
          <w:trHeight w:val="1250"/>
        </w:trPr>
        <w:tc>
          <w:tcPr>
            <w:tcW w:w="4812" w:type="dxa"/>
            <w:shd w:val="clear" w:color="auto" w:fill="DEEAF6" w:themeFill="accent5" w:themeFillTint="33"/>
          </w:tcPr>
          <w:p w14:paraId="659477D1" w14:textId="0D559D20" w:rsidR="00C116FC" w:rsidRDefault="00C116FC" w:rsidP="00C116FC">
            <w:pPr>
              <w:pStyle w:val="ListParagraph"/>
              <w:numPr>
                <w:ilvl w:val="0"/>
                <w:numId w:val="47"/>
              </w:numPr>
            </w:pPr>
            <w:r>
              <w:t>Soumissionnaire proposé pour l</w:t>
            </w:r>
            <w:r w:rsidR="00F6660D">
              <w:t>’</w:t>
            </w:r>
            <w:r>
              <w:t>attribution du marché.</w:t>
            </w:r>
          </w:p>
          <w:p w14:paraId="06BF6A4E" w14:textId="77777777" w:rsidR="00EC08FB" w:rsidRDefault="00EC08FB" w:rsidP="00EC08FB">
            <w:pPr>
              <w:pStyle w:val="ListParagraph"/>
            </w:pPr>
          </w:p>
          <w:p w14:paraId="0BC56B57" w14:textId="58B680A5" w:rsidR="00C116FC" w:rsidRDefault="008303A0" w:rsidP="00C116FC">
            <w:pPr>
              <w:pStyle w:val="ListParagraph"/>
              <w:numPr>
                <w:ilvl w:val="0"/>
                <w:numId w:val="46"/>
              </w:numPr>
            </w:pPr>
            <w:proofErr w:type="gramStart"/>
            <w:r>
              <w:t>nom</w:t>
            </w:r>
            <w:proofErr w:type="gramEnd"/>
          </w:p>
          <w:p w14:paraId="17737B4A" w14:textId="71F1945B" w:rsidR="00C116FC" w:rsidRDefault="008303A0" w:rsidP="00C116FC">
            <w:pPr>
              <w:pStyle w:val="ListParagraph"/>
              <w:numPr>
                <w:ilvl w:val="0"/>
                <w:numId w:val="46"/>
              </w:numPr>
            </w:pPr>
            <w:r>
              <w:t>adresse</w:t>
            </w:r>
          </w:p>
        </w:tc>
        <w:tc>
          <w:tcPr>
            <w:tcW w:w="4746" w:type="dxa"/>
            <w:gridSpan w:val="2"/>
            <w:shd w:val="clear" w:color="auto" w:fill="D9E2F3" w:themeFill="accent1" w:themeFillTint="33"/>
          </w:tcPr>
          <w:p w14:paraId="5CC52745" w14:textId="77777777" w:rsidR="00C116FC" w:rsidRDefault="00C116FC" w:rsidP="00C116FC">
            <w:pPr>
              <w:pStyle w:val="ListParagraph"/>
              <w:ind w:left="0"/>
            </w:pPr>
          </w:p>
          <w:p w14:paraId="12806F77" w14:textId="77777777" w:rsidR="00C116FC" w:rsidRDefault="00C116FC" w:rsidP="00C116FC">
            <w:pPr>
              <w:pStyle w:val="ListParagraph"/>
              <w:ind w:left="0"/>
            </w:pPr>
          </w:p>
          <w:p w14:paraId="5C552C1C" w14:textId="77777777" w:rsidR="00770DDF" w:rsidRDefault="00770DDF" w:rsidP="00C116FC">
            <w:pPr>
              <w:pStyle w:val="ListParagraph"/>
              <w:ind w:left="0"/>
            </w:pPr>
          </w:p>
          <w:p w14:paraId="4A8A0790" w14:textId="77777777" w:rsidR="00770DDF" w:rsidRDefault="00770DDF" w:rsidP="00C116FC">
            <w:pPr>
              <w:pStyle w:val="ListParagraph"/>
              <w:ind w:left="0"/>
            </w:pPr>
          </w:p>
          <w:p w14:paraId="444D90F6" w14:textId="78A0FD0C" w:rsidR="00C116FC" w:rsidRPr="00C116FC" w:rsidRDefault="00C116FC" w:rsidP="00C116FC">
            <w:pPr>
              <w:pStyle w:val="ListParagraph"/>
              <w:ind w:left="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C116FC" w14:paraId="090332FB" w14:textId="77777777" w:rsidTr="00EC08FB">
        <w:trPr>
          <w:trHeight w:val="1250"/>
        </w:trPr>
        <w:tc>
          <w:tcPr>
            <w:tcW w:w="4812" w:type="dxa"/>
          </w:tcPr>
          <w:p w14:paraId="4C898195" w14:textId="6E6A437F" w:rsidR="00C116FC" w:rsidRDefault="00C116FC" w:rsidP="00C116FC">
            <w:pPr>
              <w:pStyle w:val="ListParagraph"/>
              <w:numPr>
                <w:ilvl w:val="0"/>
                <w:numId w:val="47"/>
              </w:numPr>
            </w:pPr>
            <w:r>
              <w:t>Si l</w:t>
            </w:r>
            <w:r w:rsidR="00F6660D">
              <w:t>’</w:t>
            </w:r>
            <w:r>
              <w:t>offre émane d</w:t>
            </w:r>
            <w:r w:rsidR="00F6660D">
              <w:t>’</w:t>
            </w:r>
            <w:r>
              <w:t>une co-entreprise, indiquer tous les partenaires, leur nationalité et leur part estimée du contrat.</w:t>
            </w:r>
          </w:p>
        </w:tc>
        <w:tc>
          <w:tcPr>
            <w:tcW w:w="4746" w:type="dxa"/>
            <w:gridSpan w:val="2"/>
          </w:tcPr>
          <w:p w14:paraId="523CFEAE" w14:textId="4F0D04D6" w:rsidR="00C116FC" w:rsidRPr="00C116FC" w:rsidRDefault="00C116FC" w:rsidP="00C116FC">
            <w:pPr>
              <w:pStyle w:val="ListParagraph"/>
              <w:ind w:left="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C116FC" w14:paraId="0DE64A59" w14:textId="77777777" w:rsidTr="00EC08FB">
        <w:trPr>
          <w:trHeight w:val="744"/>
        </w:trPr>
        <w:tc>
          <w:tcPr>
            <w:tcW w:w="4812" w:type="dxa"/>
            <w:shd w:val="clear" w:color="auto" w:fill="D9E2F3" w:themeFill="accent1" w:themeFillTint="33"/>
          </w:tcPr>
          <w:p w14:paraId="059299DE" w14:textId="478CB2D4" w:rsidR="00C116FC" w:rsidRPr="00C116FC" w:rsidRDefault="00C116FC" w:rsidP="00C116FC">
            <w:pPr>
              <w:pStyle w:val="ListParagraph"/>
              <w:numPr>
                <w:ilvl w:val="0"/>
                <w:numId w:val="47"/>
              </w:numPr>
            </w:pPr>
            <w:r>
              <w:t>Date prévue (mois, année) pour la signature du contrat.</w:t>
            </w:r>
          </w:p>
        </w:tc>
        <w:tc>
          <w:tcPr>
            <w:tcW w:w="4746" w:type="dxa"/>
            <w:gridSpan w:val="2"/>
            <w:shd w:val="clear" w:color="auto" w:fill="D9E2F3" w:themeFill="accent1" w:themeFillTint="33"/>
          </w:tcPr>
          <w:p w14:paraId="14698BD2" w14:textId="77777777" w:rsidR="00C116FC" w:rsidRDefault="00C116FC" w:rsidP="00C116FC">
            <w:pPr>
              <w:pStyle w:val="ListParagraph"/>
              <w:ind w:left="0"/>
              <w:rPr>
                <w:u w:val="single"/>
              </w:rPr>
            </w:pPr>
          </w:p>
          <w:p w14:paraId="64258182" w14:textId="3E9CD298" w:rsidR="00C116FC" w:rsidRPr="00C116FC" w:rsidRDefault="00C116FC" w:rsidP="00C116FC">
            <w:pPr>
              <w:pStyle w:val="ListParagraph"/>
              <w:ind w:left="0"/>
              <w:rPr>
                <w:u w:val="single"/>
              </w:rPr>
            </w:pPr>
            <w:r>
              <w:rPr>
                <w:u w:val="single"/>
              </w:rPr>
              <w:tab/>
            </w:r>
            <w:r>
              <w:rPr>
                <w:u w:val="single"/>
              </w:rPr>
              <w:tab/>
            </w:r>
            <w:r>
              <w:rPr>
                <w:u w:val="single"/>
              </w:rPr>
              <w:tab/>
            </w:r>
            <w:r>
              <w:rPr>
                <w:u w:val="single"/>
              </w:rPr>
              <w:tab/>
            </w:r>
            <w:r>
              <w:rPr>
                <w:u w:val="single"/>
              </w:rPr>
              <w:tab/>
            </w:r>
            <w:r>
              <w:rPr>
                <w:u w:val="single"/>
              </w:rPr>
              <w:tab/>
            </w:r>
          </w:p>
        </w:tc>
      </w:tr>
      <w:tr w:rsidR="00C116FC" w14:paraId="61BA6EA8" w14:textId="77777777" w:rsidTr="00EC08FB">
        <w:trPr>
          <w:trHeight w:val="744"/>
        </w:trPr>
        <w:tc>
          <w:tcPr>
            <w:tcW w:w="4812" w:type="dxa"/>
          </w:tcPr>
          <w:p w14:paraId="1AEFD48D" w14:textId="584B445B" w:rsidR="00C116FC" w:rsidRPr="00C116FC" w:rsidRDefault="00C116FC" w:rsidP="00C116FC">
            <w:pPr>
              <w:pStyle w:val="ListParagraph"/>
              <w:numPr>
                <w:ilvl w:val="0"/>
                <w:numId w:val="47"/>
              </w:numPr>
            </w:pPr>
            <w:r>
              <w:t>Livraison prévue sur le site du projet/délai d</w:t>
            </w:r>
            <w:r w:rsidR="00F6660D">
              <w:t>’</w:t>
            </w:r>
            <w:r>
              <w:t>exécution.</w:t>
            </w:r>
          </w:p>
        </w:tc>
        <w:tc>
          <w:tcPr>
            <w:tcW w:w="4746" w:type="dxa"/>
            <w:gridSpan w:val="2"/>
          </w:tcPr>
          <w:p w14:paraId="1775493D" w14:textId="77777777" w:rsidR="00C116FC" w:rsidRDefault="00C116FC" w:rsidP="00C116FC">
            <w:pPr>
              <w:pStyle w:val="ListParagraph"/>
              <w:ind w:left="0"/>
              <w:rPr>
                <w:u w:val="single"/>
              </w:rPr>
            </w:pPr>
          </w:p>
          <w:p w14:paraId="7DB9F35F" w14:textId="0923407D" w:rsidR="00C116FC" w:rsidRDefault="00C116FC" w:rsidP="00C116FC">
            <w:pPr>
              <w:pStyle w:val="ListParagraph"/>
              <w:ind w:left="0"/>
              <w:rPr>
                <w:u w:val="single"/>
              </w:rPr>
            </w:pPr>
            <w:r>
              <w:rPr>
                <w:u w:val="single"/>
              </w:rPr>
              <w:tab/>
            </w:r>
            <w:r>
              <w:rPr>
                <w:u w:val="single"/>
              </w:rPr>
              <w:tab/>
            </w:r>
            <w:r>
              <w:rPr>
                <w:u w:val="single"/>
              </w:rPr>
              <w:tab/>
            </w:r>
            <w:r>
              <w:rPr>
                <w:u w:val="single"/>
              </w:rPr>
              <w:tab/>
            </w:r>
            <w:r>
              <w:rPr>
                <w:u w:val="single"/>
              </w:rPr>
              <w:tab/>
            </w:r>
            <w:r>
              <w:rPr>
                <w:u w:val="single"/>
              </w:rPr>
              <w:tab/>
            </w:r>
          </w:p>
        </w:tc>
      </w:tr>
      <w:tr w:rsidR="00696F6F" w14:paraId="6740B090" w14:textId="77777777" w:rsidTr="00EC08FB">
        <w:trPr>
          <w:trHeight w:val="358"/>
        </w:trPr>
        <w:tc>
          <w:tcPr>
            <w:tcW w:w="4812" w:type="dxa"/>
            <w:shd w:val="clear" w:color="auto" w:fill="D9E2F3" w:themeFill="accent1" w:themeFillTint="33"/>
          </w:tcPr>
          <w:p w14:paraId="4CE24334" w14:textId="77777777" w:rsidR="00696F6F" w:rsidRPr="00C116FC" w:rsidRDefault="00696F6F" w:rsidP="00C116FC">
            <w:pPr>
              <w:pStyle w:val="ListParagraph"/>
              <w:ind w:left="360"/>
            </w:pPr>
          </w:p>
        </w:tc>
        <w:tc>
          <w:tcPr>
            <w:tcW w:w="2373" w:type="dxa"/>
            <w:shd w:val="clear" w:color="auto" w:fill="D9E2F3" w:themeFill="accent1" w:themeFillTint="33"/>
          </w:tcPr>
          <w:p w14:paraId="28E3029E" w14:textId="1F96F10E" w:rsidR="00696F6F" w:rsidRPr="00696F6F" w:rsidRDefault="00696F6F" w:rsidP="00C116FC">
            <w:pPr>
              <w:pStyle w:val="ListParagraph"/>
              <w:ind w:left="0"/>
            </w:pPr>
            <w:r>
              <w:t xml:space="preserve">Monnaie </w:t>
            </w:r>
          </w:p>
        </w:tc>
        <w:tc>
          <w:tcPr>
            <w:tcW w:w="2373" w:type="dxa"/>
            <w:shd w:val="clear" w:color="auto" w:fill="D9E2F3" w:themeFill="accent1" w:themeFillTint="33"/>
          </w:tcPr>
          <w:p w14:paraId="1F38F5F6" w14:textId="6952890E" w:rsidR="00696F6F" w:rsidRPr="00696F6F" w:rsidRDefault="00696F6F" w:rsidP="00C116FC">
            <w:pPr>
              <w:pStyle w:val="ListParagraph"/>
              <w:ind w:left="0"/>
            </w:pPr>
            <w:r>
              <w:t>Montant(s) ou pourcentage</w:t>
            </w:r>
          </w:p>
        </w:tc>
      </w:tr>
      <w:tr w:rsidR="00696F6F" w14:paraId="772F9E46" w14:textId="77777777" w:rsidTr="00EC08FB">
        <w:trPr>
          <w:trHeight w:val="358"/>
        </w:trPr>
        <w:tc>
          <w:tcPr>
            <w:tcW w:w="4812" w:type="dxa"/>
          </w:tcPr>
          <w:p w14:paraId="21501F73" w14:textId="02BC36A5" w:rsidR="00696F6F" w:rsidRPr="00C116FC" w:rsidRDefault="008303A0" w:rsidP="00696F6F">
            <w:pPr>
              <w:pStyle w:val="ListParagraph"/>
              <w:numPr>
                <w:ilvl w:val="0"/>
                <w:numId w:val="47"/>
              </w:numPr>
            </w:pPr>
            <w:r>
              <w:t>Montant(s) de l</w:t>
            </w:r>
            <w:r w:rsidR="00F6660D">
              <w:t>’</w:t>
            </w:r>
            <w:r>
              <w:t>offre (donné(s) en lecture publique)</w:t>
            </w:r>
          </w:p>
        </w:tc>
        <w:tc>
          <w:tcPr>
            <w:tcW w:w="2373" w:type="dxa"/>
          </w:tcPr>
          <w:p w14:paraId="1E6220B7" w14:textId="77777777" w:rsidR="00696F6F" w:rsidRDefault="00696F6F" w:rsidP="00C116FC">
            <w:pPr>
              <w:pStyle w:val="ListParagraph"/>
              <w:ind w:left="0"/>
            </w:pPr>
          </w:p>
        </w:tc>
        <w:tc>
          <w:tcPr>
            <w:tcW w:w="2373" w:type="dxa"/>
          </w:tcPr>
          <w:p w14:paraId="588EBE83" w14:textId="42890A6F" w:rsidR="00696F6F" w:rsidRDefault="00696F6F" w:rsidP="00C116FC">
            <w:pPr>
              <w:pStyle w:val="ListParagraph"/>
              <w:ind w:left="0"/>
            </w:pPr>
          </w:p>
        </w:tc>
      </w:tr>
      <w:tr w:rsidR="00696F6F" w14:paraId="6660943C" w14:textId="77777777" w:rsidTr="00EC08FB">
        <w:trPr>
          <w:trHeight w:val="358"/>
        </w:trPr>
        <w:tc>
          <w:tcPr>
            <w:tcW w:w="4812" w:type="dxa"/>
            <w:shd w:val="clear" w:color="auto" w:fill="D9E2F3" w:themeFill="accent1" w:themeFillTint="33"/>
          </w:tcPr>
          <w:p w14:paraId="142E6F89" w14:textId="248B30C5" w:rsidR="00696F6F" w:rsidRPr="00696F6F" w:rsidRDefault="008303A0" w:rsidP="00696F6F">
            <w:pPr>
              <w:pStyle w:val="ListParagraph"/>
              <w:numPr>
                <w:ilvl w:val="0"/>
                <w:numId w:val="47"/>
              </w:numPr>
            </w:pPr>
            <w:r>
              <w:t xml:space="preserve">Corrections des erreurs </w:t>
            </w:r>
          </w:p>
        </w:tc>
        <w:tc>
          <w:tcPr>
            <w:tcW w:w="2373" w:type="dxa"/>
            <w:shd w:val="clear" w:color="auto" w:fill="D9E2F3" w:themeFill="accent1" w:themeFillTint="33"/>
          </w:tcPr>
          <w:p w14:paraId="54799CB5" w14:textId="77777777" w:rsidR="00696F6F" w:rsidRDefault="00696F6F" w:rsidP="00C116FC">
            <w:pPr>
              <w:pStyle w:val="ListParagraph"/>
              <w:ind w:left="0"/>
            </w:pPr>
          </w:p>
        </w:tc>
        <w:tc>
          <w:tcPr>
            <w:tcW w:w="2373" w:type="dxa"/>
            <w:shd w:val="clear" w:color="auto" w:fill="D9E2F3" w:themeFill="accent1" w:themeFillTint="33"/>
          </w:tcPr>
          <w:p w14:paraId="587D9F99" w14:textId="77777777" w:rsidR="00696F6F" w:rsidRDefault="00696F6F" w:rsidP="00C116FC">
            <w:pPr>
              <w:pStyle w:val="ListParagraph"/>
              <w:ind w:left="0"/>
            </w:pPr>
          </w:p>
        </w:tc>
      </w:tr>
      <w:tr w:rsidR="00696F6F" w14:paraId="1617292D" w14:textId="77777777" w:rsidTr="00EC08FB">
        <w:trPr>
          <w:trHeight w:val="358"/>
        </w:trPr>
        <w:tc>
          <w:tcPr>
            <w:tcW w:w="4812" w:type="dxa"/>
          </w:tcPr>
          <w:p w14:paraId="70A289DC" w14:textId="3BEA8A87" w:rsidR="00696F6F" w:rsidRDefault="00392FAC" w:rsidP="00392FAC">
            <w:pPr>
              <w:pStyle w:val="ListParagraph"/>
              <w:numPr>
                <w:ilvl w:val="0"/>
                <w:numId w:val="47"/>
              </w:numPr>
            </w:pPr>
            <w:r>
              <w:t>Décote</w:t>
            </w:r>
          </w:p>
        </w:tc>
        <w:tc>
          <w:tcPr>
            <w:tcW w:w="2373" w:type="dxa"/>
          </w:tcPr>
          <w:p w14:paraId="268FADD7" w14:textId="77777777" w:rsidR="00696F6F" w:rsidRDefault="00696F6F" w:rsidP="00C116FC">
            <w:pPr>
              <w:pStyle w:val="ListParagraph"/>
              <w:ind w:left="0"/>
            </w:pPr>
          </w:p>
        </w:tc>
        <w:tc>
          <w:tcPr>
            <w:tcW w:w="2373" w:type="dxa"/>
          </w:tcPr>
          <w:p w14:paraId="710CE0C0" w14:textId="77777777" w:rsidR="00696F6F" w:rsidRDefault="00696F6F" w:rsidP="00C116FC">
            <w:pPr>
              <w:pStyle w:val="ListParagraph"/>
              <w:ind w:left="0"/>
            </w:pPr>
          </w:p>
        </w:tc>
      </w:tr>
      <w:tr w:rsidR="00696F6F" w14:paraId="5915E0DB" w14:textId="77777777" w:rsidTr="00EC08FB">
        <w:trPr>
          <w:trHeight w:val="358"/>
        </w:trPr>
        <w:tc>
          <w:tcPr>
            <w:tcW w:w="4812" w:type="dxa"/>
            <w:shd w:val="clear" w:color="auto" w:fill="D9E2F3" w:themeFill="accent1" w:themeFillTint="33"/>
          </w:tcPr>
          <w:p w14:paraId="07F8C988" w14:textId="06AFC1D4" w:rsidR="00696F6F" w:rsidRDefault="008303A0" w:rsidP="00696F6F">
            <w:pPr>
              <w:pStyle w:val="ListParagraph"/>
              <w:numPr>
                <w:ilvl w:val="0"/>
                <w:numId w:val="47"/>
              </w:numPr>
            </w:pPr>
            <w:r>
              <w:t>Autres révisions de prix</w:t>
            </w:r>
          </w:p>
        </w:tc>
        <w:tc>
          <w:tcPr>
            <w:tcW w:w="2373" w:type="dxa"/>
            <w:shd w:val="clear" w:color="auto" w:fill="D9E2F3" w:themeFill="accent1" w:themeFillTint="33"/>
          </w:tcPr>
          <w:p w14:paraId="6E58226C" w14:textId="77777777" w:rsidR="00696F6F" w:rsidRDefault="00696F6F" w:rsidP="00C116FC">
            <w:pPr>
              <w:pStyle w:val="ListParagraph"/>
              <w:ind w:left="0"/>
            </w:pPr>
          </w:p>
        </w:tc>
        <w:tc>
          <w:tcPr>
            <w:tcW w:w="2373" w:type="dxa"/>
            <w:shd w:val="clear" w:color="auto" w:fill="D9E2F3" w:themeFill="accent1" w:themeFillTint="33"/>
          </w:tcPr>
          <w:p w14:paraId="462D7608" w14:textId="77777777" w:rsidR="00696F6F" w:rsidRDefault="00696F6F" w:rsidP="00C116FC">
            <w:pPr>
              <w:pStyle w:val="ListParagraph"/>
              <w:ind w:left="0"/>
            </w:pPr>
          </w:p>
        </w:tc>
      </w:tr>
      <w:tr w:rsidR="00696F6F" w14:paraId="0D09D03C" w14:textId="77777777" w:rsidTr="00EC08FB">
        <w:trPr>
          <w:trHeight w:val="358"/>
        </w:trPr>
        <w:tc>
          <w:tcPr>
            <w:tcW w:w="4812" w:type="dxa"/>
          </w:tcPr>
          <w:p w14:paraId="23B16170" w14:textId="1566343F" w:rsidR="00696F6F" w:rsidRDefault="008303A0" w:rsidP="00696F6F">
            <w:pPr>
              <w:pStyle w:val="ListParagraph"/>
              <w:numPr>
                <w:ilvl w:val="0"/>
                <w:numId w:val="47"/>
              </w:numPr>
            </w:pPr>
            <w:r>
              <w:t>Marché proposé (montant)</w:t>
            </w:r>
          </w:p>
        </w:tc>
        <w:tc>
          <w:tcPr>
            <w:tcW w:w="2373" w:type="dxa"/>
          </w:tcPr>
          <w:p w14:paraId="66F3C48D" w14:textId="77777777" w:rsidR="00696F6F" w:rsidRDefault="00696F6F" w:rsidP="00C116FC">
            <w:pPr>
              <w:pStyle w:val="ListParagraph"/>
              <w:ind w:left="0"/>
            </w:pPr>
          </w:p>
        </w:tc>
        <w:tc>
          <w:tcPr>
            <w:tcW w:w="2373" w:type="dxa"/>
          </w:tcPr>
          <w:p w14:paraId="30C83E46" w14:textId="77777777" w:rsidR="00696F6F" w:rsidRDefault="00696F6F" w:rsidP="00C116FC">
            <w:pPr>
              <w:pStyle w:val="ListParagraph"/>
              <w:ind w:left="0"/>
            </w:pPr>
          </w:p>
        </w:tc>
      </w:tr>
    </w:tbl>
    <w:p w14:paraId="1516C8BE" w14:textId="77777777" w:rsidR="00C116FC" w:rsidRPr="00C116FC" w:rsidRDefault="00C116FC" w:rsidP="00C116FC">
      <w:pPr>
        <w:pStyle w:val="ListParagraph"/>
        <w:ind w:left="360"/>
      </w:pPr>
    </w:p>
    <w:p w14:paraId="56D2CE43" w14:textId="689C2426" w:rsidR="003C4730" w:rsidRDefault="008303A0" w:rsidP="003C4730">
      <w:pPr>
        <w:pStyle w:val="ListParagraph"/>
        <w:ind w:left="360"/>
      </w:pPr>
      <w:r>
        <w:tab/>
        <w:t>Président du comité d</w:t>
      </w:r>
      <w:r w:rsidR="00F6660D">
        <w:t>’</w:t>
      </w:r>
      <w:r>
        <w:t xml:space="preserve">évaluation: </w:t>
      </w:r>
      <w:r>
        <w:tab/>
        <w:t>__________________</w:t>
      </w:r>
      <w:r w:rsidR="000916BD">
        <w:br/>
      </w:r>
      <w:r>
        <w:t>Qualité: __________________</w:t>
      </w:r>
    </w:p>
    <w:p w14:paraId="703FCFD5" w14:textId="77777777" w:rsidR="003C4730" w:rsidRDefault="003C4730" w:rsidP="003C4730">
      <w:pPr>
        <w:pStyle w:val="ListParagraph"/>
        <w:ind w:left="360"/>
      </w:pPr>
    </w:p>
    <w:p w14:paraId="5B150302" w14:textId="77777777" w:rsidR="003C4730" w:rsidRDefault="003C4730" w:rsidP="003C4730">
      <w:pPr>
        <w:pStyle w:val="ListParagraph"/>
        <w:ind w:left="360"/>
      </w:pPr>
      <w:r>
        <w:t>Signature: _________________ Date: __________________</w:t>
      </w:r>
    </w:p>
    <w:p w14:paraId="50213B78" w14:textId="77777777" w:rsidR="003C4730" w:rsidRDefault="003C4730" w:rsidP="003C4730">
      <w:pPr>
        <w:pStyle w:val="ListParagraph"/>
        <w:ind w:left="360"/>
      </w:pPr>
    </w:p>
    <w:p w14:paraId="25F338F8" w14:textId="78F77858" w:rsidR="003C4730" w:rsidRDefault="008303A0" w:rsidP="003C4730">
      <w:pPr>
        <w:pStyle w:val="ListParagraph"/>
        <w:ind w:left="360"/>
      </w:pPr>
      <w:r>
        <w:t>1.</w:t>
      </w:r>
      <w:r>
        <w:tab/>
        <w:t>Membre du comité d</w:t>
      </w:r>
      <w:r w:rsidR="00F6660D">
        <w:t>’</w:t>
      </w:r>
      <w:r>
        <w:t xml:space="preserve">évaluation: </w:t>
      </w:r>
      <w:r>
        <w:tab/>
        <w:t>__________________</w:t>
      </w:r>
      <w:r w:rsidR="000916BD">
        <w:br/>
      </w:r>
      <w:r>
        <w:t>Qualité: __________________</w:t>
      </w:r>
    </w:p>
    <w:p w14:paraId="7EDD5BC8" w14:textId="77777777" w:rsidR="003C4730" w:rsidRDefault="003C4730" w:rsidP="003C4730">
      <w:pPr>
        <w:pStyle w:val="ListParagraph"/>
        <w:ind w:left="360"/>
      </w:pPr>
    </w:p>
    <w:p w14:paraId="0D16F1C2" w14:textId="77777777" w:rsidR="003C4730" w:rsidRDefault="003C4730" w:rsidP="003C4730">
      <w:pPr>
        <w:pStyle w:val="ListParagraph"/>
        <w:ind w:left="360"/>
      </w:pPr>
      <w:r>
        <w:t>Signature: ________________ Date: __________________</w:t>
      </w:r>
    </w:p>
    <w:p w14:paraId="44455ABF" w14:textId="77777777" w:rsidR="003C4730" w:rsidRDefault="003C4730" w:rsidP="003C4730">
      <w:pPr>
        <w:pStyle w:val="ListParagraph"/>
        <w:ind w:left="360"/>
      </w:pPr>
    </w:p>
    <w:p w14:paraId="33B71EDD" w14:textId="0D56E941" w:rsidR="003C4730" w:rsidRDefault="008303A0" w:rsidP="003C4730">
      <w:pPr>
        <w:pStyle w:val="ListParagraph"/>
        <w:ind w:left="360"/>
      </w:pPr>
      <w:r>
        <w:t>2.</w:t>
      </w:r>
      <w:r>
        <w:tab/>
        <w:t>Membre du comité d</w:t>
      </w:r>
      <w:r w:rsidR="00F6660D">
        <w:t>’</w:t>
      </w:r>
      <w:r>
        <w:t>évaluation:</w:t>
      </w:r>
      <w:r>
        <w:tab/>
        <w:t>__________________</w:t>
      </w:r>
      <w:r w:rsidR="000916BD">
        <w:br/>
      </w:r>
      <w:r>
        <w:t>Qualité: __________________</w:t>
      </w:r>
    </w:p>
    <w:p w14:paraId="1327D715" w14:textId="77777777" w:rsidR="003C4730" w:rsidRDefault="003C4730" w:rsidP="003C4730">
      <w:pPr>
        <w:pStyle w:val="ListParagraph"/>
        <w:ind w:left="360"/>
      </w:pPr>
    </w:p>
    <w:p w14:paraId="7A730F73" w14:textId="77777777" w:rsidR="003C4730" w:rsidRDefault="003C4730" w:rsidP="003C4730">
      <w:pPr>
        <w:pStyle w:val="ListParagraph"/>
        <w:ind w:left="360"/>
      </w:pPr>
      <w:r>
        <w:t>Signature: ________________ Date: __________________</w:t>
      </w:r>
    </w:p>
    <w:p w14:paraId="2B24B247" w14:textId="77777777" w:rsidR="003C4730" w:rsidRDefault="003C4730" w:rsidP="003C4730">
      <w:pPr>
        <w:pStyle w:val="ListParagraph"/>
        <w:ind w:left="360"/>
      </w:pPr>
    </w:p>
    <w:p w14:paraId="39D81F3E" w14:textId="77777777" w:rsidR="003C4730" w:rsidRDefault="003C4730" w:rsidP="003C4730">
      <w:pPr>
        <w:pStyle w:val="ListParagraph"/>
        <w:ind w:left="360"/>
      </w:pPr>
    </w:p>
    <w:p w14:paraId="33335202" w14:textId="77777777" w:rsidR="003C4730" w:rsidRDefault="003C4730" w:rsidP="003C4730">
      <w:pPr>
        <w:pStyle w:val="ListParagraph"/>
        <w:ind w:left="360"/>
      </w:pPr>
    </w:p>
    <w:p w14:paraId="52DDF150" w14:textId="77777777" w:rsidR="003C4730" w:rsidRDefault="003C4730" w:rsidP="003C4730">
      <w:pPr>
        <w:pStyle w:val="ListParagraph"/>
        <w:ind w:left="360"/>
      </w:pPr>
    </w:p>
    <w:p w14:paraId="277F7B0E" w14:textId="4147E1A4" w:rsidR="003C4730" w:rsidRDefault="003C4730" w:rsidP="003C4730">
      <w:pPr>
        <w:pStyle w:val="ListParagraph"/>
        <w:ind w:left="360"/>
      </w:pPr>
      <w:r>
        <w:t>Signature du représentant habilité de l</w:t>
      </w:r>
      <w:r w:rsidR="00F6660D">
        <w:t>’</w:t>
      </w:r>
      <w:r>
        <w:t xml:space="preserve">emprunteur/bénéficiaire </w:t>
      </w:r>
    </w:p>
    <w:p w14:paraId="2EA19884" w14:textId="77777777" w:rsidR="0037240B" w:rsidRDefault="0037240B" w:rsidP="003C4730">
      <w:pPr>
        <w:pStyle w:val="ListParagraph"/>
        <w:ind w:left="360"/>
      </w:pPr>
    </w:p>
    <w:p w14:paraId="122EB275" w14:textId="738E2154" w:rsidR="00C116FC" w:rsidRDefault="003C4730" w:rsidP="0037240B">
      <w:pPr>
        <w:pStyle w:val="ListParagraph"/>
        <w:ind w:left="360"/>
      </w:pPr>
      <w:r>
        <w:t>________________________________________________</w:t>
      </w:r>
    </w:p>
    <w:p w14:paraId="2752FFCF" w14:textId="77777777" w:rsidR="00677E96" w:rsidRDefault="00677E96" w:rsidP="0037240B">
      <w:pPr>
        <w:pStyle w:val="ListParagraph"/>
        <w:ind w:left="360"/>
      </w:pPr>
    </w:p>
    <w:p w14:paraId="07FC0C38" w14:textId="77777777" w:rsidR="00317D75" w:rsidRDefault="00317D75" w:rsidP="00317D75">
      <w:pPr>
        <w:rPr>
          <w:rFonts w:ascii="Cambria" w:hAnsi="Cambria"/>
        </w:rPr>
        <w:sectPr w:rsidR="00317D75" w:rsidSect="00677E96">
          <w:headerReference w:type="default" r:id="rId37"/>
          <w:headerReference w:type="first" r:id="rId38"/>
          <w:type w:val="continuous"/>
          <w:pgSz w:w="11907" w:h="16840" w:code="9"/>
          <w:pgMar w:top="2347" w:right="964" w:bottom="1440" w:left="1015" w:header="709" w:footer="709" w:gutter="0"/>
          <w:cols w:space="708"/>
          <w:titlePg/>
          <w:docGrid w:linePitch="360"/>
        </w:sectPr>
      </w:pPr>
    </w:p>
    <w:p w14:paraId="3CCC719A" w14:textId="77777777" w:rsidR="00F24837" w:rsidRPr="00F24837" w:rsidRDefault="00F24837" w:rsidP="00677E96">
      <w:pPr>
        <w:jc w:val="center"/>
        <w:rPr>
          <w:rFonts w:cs="Arial"/>
          <w:b/>
          <w:iCs/>
          <w:sz w:val="32"/>
          <w:szCs w:val="32"/>
        </w:rPr>
      </w:pPr>
      <w:r>
        <w:rPr>
          <w:b/>
          <w:sz w:val="32"/>
        </w:rPr>
        <w:t>Annexes</w:t>
      </w:r>
    </w:p>
    <w:p w14:paraId="0A2EE522" w14:textId="77777777" w:rsidR="00F24837" w:rsidRPr="0066054F" w:rsidRDefault="00F24837" w:rsidP="00F24837">
      <w:pPr>
        <w:rPr>
          <w:rFonts w:cs="Arial"/>
          <w:iCs/>
          <w:color w:val="FF0000"/>
          <w:sz w:val="22"/>
          <w:szCs w:val="22"/>
        </w:rPr>
      </w:pPr>
    </w:p>
    <w:p w14:paraId="44190811" w14:textId="77777777" w:rsidR="00F24837" w:rsidRPr="00F24837" w:rsidRDefault="00F24837" w:rsidP="00F24837">
      <w:pPr>
        <w:rPr>
          <w:rFonts w:cs="Arial"/>
          <w:iCs/>
          <w:color w:val="FF0000"/>
        </w:rPr>
      </w:pPr>
      <w:r>
        <w:rPr>
          <w:i/>
          <w:color w:val="FF0000"/>
        </w:rPr>
        <w:t>[Supprimer les annexes sans objet. Intégrer toutes autres annexes pertinentes.]</w:t>
      </w:r>
    </w:p>
    <w:p w14:paraId="0F574F4B" w14:textId="77777777" w:rsidR="00F24837" w:rsidRPr="0066054F" w:rsidRDefault="00F24837" w:rsidP="00F24837">
      <w:pPr>
        <w:rPr>
          <w:rFonts w:cs="Arial"/>
          <w:iCs/>
          <w:sz w:val="22"/>
          <w:szCs w:val="22"/>
        </w:rPr>
      </w:pPr>
    </w:p>
    <w:p w14:paraId="23899EEE" w14:textId="358492A9" w:rsidR="00F24837" w:rsidRPr="00F24837" w:rsidRDefault="00677E96" w:rsidP="00B8640A">
      <w:pPr>
        <w:pStyle w:val="ListParagraph"/>
        <w:numPr>
          <w:ilvl w:val="0"/>
          <w:numId w:val="49"/>
        </w:numPr>
        <w:spacing w:before="240"/>
        <w:ind w:left="714" w:hanging="357"/>
        <w:rPr>
          <w:rFonts w:cs="Arial"/>
          <w:iCs/>
        </w:rPr>
      </w:pPr>
      <w:r>
        <w:t>Copie de l</w:t>
      </w:r>
      <w:r w:rsidR="00F6660D">
        <w:t>’</w:t>
      </w:r>
      <w:r>
        <w:t>annonce dans la presse écrite et sur les sites web</w:t>
      </w:r>
    </w:p>
    <w:p w14:paraId="71A2CA27" w14:textId="71D3F4E3" w:rsidR="00F24837" w:rsidRPr="000B559F" w:rsidRDefault="00677E96" w:rsidP="00B8640A">
      <w:pPr>
        <w:pStyle w:val="ListParagraph"/>
        <w:numPr>
          <w:ilvl w:val="0"/>
          <w:numId w:val="49"/>
        </w:numPr>
        <w:spacing w:before="240"/>
        <w:ind w:left="714" w:hanging="357"/>
        <w:rPr>
          <w:rFonts w:cs="Arial"/>
          <w:iCs/>
        </w:rPr>
      </w:pPr>
      <w:r>
        <w:t>Fiches d</w:t>
      </w:r>
      <w:r w:rsidR="00F6660D">
        <w:t>’</w:t>
      </w:r>
      <w:r>
        <w:t>évaluation signées par les membres du comité</w:t>
      </w:r>
    </w:p>
    <w:p w14:paraId="5148B473" w14:textId="3E4A2A82" w:rsidR="000B559F" w:rsidRPr="00F24837" w:rsidRDefault="000B559F" w:rsidP="00B8640A">
      <w:pPr>
        <w:pStyle w:val="ListParagraph"/>
        <w:numPr>
          <w:ilvl w:val="0"/>
          <w:numId w:val="49"/>
        </w:numPr>
        <w:spacing w:before="240"/>
        <w:ind w:left="714" w:hanging="357"/>
        <w:rPr>
          <w:rFonts w:cs="Arial"/>
          <w:iCs/>
        </w:rPr>
      </w:pPr>
      <w:r>
        <w:t>O</w:t>
      </w:r>
      <w:r w:rsidRPr="000B559F">
        <w:t>ffres présentées</w:t>
      </w:r>
    </w:p>
    <w:p w14:paraId="0D323521" w14:textId="4FB4ECC9" w:rsidR="00F24837" w:rsidRDefault="00677E96" w:rsidP="00B8640A">
      <w:pPr>
        <w:pStyle w:val="ListParagraph"/>
        <w:numPr>
          <w:ilvl w:val="0"/>
          <w:numId w:val="49"/>
        </w:numPr>
        <w:spacing w:before="240"/>
        <w:ind w:left="714" w:hanging="357"/>
        <w:rPr>
          <w:rFonts w:cs="Arial"/>
          <w:iCs/>
        </w:rPr>
      </w:pPr>
      <w:r>
        <w:t>Taux de change publiés</w:t>
      </w:r>
    </w:p>
    <w:p w14:paraId="6AECB229" w14:textId="57E96D57" w:rsidR="00B8640A" w:rsidRPr="00B8640A" w:rsidRDefault="00B8640A" w:rsidP="00B8640A">
      <w:pPr>
        <w:pStyle w:val="ListParagraph"/>
        <w:numPr>
          <w:ilvl w:val="0"/>
          <w:numId w:val="49"/>
        </w:numPr>
        <w:spacing w:before="240" w:line="240" w:lineRule="exact"/>
        <w:rPr>
          <w:rFonts w:asciiTheme="minorBidi" w:hAnsiTheme="minorBidi" w:cstheme="minorBidi"/>
          <w:bCs/>
        </w:rPr>
      </w:pPr>
      <w:r>
        <w:rPr>
          <w:rFonts w:asciiTheme="minorBidi" w:hAnsiTheme="minorBidi"/>
        </w:rPr>
        <w:t>Déclaration d</w:t>
      </w:r>
      <w:r w:rsidR="00F6660D">
        <w:rPr>
          <w:rFonts w:asciiTheme="minorBidi" w:hAnsiTheme="minorBidi"/>
        </w:rPr>
        <w:t>’</w:t>
      </w:r>
      <w:r>
        <w:rPr>
          <w:rFonts w:asciiTheme="minorBidi" w:hAnsiTheme="minorBidi"/>
        </w:rPr>
        <w:t>impartialité et de confidentialité signée par chaque membre du comité</w:t>
      </w:r>
    </w:p>
    <w:p w14:paraId="524BF425" w14:textId="7989B7FF" w:rsidR="00317D75" w:rsidRPr="00F24837" w:rsidRDefault="00677E96" w:rsidP="00B8640A">
      <w:pPr>
        <w:pStyle w:val="ListParagraph"/>
        <w:numPr>
          <w:ilvl w:val="0"/>
          <w:numId w:val="49"/>
        </w:numPr>
        <w:spacing w:before="240"/>
        <w:ind w:left="714" w:hanging="357"/>
        <w:rPr>
          <w:rFonts w:cs="Arial"/>
          <w:iCs/>
        </w:rPr>
      </w:pPr>
      <w:r>
        <w:t>Demandes d</w:t>
      </w:r>
      <w:r w:rsidR="00F6660D">
        <w:t>’</w:t>
      </w:r>
      <w:r>
        <w:t>éclaircissements envoyées aux soumissionnaires et réponses reçues (si demandé par le FIDA)</w:t>
      </w:r>
    </w:p>
    <w:sectPr w:rsidR="00317D75" w:rsidRPr="00F24837" w:rsidSect="009711C8">
      <w:headerReference w:type="default" r:id="rId39"/>
      <w:footerReference w:type="default" r:id="rId40"/>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D2571" w14:textId="77777777" w:rsidR="005F6A88" w:rsidRDefault="005F6A88">
      <w:r>
        <w:separator/>
      </w:r>
    </w:p>
  </w:endnote>
  <w:endnote w:type="continuationSeparator" w:id="0">
    <w:p w14:paraId="08148B0E" w14:textId="77777777" w:rsidR="005F6A88" w:rsidRDefault="005F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27815"/>
      <w:docPartObj>
        <w:docPartGallery w:val="Page Numbers (Bottom of Page)"/>
        <w:docPartUnique/>
      </w:docPartObj>
    </w:sdtPr>
    <w:sdtEndPr>
      <w:rPr>
        <w:rStyle w:val="PageNumber"/>
      </w:rPr>
    </w:sdtEndPr>
    <w:sdtContent>
      <w:p w14:paraId="0E12F661" w14:textId="184A8F91" w:rsidR="00D05F77" w:rsidRDefault="00D05F77" w:rsidP="001B4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D05F77" w:rsidRDefault="00D05F77"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738B" w14:textId="3D5E5843" w:rsidR="00D05F77" w:rsidRDefault="00D05F77" w:rsidP="00DF696F">
    <w:pPr>
      <w:pStyle w:val="Footer"/>
      <w:ind w:right="360"/>
      <w:jc w:val="center"/>
      <w:rPr>
        <w:rFonts w:ascii="Calibri Light" w:hAnsi="Calibri Light" w:cs="Calibri Light"/>
        <w:color w:val="A6A6A6"/>
        <w:sz w:val="20"/>
        <w:szCs w:val="20"/>
      </w:rPr>
    </w:pPr>
  </w:p>
  <w:p w14:paraId="6248A5E1" w14:textId="22D10978" w:rsidR="00D05F77" w:rsidRPr="009E5BF2" w:rsidRDefault="00D05F77" w:rsidP="009E5BF2">
    <w:pPr>
      <w:pStyle w:val="Footer"/>
      <w:tabs>
        <w:tab w:val="clear" w:pos="4320"/>
        <w:tab w:val="clear" w:pos="8640"/>
        <w:tab w:val="left" w:pos="395"/>
        <w:tab w:val="left" w:pos="1646"/>
      </w:tabs>
      <w:rPr>
        <w:rFonts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13F5" w14:textId="77777777" w:rsidR="00D05F77" w:rsidRDefault="00D05F77" w:rsidP="00A22BF5">
    <w:pPr>
      <w:pStyle w:val="Footer"/>
      <w:tabs>
        <w:tab w:val="left" w:pos="395"/>
        <w:tab w:val="left" w:pos="1646"/>
      </w:tabs>
      <w:ind w:right="360"/>
      <w:rPr>
        <w:rFonts w:cs="Arial"/>
        <w:i/>
        <w:iCs/>
        <w:color w:val="FF0000"/>
        <w:sz w:val="20"/>
        <w:szCs w:val="20"/>
        <w:lang w:val="en-GB"/>
      </w:rPr>
    </w:pPr>
  </w:p>
  <w:p w14:paraId="01C57FD9" w14:textId="77777777" w:rsidR="00D05F77" w:rsidRDefault="00D05F77" w:rsidP="00A22BF5">
    <w:pPr>
      <w:pStyle w:val="Footer"/>
      <w:tabs>
        <w:tab w:val="left" w:pos="395"/>
        <w:tab w:val="left" w:pos="1646"/>
      </w:tabs>
      <w:ind w:right="360"/>
      <w:rPr>
        <w:rFonts w:cs="Arial"/>
        <w:i/>
        <w:iCs/>
        <w:color w:val="FF0000"/>
        <w:sz w:val="20"/>
        <w:szCs w:val="20"/>
        <w:lang w:val="en-GB"/>
      </w:rPr>
    </w:pPr>
  </w:p>
  <w:p w14:paraId="47C53F09" w14:textId="77777777" w:rsidR="00D05F77" w:rsidRDefault="00D05F77" w:rsidP="00A22BF5">
    <w:pPr>
      <w:pStyle w:val="Footer"/>
      <w:tabs>
        <w:tab w:val="left" w:pos="395"/>
        <w:tab w:val="left" w:pos="1646"/>
      </w:tabs>
      <w:ind w:right="360"/>
      <w:rPr>
        <w:rFonts w:cs="Arial"/>
        <w:i/>
        <w:iCs/>
        <w:color w:val="FF0000"/>
        <w:sz w:val="2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277951417"/>
      <w:docPartObj>
        <w:docPartGallery w:val="Page Numbers (Bottom of Page)"/>
        <w:docPartUnique/>
      </w:docPartObj>
    </w:sdtPr>
    <w:sdtEndPr>
      <w:rPr>
        <w:rStyle w:val="PageNumber"/>
      </w:rPr>
    </w:sdtEndPr>
    <w:sdtContent>
      <w:p w14:paraId="79CD2CB8" w14:textId="0830212F" w:rsidR="00D05F77" w:rsidRPr="002177BF" w:rsidRDefault="00D05F77" w:rsidP="002177BF">
        <w:pPr>
          <w:pStyle w:val="Footer"/>
          <w:framePr w:wrap="none" w:vAnchor="text" w:hAnchor="margin" w:xAlign="right" w:y="1"/>
          <w:rPr>
            <w:rStyle w:val="PageNumber"/>
            <w:rFonts w:cs="Arial"/>
            <w:sz w:val="20"/>
            <w:szCs w:val="20"/>
          </w:rPr>
        </w:pPr>
        <w:r w:rsidRPr="002177BF">
          <w:rPr>
            <w:rStyle w:val="PageNumber"/>
            <w:rFonts w:cs="Arial"/>
            <w:sz w:val="20"/>
          </w:rPr>
          <w:fldChar w:fldCharType="begin"/>
        </w:r>
        <w:r w:rsidRPr="002177BF">
          <w:rPr>
            <w:rStyle w:val="PageNumber"/>
            <w:rFonts w:cs="Arial"/>
            <w:sz w:val="20"/>
          </w:rPr>
          <w:instrText xml:space="preserve"> PAGE </w:instrText>
        </w:r>
        <w:r w:rsidRPr="002177BF">
          <w:rPr>
            <w:rStyle w:val="PageNumber"/>
            <w:rFonts w:cs="Arial"/>
            <w:sz w:val="20"/>
          </w:rPr>
          <w:fldChar w:fldCharType="separate"/>
        </w:r>
        <w:r w:rsidR="000A07B8">
          <w:rPr>
            <w:rStyle w:val="PageNumber"/>
            <w:rFonts w:cs="Arial"/>
            <w:noProof/>
            <w:sz w:val="20"/>
          </w:rPr>
          <w:t>20</w:t>
        </w:r>
        <w:r w:rsidRPr="002177BF">
          <w:rPr>
            <w:rStyle w:val="PageNumber"/>
            <w:rFonts w:cs="Arial"/>
            <w:sz w:val="20"/>
          </w:rPr>
          <w:fldChar w:fldCharType="end"/>
        </w:r>
      </w:p>
    </w:sdtContent>
  </w:sdt>
  <w:p w14:paraId="5099AD7D" w14:textId="11196C49" w:rsidR="00D05F77" w:rsidRPr="009158DE" w:rsidRDefault="00D05F77" w:rsidP="002177BF">
    <w:pPr>
      <w:pStyle w:val="Footer"/>
      <w:tabs>
        <w:tab w:val="clear" w:pos="8640"/>
        <w:tab w:val="left" w:pos="395"/>
        <w:tab w:val="left" w:pos="1646"/>
        <w:tab w:val="right" w:pos="8647"/>
        <w:tab w:val="right" w:pos="14742"/>
      </w:tabs>
      <w:ind w:right="360"/>
      <w:rPr>
        <w:rFonts w:cs="Arial"/>
        <w:i/>
        <w:iCs/>
        <w:color w:val="FF0000"/>
        <w:sz w:val="20"/>
        <w:szCs w:val="20"/>
      </w:rPr>
    </w:pPr>
    <w:r>
      <w:rPr>
        <w:i/>
        <w:color w:val="FF0000"/>
        <w:sz w:val="20"/>
      </w:rPr>
      <w:t>[Intitulé du projet]</w:t>
    </w:r>
    <w:r>
      <w:rPr>
        <w:i/>
        <w:color w:val="FF0000"/>
        <w:sz w:val="20"/>
      </w:rPr>
      <w:tab/>
    </w:r>
    <w:r>
      <w:rPr>
        <w:i/>
        <w:color w:val="FF0000"/>
        <w:sz w:val="20"/>
      </w:rPr>
      <w:tab/>
    </w:r>
    <w:r>
      <w:rPr>
        <w:i/>
        <w:color w:val="FF0000"/>
        <w:sz w:val="20"/>
      </w:rPr>
      <w:tab/>
    </w:r>
    <w:r>
      <w:rPr>
        <w:i/>
        <w:color w:val="FF0000"/>
        <w:sz w:val="20"/>
      </w:rPr>
      <w:tab/>
    </w:r>
  </w:p>
  <w:p w14:paraId="32A169AE" w14:textId="77777777" w:rsidR="00D05F77" w:rsidRPr="001B44DC" w:rsidRDefault="00D05F77" w:rsidP="001B44DC">
    <w:pPr>
      <w:pStyle w:val="Footer"/>
      <w:tabs>
        <w:tab w:val="left" w:pos="395"/>
        <w:tab w:val="left" w:pos="1646"/>
      </w:tabs>
      <w:rPr>
        <w:rFonts w:cs="Arial"/>
        <w:b/>
        <w:bCs/>
        <w:color w:val="595959" w:themeColor="text1" w:themeTint="A6"/>
        <w:sz w:val="20"/>
        <w:szCs w:val="20"/>
      </w:rPr>
    </w:pPr>
    <w:r>
      <w:rPr>
        <w:i/>
        <w:color w:val="FF0000"/>
        <w:sz w:val="20"/>
      </w:rPr>
      <w:t xml:space="preserve">[Intitulé du marché] </w:t>
    </w:r>
    <w:r>
      <w:rPr>
        <w:sz w:val="20"/>
      </w:rPr>
      <w:t>- Référence:</w:t>
    </w:r>
    <w:r>
      <w:rPr>
        <w:color w:val="595959" w:themeColor="text1" w:themeTint="A6"/>
        <w:sz w:val="20"/>
      </w:rPr>
      <w:t xml:space="preserve"> </w:t>
    </w:r>
    <w:r>
      <w:rPr>
        <w:i/>
        <w:color w:val="FF0000"/>
        <w:sz w:val="20"/>
      </w:rPr>
      <w:t>[Indiquer le numéro de référence]</w:t>
    </w:r>
    <w:r>
      <w:rPr>
        <w:rFonts w:ascii="Calibri Light" w:hAnsi="Calibri Light"/>
        <w:color w:val="A6A6A6"/>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819859273"/>
      <w:docPartObj>
        <w:docPartGallery w:val="Page Numbers (Bottom of Page)"/>
        <w:docPartUnique/>
      </w:docPartObj>
    </w:sdtPr>
    <w:sdtEndPr>
      <w:rPr>
        <w:rStyle w:val="PageNumber"/>
      </w:rPr>
    </w:sdtEndPr>
    <w:sdtContent>
      <w:p w14:paraId="770CE909" w14:textId="27BB2C4E" w:rsidR="00D05F77" w:rsidRPr="002177BF" w:rsidRDefault="00D05F77" w:rsidP="002177BF">
        <w:pPr>
          <w:pStyle w:val="Footer"/>
          <w:framePr w:wrap="none" w:vAnchor="text" w:hAnchor="margin" w:xAlign="right" w:y="1"/>
          <w:rPr>
            <w:rStyle w:val="PageNumber"/>
            <w:rFonts w:cs="Arial"/>
            <w:sz w:val="20"/>
            <w:szCs w:val="20"/>
          </w:rPr>
        </w:pPr>
        <w:r w:rsidRPr="002177BF">
          <w:rPr>
            <w:rStyle w:val="PageNumber"/>
            <w:rFonts w:cs="Arial"/>
            <w:sz w:val="20"/>
          </w:rPr>
          <w:fldChar w:fldCharType="begin"/>
        </w:r>
        <w:r w:rsidRPr="002177BF">
          <w:rPr>
            <w:rStyle w:val="PageNumber"/>
            <w:rFonts w:cs="Arial"/>
            <w:sz w:val="20"/>
          </w:rPr>
          <w:instrText xml:space="preserve"> PAGE </w:instrText>
        </w:r>
        <w:r w:rsidRPr="002177BF">
          <w:rPr>
            <w:rStyle w:val="PageNumber"/>
            <w:rFonts w:cs="Arial"/>
            <w:sz w:val="20"/>
          </w:rPr>
          <w:fldChar w:fldCharType="separate"/>
        </w:r>
        <w:r w:rsidR="000A07B8">
          <w:rPr>
            <w:rStyle w:val="PageNumber"/>
            <w:rFonts w:cs="Arial"/>
            <w:noProof/>
            <w:sz w:val="20"/>
          </w:rPr>
          <w:t>18</w:t>
        </w:r>
        <w:r w:rsidRPr="002177BF">
          <w:rPr>
            <w:rStyle w:val="PageNumber"/>
            <w:rFonts w:cs="Arial"/>
            <w:sz w:val="20"/>
          </w:rPr>
          <w:fldChar w:fldCharType="end"/>
        </w:r>
      </w:p>
    </w:sdtContent>
  </w:sdt>
  <w:p w14:paraId="2DC653A4" w14:textId="77777777" w:rsidR="00D05F77" w:rsidRPr="009158DE" w:rsidRDefault="00D05F77" w:rsidP="002177BF">
    <w:pPr>
      <w:pStyle w:val="Footer"/>
      <w:tabs>
        <w:tab w:val="clear" w:pos="8640"/>
        <w:tab w:val="left" w:pos="395"/>
        <w:tab w:val="left" w:pos="1646"/>
        <w:tab w:val="right" w:pos="8647"/>
        <w:tab w:val="right" w:pos="14742"/>
      </w:tabs>
      <w:ind w:right="360"/>
      <w:rPr>
        <w:rFonts w:cs="Arial"/>
        <w:i/>
        <w:iCs/>
        <w:color w:val="FF0000"/>
        <w:sz w:val="20"/>
        <w:szCs w:val="20"/>
      </w:rPr>
    </w:pPr>
    <w:r>
      <w:rPr>
        <w:i/>
        <w:color w:val="FF0000"/>
        <w:sz w:val="20"/>
      </w:rPr>
      <w:t>[Intitulé du projet]</w:t>
    </w:r>
    <w:r>
      <w:rPr>
        <w:i/>
        <w:color w:val="FF0000"/>
        <w:sz w:val="20"/>
      </w:rPr>
      <w:tab/>
    </w:r>
    <w:r>
      <w:rPr>
        <w:i/>
        <w:color w:val="FF0000"/>
        <w:sz w:val="20"/>
      </w:rPr>
      <w:tab/>
    </w:r>
    <w:r>
      <w:rPr>
        <w:i/>
        <w:color w:val="FF0000"/>
        <w:sz w:val="20"/>
      </w:rPr>
      <w:tab/>
    </w:r>
    <w:r>
      <w:rPr>
        <w:i/>
        <w:color w:val="FF0000"/>
        <w:sz w:val="20"/>
      </w:rPr>
      <w:tab/>
    </w:r>
  </w:p>
  <w:p w14:paraId="010BC52F" w14:textId="729AFE8B" w:rsidR="00D05F77" w:rsidRPr="002177BF" w:rsidRDefault="00D05F77" w:rsidP="002177BF">
    <w:pPr>
      <w:pStyle w:val="Footer"/>
      <w:tabs>
        <w:tab w:val="left" w:pos="395"/>
        <w:tab w:val="left" w:pos="1646"/>
      </w:tabs>
      <w:rPr>
        <w:rFonts w:cs="Arial"/>
        <w:b/>
        <w:bCs/>
        <w:color w:val="595959" w:themeColor="text1" w:themeTint="A6"/>
        <w:sz w:val="20"/>
        <w:szCs w:val="20"/>
      </w:rPr>
    </w:pPr>
    <w:r>
      <w:rPr>
        <w:i/>
        <w:color w:val="FF0000"/>
        <w:sz w:val="20"/>
      </w:rPr>
      <w:t xml:space="preserve">[Intitulé du marché] </w:t>
    </w:r>
    <w:r>
      <w:rPr>
        <w:sz w:val="20"/>
      </w:rPr>
      <w:t>- Référence:</w:t>
    </w:r>
    <w:r>
      <w:rPr>
        <w:color w:val="595959" w:themeColor="text1" w:themeTint="A6"/>
        <w:sz w:val="20"/>
      </w:rPr>
      <w:t xml:space="preserve"> </w:t>
    </w:r>
    <w:r>
      <w:rPr>
        <w:i/>
        <w:color w:val="FF0000"/>
        <w:sz w:val="20"/>
      </w:rPr>
      <w:t>[Indiquer le numéro de référence]</w:t>
    </w:r>
    <w:r>
      <w:rPr>
        <w:rFonts w:ascii="Calibri Light" w:hAnsi="Calibri Light"/>
        <w:color w:val="A6A6A6"/>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1AC7" w14:textId="405B1835" w:rsidR="00D05F77" w:rsidRPr="00102989" w:rsidRDefault="00D05F77" w:rsidP="002177BF">
    <w:pPr>
      <w:pStyle w:val="Footer"/>
      <w:tabs>
        <w:tab w:val="clear" w:pos="8640"/>
        <w:tab w:val="right" w:pos="8647"/>
        <w:tab w:val="right" w:pos="9923"/>
      </w:tabs>
      <w:rPr>
        <w:sz w:val="20"/>
        <w:szCs w:val="20"/>
      </w:rPr>
    </w:pPr>
    <w:r>
      <w:rPr>
        <w:i/>
        <w:color w:val="FF0000"/>
        <w:sz w:val="20"/>
      </w:rPr>
      <w:t>[Intitulé du projet]</w:t>
    </w:r>
    <w:r>
      <w:rPr>
        <w:i/>
        <w:color w:val="FF0000"/>
        <w:sz w:val="20"/>
      </w:rPr>
      <w:tab/>
    </w:r>
    <w:r>
      <w:rPr>
        <w:i/>
        <w:color w:val="FF0000"/>
        <w:sz w:val="20"/>
      </w:rPr>
      <w:tab/>
    </w:r>
    <w:r>
      <w:rPr>
        <w:i/>
        <w:color w:val="FF0000"/>
        <w:sz w:val="20"/>
      </w:rPr>
      <w:tab/>
    </w:r>
    <w:sdt>
      <w:sdtPr>
        <w:id w:val="-1463038931"/>
        <w:docPartObj>
          <w:docPartGallery w:val="Page Numbers (Bottom of Page)"/>
          <w:docPartUnique/>
        </w:docPartObj>
      </w:sdtPr>
      <w:sdtEndPr>
        <w:rPr>
          <w:noProof/>
          <w:sz w:val="20"/>
          <w:szCs w:val="20"/>
        </w:rPr>
      </w:sdtEndPr>
      <w:sdtContent>
        <w:r w:rsidRPr="00102989">
          <w:rPr>
            <w:sz w:val="20"/>
          </w:rPr>
          <w:fldChar w:fldCharType="begin"/>
        </w:r>
        <w:r w:rsidRPr="00102989">
          <w:rPr>
            <w:sz w:val="20"/>
          </w:rPr>
          <w:instrText xml:space="preserve"> PAGE   \* MERGEFORMAT </w:instrText>
        </w:r>
        <w:r w:rsidRPr="00102989">
          <w:rPr>
            <w:sz w:val="20"/>
          </w:rPr>
          <w:fldChar w:fldCharType="separate"/>
        </w:r>
        <w:r w:rsidR="000A07B8">
          <w:rPr>
            <w:noProof/>
            <w:sz w:val="20"/>
          </w:rPr>
          <w:t>21</w:t>
        </w:r>
        <w:r w:rsidRPr="00102989">
          <w:rPr>
            <w:sz w:val="20"/>
          </w:rPr>
          <w:fldChar w:fldCharType="end"/>
        </w:r>
      </w:sdtContent>
    </w:sdt>
  </w:p>
  <w:p w14:paraId="45DBC06E" w14:textId="77777777" w:rsidR="00D05F77" w:rsidRPr="001B44DC" w:rsidRDefault="00D05F77" w:rsidP="00A51237">
    <w:pPr>
      <w:pStyle w:val="Footer"/>
      <w:tabs>
        <w:tab w:val="left" w:pos="395"/>
        <w:tab w:val="left" w:pos="1646"/>
      </w:tabs>
      <w:rPr>
        <w:rFonts w:cs="Arial"/>
        <w:b/>
        <w:bCs/>
        <w:color w:val="595959" w:themeColor="text1" w:themeTint="A6"/>
        <w:sz w:val="20"/>
        <w:szCs w:val="20"/>
      </w:rPr>
    </w:pPr>
    <w:r>
      <w:rPr>
        <w:i/>
        <w:color w:val="FF0000"/>
        <w:sz w:val="20"/>
      </w:rPr>
      <w:t xml:space="preserve">[Intitulé du marché] </w:t>
    </w:r>
    <w:r>
      <w:rPr>
        <w:sz w:val="20"/>
      </w:rPr>
      <w:t>- Référence:</w:t>
    </w:r>
    <w:r>
      <w:rPr>
        <w:color w:val="595959" w:themeColor="text1" w:themeTint="A6"/>
        <w:sz w:val="20"/>
      </w:rPr>
      <w:t xml:space="preserve"> </w:t>
    </w:r>
    <w:r>
      <w:rPr>
        <w:i/>
        <w:color w:val="FF0000"/>
        <w:sz w:val="20"/>
      </w:rPr>
      <w:t>[Indiquer le numéro de référence]</w:t>
    </w:r>
    <w:r>
      <w:rPr>
        <w:rFonts w:ascii="Calibri Light" w:hAnsi="Calibri Light"/>
        <w:color w:val="A6A6A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8924" w14:textId="77777777" w:rsidR="005F6A88" w:rsidRDefault="005F6A88">
      <w:r>
        <w:separator/>
      </w:r>
    </w:p>
  </w:footnote>
  <w:footnote w:type="continuationSeparator" w:id="0">
    <w:p w14:paraId="4D198898" w14:textId="77777777" w:rsidR="005F6A88" w:rsidRDefault="005F6A88">
      <w:r>
        <w:continuationSeparator/>
      </w:r>
    </w:p>
  </w:footnote>
  <w:footnote w:id="1">
    <w:p w14:paraId="54F17758" w14:textId="237D179E" w:rsidR="00D05F77" w:rsidRDefault="00D05F77">
      <w:pPr>
        <w:pStyle w:val="FootnoteText"/>
      </w:pPr>
      <w:r>
        <w:rPr>
          <w:rStyle w:val="FootnoteReference"/>
        </w:rPr>
        <w:footnoteRef/>
      </w:r>
      <w:r>
        <w:t xml:space="preserve"> La vérification vise à s</w:t>
      </w:r>
      <w:r w:rsidR="00F6660D">
        <w:t>’</w:t>
      </w:r>
      <w:r>
        <w:t>assurer de la présence du formulaire de soumission d</w:t>
      </w:r>
      <w:r w:rsidR="00F6660D">
        <w:t>’</w:t>
      </w:r>
      <w:r>
        <w:t>offre (lettre de soumission), de la durée correcte de validité de l</w:t>
      </w:r>
      <w:r w:rsidR="00F6660D">
        <w:t>’</w:t>
      </w:r>
      <w:r>
        <w:t>offre, de la présence d</w:t>
      </w:r>
      <w:r w:rsidR="00F6660D">
        <w:t>’</w:t>
      </w:r>
      <w:r>
        <w:t>une attestation de règlement des sommes dues au titre des impôts et des cotisations de sécurité sociale, de la procuration du signataire de l</w:t>
      </w:r>
      <w:r w:rsidR="00F6660D">
        <w:t>’</w:t>
      </w:r>
      <w:r>
        <w:t>offre et d</w:t>
      </w:r>
      <w:r w:rsidR="00F6660D">
        <w:t>’</w:t>
      </w:r>
      <w:r>
        <w:t>autres documents essentiels exigés dans le dossier d</w:t>
      </w:r>
      <w:r w:rsidR="00F6660D">
        <w:t>’</w:t>
      </w:r>
      <w:r>
        <w:t>appel d</w:t>
      </w:r>
      <w:r w:rsidR="00F6660D">
        <w:t>’</w:t>
      </w:r>
      <w:r>
        <w:t>offres.</w:t>
      </w:r>
    </w:p>
    <w:p w14:paraId="67A2B146" w14:textId="77777777" w:rsidR="00D05F77" w:rsidRPr="009711C8" w:rsidRDefault="00D05F77">
      <w:pPr>
        <w:pStyle w:val="FootnoteText"/>
      </w:pPr>
    </w:p>
  </w:footnote>
  <w:footnote w:id="2">
    <w:p w14:paraId="593CB491" w14:textId="69A40EF0" w:rsidR="00D05F77" w:rsidRPr="009711C8" w:rsidRDefault="00D05F77" w:rsidP="00102939">
      <w:pPr>
        <w:pStyle w:val="FootnoteText"/>
      </w:pPr>
      <w:r>
        <w:rPr>
          <w:rStyle w:val="FootnoteReference"/>
        </w:rPr>
        <w:footnoteRef/>
      </w:r>
      <w:r>
        <w:t xml:space="preserve"> </w:t>
      </w:r>
      <w:r w:rsidRPr="00D05F77">
        <w:t>Les soumissionnaires frappés d</w:t>
      </w:r>
      <w:r w:rsidR="00F6660D">
        <w:t>’</w:t>
      </w:r>
      <w:r w:rsidRPr="00D05F77">
        <w:t>exclusion par le FIDA ou inadmissibles aux termes de la législation du pays ne sont pas admissibles. Ils ont également l</w:t>
      </w:r>
      <w:r w:rsidR="00F6660D">
        <w:t>’</w:t>
      </w:r>
      <w:r w:rsidRPr="00D05F77">
        <w:t>obligation de faire état, dans le formulaire d</w:t>
      </w:r>
      <w:r w:rsidR="00F6660D">
        <w:t>’</w:t>
      </w:r>
      <w:proofErr w:type="spellStart"/>
      <w:r w:rsidRPr="00D05F77">
        <w:t>autocertification</w:t>
      </w:r>
      <w:proofErr w:type="spellEnd"/>
      <w:r w:rsidRPr="00D05F77">
        <w:t xml:space="preserve"> qu</w:t>
      </w:r>
      <w:r w:rsidR="00F6660D">
        <w:t>’</w:t>
      </w:r>
      <w:r w:rsidRPr="00D05F77">
        <w:t>ils sont tenus de signer et de transmettre, de toute sanction dont ils font ou ont fait l</w:t>
      </w:r>
      <w:r w:rsidR="00F6660D">
        <w:t>’</w:t>
      </w:r>
      <w:r w:rsidRPr="00D05F77">
        <w:t>objet.</w:t>
      </w:r>
    </w:p>
  </w:footnote>
  <w:footnote w:id="3">
    <w:p w14:paraId="2470B2D8" w14:textId="3DB280AE" w:rsidR="00D05F77" w:rsidRPr="00567DC5" w:rsidRDefault="00D05F77">
      <w:pPr>
        <w:pStyle w:val="FootnoteText"/>
        <w:rPr>
          <w:i/>
          <w:color w:val="FF0000"/>
        </w:rPr>
      </w:pPr>
      <w:r>
        <w:rPr>
          <w:i/>
          <w:color w:val="FF0000"/>
        </w:rPr>
        <w:t>[Note: seules devront figurer dans ce tableau et dans les suivants les offres retenues après l</w:t>
      </w:r>
      <w:r w:rsidR="00F6660D">
        <w:rPr>
          <w:i/>
          <w:color w:val="FF0000"/>
        </w:rPr>
        <w:t>’</w:t>
      </w:r>
      <w:r>
        <w:rPr>
          <w:i/>
          <w:color w:val="FF0000"/>
        </w:rPr>
        <w:t xml:space="preserve">examen préliminaire (tableau 6). Les colonnes </w:t>
      </w:r>
      <w:proofErr w:type="gramStart"/>
      <w:r>
        <w:rPr>
          <w:i/>
          <w:color w:val="FF0000"/>
        </w:rPr>
        <w:t>a</w:t>
      </w:r>
      <w:proofErr w:type="gramEnd"/>
      <w:r>
        <w:rPr>
          <w:i/>
          <w:color w:val="FF0000"/>
        </w:rPr>
        <w:t>, b et c sont tirées du tableau 5.]</w:t>
      </w:r>
    </w:p>
    <w:p w14:paraId="316E8DBB" w14:textId="7871E41E" w:rsidR="00D05F77" w:rsidRPr="00D950B9" w:rsidRDefault="00D05F77">
      <w:pPr>
        <w:pStyle w:val="FootnoteText"/>
      </w:pPr>
      <w:r>
        <w:rPr>
          <w:rStyle w:val="FootnoteReference"/>
        </w:rPr>
        <w:footnoteRef/>
      </w:r>
      <w:r>
        <w:t xml:space="preserve"> Si la décote est proposée sous forme de pourcentage, la colonne h représente normalement le produit des montants des colonnes f et g. Si elle est exprimée sous forme d</w:t>
      </w:r>
      <w:r w:rsidR="00F6660D">
        <w:t>’</w:t>
      </w:r>
      <w:r>
        <w:t xml:space="preserve">un montant donné, la décote devra être reportée directement dans la colonne h. Une augmentation de prix correspond à une décote négative. </w:t>
      </w:r>
    </w:p>
  </w:footnote>
  <w:footnote w:id="4">
    <w:p w14:paraId="590FF788" w14:textId="02D34F8F" w:rsidR="00D05F77" w:rsidRPr="00D950B9" w:rsidRDefault="00D05F77">
      <w:pPr>
        <w:pStyle w:val="FootnoteText"/>
      </w:pPr>
      <w:r>
        <w:rPr>
          <w:rStyle w:val="FootnoteReference"/>
        </w:rPr>
        <w:footnoteRef/>
      </w:r>
      <w:r>
        <w:t xml:space="preserve"> Les corrections figurant dans la colonne d peuvent être positives ou négatives.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A610" w14:textId="49933A63" w:rsidR="00D05F77" w:rsidRDefault="00D05F7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r>
      <w:rPr>
        <w:rStyle w:val="PageNumber"/>
      </w:rPr>
      <w:tab/>
    </w:r>
    <w:r>
      <w:t>Section III. Critères d</w:t>
    </w:r>
    <w:r w:rsidR="00F6660D">
      <w:t>’</w:t>
    </w:r>
    <w:r>
      <w:t>évaluation et de sélection</w:t>
    </w:r>
  </w:p>
  <w:p w14:paraId="77939032" w14:textId="77777777" w:rsidR="00D05F77" w:rsidRDefault="00D05F77"/>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B98D" w14:textId="77777777" w:rsidR="00D05F77" w:rsidRDefault="00D05F77">
    <w:r>
      <w:rPr>
        <w:noProof/>
        <w:lang w:val="en-GB" w:eastAsia="en-GB"/>
      </w:rPr>
      <mc:AlternateContent>
        <mc:Choice Requires="wps">
          <w:drawing>
            <wp:anchor distT="0" distB="0" distL="114300" distR="114300" simplePos="0" relativeHeight="251678720" behindDoc="0" locked="0" layoutInCell="1" allowOverlap="1" wp14:anchorId="62FC1C34" wp14:editId="41B2A391">
              <wp:simplePos x="0" y="0"/>
              <wp:positionH relativeFrom="page">
                <wp:align>center</wp:align>
              </wp:positionH>
              <wp:positionV relativeFrom="page">
                <wp:posOffset>226695</wp:posOffset>
              </wp:positionV>
              <wp:extent cx="6868800" cy="586800"/>
              <wp:effectExtent l="0" t="0" r="8255" b="3810"/>
              <wp:wrapNone/>
              <wp:docPr id="12" name="Rectangle 11"/>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4DC17EEB">
            <v:rect id="Rectangle 11" style="position:absolute;margin-left:0;margin-top:17.85pt;width:540.85pt;height:46.2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7E479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">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849F" w14:textId="77777777" w:rsidR="00D05F77" w:rsidRDefault="00D05F77">
    <w:r>
      <w:rPr>
        <w:noProof/>
        <w:lang w:val="en-GB" w:eastAsia="en-GB"/>
      </w:rPr>
      <mc:AlternateContent>
        <mc:Choice Requires="wps">
          <w:drawing>
            <wp:anchor distT="0" distB="0" distL="114300" distR="114300" simplePos="0" relativeHeight="251699200" behindDoc="0" locked="0" layoutInCell="1" allowOverlap="1" wp14:anchorId="2DD185F4" wp14:editId="5A0CB256">
              <wp:simplePos x="0" y="0"/>
              <wp:positionH relativeFrom="page">
                <wp:align>center</wp:align>
              </wp:positionH>
              <wp:positionV relativeFrom="page">
                <wp:posOffset>226695</wp:posOffset>
              </wp:positionV>
              <wp:extent cx="9838800" cy="586800"/>
              <wp:effectExtent l="0" t="0" r="0" b="3810"/>
              <wp:wrapNone/>
              <wp:docPr id="10" name="Rectangle 11"/>
              <wp:cNvGraphicFramePr/>
              <a:graphic xmlns:a="http://schemas.openxmlformats.org/drawingml/2006/main">
                <a:graphicData uri="http://schemas.microsoft.com/office/word/2010/wordprocessingShape">
                  <wps:wsp>
                    <wps:cNvSpPr/>
                    <wps:spPr>
                      <a:xfrm>
                        <a:off x="0" y="0"/>
                        <a:ext cx="983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4A3A23EF">
            <v:rect id="Rectangle 11" style="position:absolute;margin-left:0;margin-top:17.85pt;width:774.7pt;height:46.2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083A6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">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F74A" w14:textId="77777777" w:rsidR="00D05F77" w:rsidRDefault="00D05F77">
    <w:r>
      <w:rPr>
        <w:noProof/>
        <w:lang w:val="en-GB" w:eastAsia="en-GB"/>
      </w:rPr>
      <mc:AlternateContent>
        <mc:Choice Requires="wps">
          <w:drawing>
            <wp:anchor distT="0" distB="0" distL="114300" distR="114300" simplePos="0" relativeHeight="251701248" behindDoc="0" locked="0" layoutInCell="1" allowOverlap="1" wp14:anchorId="1268B46B" wp14:editId="55DE1AE0">
              <wp:simplePos x="0" y="0"/>
              <wp:positionH relativeFrom="page">
                <wp:align>center</wp:align>
              </wp:positionH>
              <wp:positionV relativeFrom="page">
                <wp:posOffset>226695</wp:posOffset>
              </wp:positionV>
              <wp:extent cx="9838800" cy="586800"/>
              <wp:effectExtent l="0" t="0" r="0" b="3810"/>
              <wp:wrapNone/>
              <wp:docPr id="19" name="Rectangle 11"/>
              <wp:cNvGraphicFramePr/>
              <a:graphic xmlns:a="http://schemas.openxmlformats.org/drawingml/2006/main">
                <a:graphicData uri="http://schemas.microsoft.com/office/word/2010/wordprocessingShape">
                  <wps:wsp>
                    <wps:cNvSpPr/>
                    <wps:spPr>
                      <a:xfrm>
                        <a:off x="0" y="0"/>
                        <a:ext cx="983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102057D2">
            <v:rect id="Rectangle 11" style="position:absolute;margin-left:0;margin-top:17.85pt;width:774.7pt;height:46.2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2AB91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">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FE83" w14:textId="77777777" w:rsidR="00D05F77" w:rsidRDefault="00D05F77" w:rsidP="00195591">
    <w:pPr>
      <w:pStyle w:val="Header"/>
      <w:pBdr>
        <w:bottom w:val="none" w:sz="0" w:space="0" w:color="auto"/>
      </w:pBdr>
    </w:pPr>
    <w:r>
      <w:rPr>
        <w:noProof/>
        <w:lang w:val="en-GB" w:eastAsia="en-GB"/>
      </w:rPr>
      <mc:AlternateContent>
        <mc:Choice Requires="wps">
          <w:drawing>
            <wp:anchor distT="0" distB="0" distL="114300" distR="114300" simplePos="0" relativeHeight="251705344" behindDoc="0" locked="0" layoutInCell="1" allowOverlap="1" wp14:anchorId="2346C554" wp14:editId="6D0CE3E8">
              <wp:simplePos x="0" y="0"/>
              <wp:positionH relativeFrom="page">
                <wp:align>center</wp:align>
              </wp:positionH>
              <wp:positionV relativeFrom="page">
                <wp:posOffset>226695</wp:posOffset>
              </wp:positionV>
              <wp:extent cx="9838800" cy="586800"/>
              <wp:effectExtent l="0" t="0" r="0" b="3810"/>
              <wp:wrapNone/>
              <wp:docPr id="21" name="Rectangle 3"/>
              <wp:cNvGraphicFramePr/>
              <a:graphic xmlns:a="http://schemas.openxmlformats.org/drawingml/2006/main">
                <a:graphicData uri="http://schemas.microsoft.com/office/word/2010/wordprocessingShape">
                  <wps:wsp>
                    <wps:cNvSpPr/>
                    <wps:spPr>
                      <a:xfrm>
                        <a:off x="0" y="0"/>
                        <a:ext cx="983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624245FE">
            <v:rect id="Rectangle 3" style="position:absolute;margin-left:0;margin-top:17.85pt;width:774.7pt;height:46.2pt;z-index:2517053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78F42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">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2F60" w14:textId="77777777" w:rsidR="00D05F77" w:rsidRDefault="00D05F77">
    <w:r>
      <w:rPr>
        <w:noProof/>
        <w:lang w:val="en-GB" w:eastAsia="en-GB"/>
      </w:rPr>
      <mc:AlternateContent>
        <mc:Choice Requires="wps">
          <w:drawing>
            <wp:anchor distT="0" distB="0" distL="114300" distR="114300" simplePos="0" relativeHeight="251703296" behindDoc="0" locked="0" layoutInCell="1" allowOverlap="1" wp14:anchorId="2A247568" wp14:editId="53B8D040">
              <wp:simplePos x="0" y="0"/>
              <wp:positionH relativeFrom="page">
                <wp:align>center</wp:align>
              </wp:positionH>
              <wp:positionV relativeFrom="page">
                <wp:posOffset>226695</wp:posOffset>
              </wp:positionV>
              <wp:extent cx="9838800" cy="586800"/>
              <wp:effectExtent l="0" t="0" r="0" b="3810"/>
              <wp:wrapNone/>
              <wp:docPr id="20" name="Rectangle 11"/>
              <wp:cNvGraphicFramePr/>
              <a:graphic xmlns:a="http://schemas.openxmlformats.org/drawingml/2006/main">
                <a:graphicData uri="http://schemas.microsoft.com/office/word/2010/wordprocessingShape">
                  <wps:wsp>
                    <wps:cNvSpPr/>
                    <wps:spPr>
                      <a:xfrm>
                        <a:off x="0" y="0"/>
                        <a:ext cx="983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7F23D19A">
            <v:rect id="Rectangle 11" style="position:absolute;margin-left:0;margin-top:17.85pt;width:774.7pt;height:46.2pt;z-index:2517032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20E73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">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0ED8" w14:textId="77777777" w:rsidR="00D05F77" w:rsidRDefault="00D05F77" w:rsidP="00195591">
    <w:pPr>
      <w:pStyle w:val="Header"/>
      <w:pBdr>
        <w:bottom w:val="none" w:sz="0" w:space="0" w:color="auto"/>
      </w:pBdr>
    </w:pPr>
    <w:r>
      <w:rPr>
        <w:noProof/>
        <w:lang w:val="en-GB" w:eastAsia="en-GB"/>
      </w:rPr>
      <mc:AlternateContent>
        <mc:Choice Requires="wps">
          <w:drawing>
            <wp:anchor distT="0" distB="0" distL="114300" distR="114300" simplePos="0" relativeHeight="251693056" behindDoc="0" locked="0" layoutInCell="1" allowOverlap="1" wp14:anchorId="530723D3" wp14:editId="44E2FC96">
              <wp:simplePos x="0" y="0"/>
              <wp:positionH relativeFrom="page">
                <wp:align>center</wp:align>
              </wp:positionH>
              <wp:positionV relativeFrom="page">
                <wp:posOffset>226695</wp:posOffset>
              </wp:positionV>
              <wp:extent cx="6868800" cy="586800"/>
              <wp:effectExtent l="0" t="0" r="8255" b="3810"/>
              <wp:wrapNone/>
              <wp:docPr id="4" name="Rectangle 3"/>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66F76803">
            <v:rect id="Rectangle 3" style="position:absolute;margin-left:0;margin-top:17.85pt;width:540.85pt;height:46.2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596E2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">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A44C" w14:textId="77777777" w:rsidR="00D05F77" w:rsidRDefault="00D05F77">
    <w:r>
      <w:rPr>
        <w:noProof/>
        <w:lang w:val="en-GB" w:eastAsia="en-GB"/>
      </w:rPr>
      <mc:AlternateContent>
        <mc:Choice Requires="wps">
          <w:drawing>
            <wp:anchor distT="0" distB="0" distL="114300" distR="114300" simplePos="0" relativeHeight="251707392" behindDoc="0" locked="0" layoutInCell="1" allowOverlap="1" wp14:anchorId="2F41D4AC" wp14:editId="0B8894E4">
              <wp:simplePos x="0" y="0"/>
              <wp:positionH relativeFrom="page">
                <wp:align>center</wp:align>
              </wp:positionH>
              <wp:positionV relativeFrom="page">
                <wp:posOffset>226695</wp:posOffset>
              </wp:positionV>
              <wp:extent cx="9838800" cy="586800"/>
              <wp:effectExtent l="0" t="0" r="0" b="3810"/>
              <wp:wrapNone/>
              <wp:docPr id="22" name="Rectangle 11"/>
              <wp:cNvGraphicFramePr/>
              <a:graphic xmlns:a="http://schemas.openxmlformats.org/drawingml/2006/main">
                <a:graphicData uri="http://schemas.microsoft.com/office/word/2010/wordprocessingShape">
                  <wps:wsp>
                    <wps:cNvSpPr/>
                    <wps:spPr>
                      <a:xfrm>
                        <a:off x="0" y="0"/>
                        <a:ext cx="983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6279F5F6">
            <v:rect id="Rectangle 11" style="position:absolute;margin-left:0;margin-top:17.85pt;width:774.7pt;height:46.2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6186E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">
              <w10:wrap anchorx="page" anchory="page"/>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1D5E" w14:textId="77777777" w:rsidR="00D05F77" w:rsidRDefault="00D05F77" w:rsidP="00195591">
    <w:pPr>
      <w:pStyle w:val="Header"/>
      <w:pBdr>
        <w:bottom w:val="none" w:sz="0" w:space="0" w:color="auto"/>
      </w:pBdr>
    </w:pPr>
    <w:r>
      <w:rPr>
        <w:noProof/>
        <w:lang w:val="en-GB" w:eastAsia="en-GB"/>
      </w:rPr>
      <mc:AlternateContent>
        <mc:Choice Requires="wps">
          <w:drawing>
            <wp:anchor distT="0" distB="0" distL="114300" distR="114300" simplePos="0" relativeHeight="251709440" behindDoc="0" locked="0" layoutInCell="1" allowOverlap="1" wp14:anchorId="2498978F" wp14:editId="18DA17E9">
              <wp:simplePos x="0" y="0"/>
              <wp:positionH relativeFrom="page">
                <wp:align>center</wp:align>
              </wp:positionH>
              <wp:positionV relativeFrom="page">
                <wp:posOffset>226695</wp:posOffset>
              </wp:positionV>
              <wp:extent cx="9838800" cy="586800"/>
              <wp:effectExtent l="0" t="0" r="0" b="3810"/>
              <wp:wrapNone/>
              <wp:docPr id="6" name="Rectangle 3"/>
              <wp:cNvGraphicFramePr/>
              <a:graphic xmlns:a="http://schemas.openxmlformats.org/drawingml/2006/main">
                <a:graphicData uri="http://schemas.microsoft.com/office/word/2010/wordprocessingShape">
                  <wps:wsp>
                    <wps:cNvSpPr/>
                    <wps:spPr>
                      <a:xfrm>
                        <a:off x="0" y="0"/>
                        <a:ext cx="983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09831A83">
            <v:rect id="Rectangle 3" style="position:absolute;margin-left:0;margin-top:17.85pt;width:774.7pt;height:46.2pt;z-index:2517094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7BBC4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">
              <w10:wrap anchorx="page" anchory="page"/>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5571F" w14:textId="77777777" w:rsidR="00D05F77" w:rsidRDefault="00D05F77">
    <w:r>
      <w:rPr>
        <w:noProof/>
        <w:lang w:val="en-GB" w:eastAsia="en-GB"/>
      </w:rPr>
      <mc:AlternateContent>
        <mc:Choice Requires="wps">
          <w:drawing>
            <wp:anchor distT="0" distB="0" distL="114300" distR="114300" simplePos="0" relativeHeight="251697152" behindDoc="0" locked="0" layoutInCell="1" allowOverlap="1" wp14:anchorId="1A8BEE92" wp14:editId="01D41346">
              <wp:simplePos x="0" y="0"/>
              <wp:positionH relativeFrom="page">
                <wp:align>center</wp:align>
              </wp:positionH>
              <wp:positionV relativeFrom="page">
                <wp:posOffset>226695</wp:posOffset>
              </wp:positionV>
              <wp:extent cx="9838800" cy="586800"/>
              <wp:effectExtent l="0" t="0" r="0" b="3810"/>
              <wp:wrapNone/>
              <wp:docPr id="5" name="Rectangle 11"/>
              <wp:cNvGraphicFramePr/>
              <a:graphic xmlns:a="http://schemas.openxmlformats.org/drawingml/2006/main">
                <a:graphicData uri="http://schemas.microsoft.com/office/word/2010/wordprocessingShape">
                  <wps:wsp>
                    <wps:cNvSpPr/>
                    <wps:spPr>
                      <a:xfrm>
                        <a:off x="0" y="0"/>
                        <a:ext cx="983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3EFE4B7B">
            <v:rect id="Rectangle 11" style="position:absolute;margin-left:0;margin-top:17.85pt;width:774.7pt;height:46.2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25F94E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">
              <w10:wrap anchorx="page" anchory="page"/>
            </v:rect>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0A88" w14:textId="77777777" w:rsidR="00D05F77" w:rsidRDefault="00D05F77" w:rsidP="00195591">
    <w:pPr>
      <w:pStyle w:val="Header"/>
      <w:pBdr>
        <w:bottom w:val="none" w:sz="0" w:space="0" w:color="auto"/>
      </w:pBdr>
    </w:pPr>
    <w:r>
      <w:rPr>
        <w:noProof/>
        <w:lang w:val="en-GB" w:eastAsia="en-GB"/>
      </w:rPr>
      <mc:AlternateContent>
        <mc:Choice Requires="wps">
          <w:drawing>
            <wp:anchor distT="0" distB="0" distL="114300" distR="114300" simplePos="0" relativeHeight="251711488" behindDoc="0" locked="0" layoutInCell="1" allowOverlap="1" wp14:anchorId="65E7F1B3" wp14:editId="6D50B27D">
              <wp:simplePos x="0" y="0"/>
              <wp:positionH relativeFrom="page">
                <wp:align>center</wp:align>
              </wp:positionH>
              <wp:positionV relativeFrom="page">
                <wp:posOffset>226695</wp:posOffset>
              </wp:positionV>
              <wp:extent cx="6868800" cy="586800"/>
              <wp:effectExtent l="0" t="0" r="8255" b="3810"/>
              <wp:wrapNone/>
              <wp:docPr id="23" name="Rectangle 3"/>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29F6BE3D">
            <v:rect id="Rectangle 3" style="position:absolute;margin-left:0;margin-top:17.85pt;width:540.85pt;height:46.2pt;z-index:2517114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10FBF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2047" w14:textId="6B80CCC2" w:rsidR="00D05F77" w:rsidRPr="00325AC7" w:rsidRDefault="00D05F77" w:rsidP="00EE0C0C">
    <w:pPr>
      <w:pStyle w:val="Header"/>
      <w:pBdr>
        <w:bottom w:val="single" w:sz="4"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028CD135">
              <wp:simplePos x="0" y="0"/>
              <wp:positionH relativeFrom="margin">
                <wp:align>center</wp:align>
              </wp:positionH>
              <wp:positionV relativeFrom="page">
                <wp:posOffset>448945</wp:posOffset>
              </wp:positionV>
              <wp:extent cx="6868800" cy="586800"/>
              <wp:effectExtent l="0" t="0" r="8255" b="3810"/>
              <wp:wrapNone/>
              <wp:docPr id="37" name="Rectangle 37"/>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7C1613B1">
            <v:rect id="Rectangle 37" style="position:absolute;margin-left:0;margin-top:35.35pt;width:540.85pt;height:4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4F83B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">
              <w10:wrap anchorx="margin" anchory="page"/>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6FE8" w14:textId="77777777" w:rsidR="00D05F77" w:rsidRDefault="00D05F77">
    <w:r>
      <w:rPr>
        <w:noProof/>
        <w:lang w:val="en-GB" w:eastAsia="en-GB"/>
      </w:rPr>
      <mc:AlternateContent>
        <mc:Choice Requires="wps">
          <w:drawing>
            <wp:anchor distT="0" distB="0" distL="114300" distR="114300" simplePos="0" relativeHeight="251695104" behindDoc="0" locked="0" layoutInCell="1" allowOverlap="1" wp14:anchorId="434BFA43" wp14:editId="54CCB428">
              <wp:simplePos x="0" y="0"/>
              <wp:positionH relativeFrom="page">
                <wp:align>center</wp:align>
              </wp:positionH>
              <wp:positionV relativeFrom="page">
                <wp:posOffset>226695</wp:posOffset>
              </wp:positionV>
              <wp:extent cx="6868800" cy="586800"/>
              <wp:effectExtent l="0" t="0" r="8255" b="3810"/>
              <wp:wrapNone/>
              <wp:docPr id="2" name="Rectangle 11"/>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1A18EDC7">
            <v:rect id="Rectangle 11" style="position:absolute;margin-left:0;margin-top:17.85pt;width:540.85pt;height:46.2pt;z-index:2516951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611A48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">
              <w10:wrap anchorx="page" anchory="page"/>
            </v:rect>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BAF9" w14:textId="31925439" w:rsidR="00D05F77" w:rsidRPr="00102989" w:rsidRDefault="00D05F77" w:rsidP="000A6A2E">
    <w:pPr>
      <w:pStyle w:val="Header"/>
      <w:pBdr>
        <w:bottom w:val="none" w:sz="0" w:space="0" w:color="auto"/>
      </w:pBdr>
      <w:tabs>
        <w:tab w:val="clear" w:pos="9000"/>
        <w:tab w:val="left" w:pos="3456"/>
      </w:tabs>
    </w:pPr>
    <w:r>
      <w:rPr>
        <w:noProof/>
        <w:lang w:val="en-GB" w:eastAsia="en-GB"/>
      </w:rPr>
      <mc:AlternateContent>
        <mc:Choice Requires="wps">
          <w:drawing>
            <wp:anchor distT="0" distB="0" distL="114300" distR="114300" simplePos="0" relativeHeight="251667456" behindDoc="0" locked="0" layoutInCell="1" allowOverlap="1" wp14:anchorId="5EA97DB6" wp14:editId="6B50B384">
              <wp:simplePos x="0" y="0"/>
              <wp:positionH relativeFrom="margin">
                <wp:align>center</wp:align>
              </wp:positionH>
              <wp:positionV relativeFrom="page">
                <wp:posOffset>448945</wp:posOffset>
              </wp:positionV>
              <wp:extent cx="6868800" cy="5868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626B8F65">
            <v:rect id="Rectangle 9" style="position:absolute;margin-left:0;margin-top:35.35pt;width:540.85pt;height:46.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328C2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">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F7A5" w14:textId="6F1F8DCB" w:rsidR="00D05F77" w:rsidRDefault="00D05F77">
    <w:r>
      <w:rPr>
        <w:noProof/>
        <w:lang w:val="en-GB" w:eastAsia="en-GB"/>
      </w:rPr>
      <mc:AlternateContent>
        <mc:Choice Requires="wps">
          <w:drawing>
            <wp:anchor distT="0" distB="0" distL="114300" distR="114300" simplePos="0" relativeHeight="251670528" behindDoc="0" locked="0" layoutInCell="1" allowOverlap="1" wp14:anchorId="6F5BB5AA" wp14:editId="03136369">
              <wp:simplePos x="0" y="0"/>
              <wp:positionH relativeFrom="margin">
                <wp:align>center</wp:align>
              </wp:positionH>
              <wp:positionV relativeFrom="page">
                <wp:posOffset>450215</wp:posOffset>
              </wp:positionV>
              <wp:extent cx="6868800" cy="586800"/>
              <wp:effectExtent l="0" t="0" r="8255" b="3810"/>
              <wp:wrapNone/>
              <wp:docPr id="11" name="Rectangle 11"/>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47CB2DD0">
            <v:rect id="Rectangle 11" style="position:absolute;margin-left:0;margin-top:35.45pt;width:540.85pt;height:46.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48104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">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1933" w14:textId="77777777" w:rsidR="00D05F77" w:rsidRPr="00325AC7" w:rsidRDefault="00D05F77" w:rsidP="00EE0C0C">
    <w:pPr>
      <w:pStyle w:val="Header"/>
      <w:pBdr>
        <w:bottom w:val="single" w:sz="4"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86912" behindDoc="0" locked="0" layoutInCell="1" allowOverlap="1" wp14:anchorId="04D1A128" wp14:editId="79203705">
              <wp:simplePos x="0" y="0"/>
              <wp:positionH relativeFrom="margin">
                <wp:align>center</wp:align>
              </wp:positionH>
              <wp:positionV relativeFrom="page">
                <wp:posOffset>448945</wp:posOffset>
              </wp:positionV>
              <wp:extent cx="6868800" cy="586800"/>
              <wp:effectExtent l="0" t="0" r="1905" b="0"/>
              <wp:wrapNone/>
              <wp:docPr id="17" name="Rectangle 37"/>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588540C1">
            <v:rect id="Rectangle 37" style="position:absolute;margin-left:0;margin-top:35.35pt;width:540.85pt;height:46.2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0FF15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">
              <w10:wrap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390C" w14:textId="77777777" w:rsidR="00D05F77" w:rsidRDefault="00D05F77">
    <w:r>
      <w:rPr>
        <w:noProof/>
        <w:lang w:val="en-GB" w:eastAsia="en-GB"/>
      </w:rPr>
      <mc:AlternateContent>
        <mc:Choice Requires="wps">
          <w:drawing>
            <wp:anchor distT="0" distB="0" distL="114300" distR="114300" simplePos="0" relativeHeight="251688960" behindDoc="0" locked="0" layoutInCell="1" allowOverlap="1" wp14:anchorId="22806757" wp14:editId="33093040">
              <wp:simplePos x="0" y="0"/>
              <wp:positionH relativeFrom="margin">
                <wp:align>center</wp:align>
              </wp:positionH>
              <wp:positionV relativeFrom="page">
                <wp:posOffset>450215</wp:posOffset>
              </wp:positionV>
              <wp:extent cx="6868800" cy="586800"/>
              <wp:effectExtent l="0" t="0" r="8255" b="3810"/>
              <wp:wrapNone/>
              <wp:docPr id="18" name="Rectangle 11"/>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2CD57004">
            <v:rect id="Rectangle 11" style="position:absolute;margin-left:0;margin-top:35.45pt;width:540.85pt;height:46.2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60268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">
              <w10:wrap anchorx="margin"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A762" w14:textId="77777777" w:rsidR="00D05F77" w:rsidRDefault="00D05F77">
    <w:r>
      <w:rPr>
        <w:noProof/>
        <w:lang w:val="en-GB" w:eastAsia="en-GB"/>
      </w:rPr>
      <mc:AlternateContent>
        <mc:Choice Requires="wps">
          <w:drawing>
            <wp:anchor distT="0" distB="0" distL="114300" distR="114300" simplePos="0" relativeHeight="251682816" behindDoc="0" locked="0" layoutInCell="1" allowOverlap="1" wp14:anchorId="33AB3C02" wp14:editId="6F429C71">
              <wp:simplePos x="0" y="0"/>
              <wp:positionH relativeFrom="page">
                <wp:align>center</wp:align>
              </wp:positionH>
              <wp:positionV relativeFrom="page">
                <wp:posOffset>450215</wp:posOffset>
              </wp:positionV>
              <wp:extent cx="6868800" cy="586800"/>
              <wp:effectExtent l="0" t="0" r="8255" b="3810"/>
              <wp:wrapNone/>
              <wp:docPr id="15" name="Rectangle 11"/>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3DA1778A">
            <v:rect id="Rectangle 11" style="position:absolute;margin-left:0;margin-top:35.45pt;width:540.85pt;height:46.2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00DF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">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C6E2" w14:textId="77777777" w:rsidR="00D05F77" w:rsidRDefault="00D05F77">
    <w:r>
      <w:rPr>
        <w:noProof/>
        <w:lang w:val="en-GB" w:eastAsia="en-GB"/>
      </w:rPr>
      <mc:AlternateContent>
        <mc:Choice Requires="wps">
          <w:drawing>
            <wp:anchor distT="0" distB="0" distL="114300" distR="114300" simplePos="0" relativeHeight="251684864" behindDoc="0" locked="0" layoutInCell="1" allowOverlap="1" wp14:anchorId="5AD992E8" wp14:editId="6978921D">
              <wp:simplePos x="0" y="0"/>
              <wp:positionH relativeFrom="page">
                <wp:align>center</wp:align>
              </wp:positionH>
              <wp:positionV relativeFrom="page">
                <wp:posOffset>450215</wp:posOffset>
              </wp:positionV>
              <wp:extent cx="6868800" cy="586800"/>
              <wp:effectExtent l="0" t="0" r="8255" b="3810"/>
              <wp:wrapNone/>
              <wp:docPr id="16" name="Rectangle 11"/>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41089AC7">
            <v:rect id="Rectangle 11" style="position:absolute;margin-left:0;margin-top:35.45pt;width:540.85pt;height:46.2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38793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">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9E0F" w14:textId="77777777" w:rsidR="00D05F77" w:rsidRDefault="00D05F77">
    <w:r>
      <w:rPr>
        <w:noProof/>
        <w:lang w:val="en-GB" w:eastAsia="en-GB"/>
      </w:rPr>
      <mc:AlternateContent>
        <mc:Choice Requires="wps">
          <w:drawing>
            <wp:anchor distT="0" distB="0" distL="114300" distR="114300" simplePos="0" relativeHeight="251680768" behindDoc="0" locked="0" layoutInCell="1" allowOverlap="1" wp14:anchorId="4DF4A281" wp14:editId="518A4511">
              <wp:simplePos x="0" y="0"/>
              <wp:positionH relativeFrom="page">
                <wp:align>center</wp:align>
              </wp:positionH>
              <wp:positionV relativeFrom="page">
                <wp:posOffset>450215</wp:posOffset>
              </wp:positionV>
              <wp:extent cx="6868800" cy="586800"/>
              <wp:effectExtent l="0" t="0" r="8255" b="3810"/>
              <wp:wrapNone/>
              <wp:docPr id="13" name="Rectangle 11"/>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6D2035D5">
            <v:rect id="Rectangle 11" style="position:absolute;margin-left:0;margin-top:35.45pt;width:540.85pt;height:46.2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755F1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">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1ABD" w14:textId="77777777" w:rsidR="00D05F77" w:rsidRDefault="00D05F77" w:rsidP="00195591">
    <w:pPr>
      <w:pStyle w:val="Header"/>
      <w:pBdr>
        <w:bottom w:val="none" w:sz="0" w:space="0" w:color="auto"/>
      </w:pBdr>
    </w:pPr>
    <w:r>
      <w:rPr>
        <w:noProof/>
        <w:lang w:val="en-GB" w:eastAsia="en-GB"/>
      </w:rPr>
      <mc:AlternateContent>
        <mc:Choice Requires="wps">
          <w:drawing>
            <wp:anchor distT="0" distB="0" distL="114300" distR="114300" simplePos="0" relativeHeight="251676672" behindDoc="0" locked="0" layoutInCell="1" allowOverlap="1" wp14:anchorId="1C3DAF83" wp14:editId="11C4B078">
              <wp:simplePos x="0" y="0"/>
              <wp:positionH relativeFrom="page">
                <wp:align>center</wp:align>
              </wp:positionH>
              <wp:positionV relativeFrom="page">
                <wp:posOffset>226695</wp:posOffset>
              </wp:positionV>
              <wp:extent cx="6868800" cy="586800"/>
              <wp:effectExtent l="0" t="0" r="8255" b="3810"/>
              <wp:wrapNone/>
              <wp:docPr id="8" name="Rectangle 3"/>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735D6BFE">
            <v:rect id="Rectangle 3" style="position:absolute;margin-left:0;margin-top:17.85pt;width:540.85pt;height:46.2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2FE4C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AB61DA0"/>
    <w:multiLevelType w:val="hybridMultilevel"/>
    <w:tmpl w:val="8A263F56"/>
    <w:lvl w:ilvl="0" w:tplc="C15C9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C6284"/>
    <w:multiLevelType w:val="hybridMultilevel"/>
    <w:tmpl w:val="3676D28A"/>
    <w:lvl w:ilvl="0" w:tplc="C15C9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F23C9"/>
    <w:multiLevelType w:val="hybridMultilevel"/>
    <w:tmpl w:val="1F50A6B4"/>
    <w:lvl w:ilvl="0" w:tplc="E5220958">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7" w15:restartNumberingAfterBreak="0">
    <w:nsid w:val="0F8D49B2"/>
    <w:multiLevelType w:val="hybridMultilevel"/>
    <w:tmpl w:val="14DA6DE8"/>
    <w:lvl w:ilvl="0" w:tplc="041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 w15:restartNumberingAfterBreak="0">
    <w:nsid w:val="18EF4A9F"/>
    <w:multiLevelType w:val="hybridMultilevel"/>
    <w:tmpl w:val="B60456D4"/>
    <w:lvl w:ilvl="0" w:tplc="D4B4A650">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EF5D1F"/>
    <w:multiLevelType w:val="hybridMultilevel"/>
    <w:tmpl w:val="CEDA295C"/>
    <w:lvl w:ilvl="0" w:tplc="041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9F2D5F"/>
    <w:multiLevelType w:val="hybridMultilevel"/>
    <w:tmpl w:val="230CFA7E"/>
    <w:lvl w:ilvl="0" w:tplc="0410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C0FBB"/>
    <w:multiLevelType w:val="hybridMultilevel"/>
    <w:tmpl w:val="294A8810"/>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B49D2"/>
    <w:multiLevelType w:val="hybridMultilevel"/>
    <w:tmpl w:val="05D88D8E"/>
    <w:lvl w:ilvl="0" w:tplc="041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AC4A0F"/>
    <w:multiLevelType w:val="hybridMultilevel"/>
    <w:tmpl w:val="B7523ED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31AC4D35"/>
    <w:multiLevelType w:val="hybridMultilevel"/>
    <w:tmpl w:val="F7B6BF52"/>
    <w:lvl w:ilvl="0" w:tplc="04100017">
      <w:start w:val="1"/>
      <w:numFmt w:val="lowerLetter"/>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9"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D1418E"/>
    <w:multiLevelType w:val="hybridMultilevel"/>
    <w:tmpl w:val="2B12D4E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22" w15:restartNumberingAfterBreak="0">
    <w:nsid w:val="3EA45E4D"/>
    <w:multiLevelType w:val="hybridMultilevel"/>
    <w:tmpl w:val="4F3E7980"/>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21C8B"/>
    <w:multiLevelType w:val="hybridMultilevel"/>
    <w:tmpl w:val="2E2A55A2"/>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A67EE2"/>
    <w:multiLevelType w:val="hybridMultilevel"/>
    <w:tmpl w:val="F7F2AB40"/>
    <w:lvl w:ilvl="0" w:tplc="C15C9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0570C"/>
    <w:multiLevelType w:val="hybridMultilevel"/>
    <w:tmpl w:val="57D4E892"/>
    <w:lvl w:ilvl="0" w:tplc="B58082B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7295A"/>
    <w:multiLevelType w:val="hybridMultilevel"/>
    <w:tmpl w:val="BE04209E"/>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3A6748"/>
    <w:multiLevelType w:val="hybridMultilevel"/>
    <w:tmpl w:val="EA0A1960"/>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D4F70"/>
    <w:multiLevelType w:val="hybridMultilevel"/>
    <w:tmpl w:val="EB9AF434"/>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F1263"/>
    <w:multiLevelType w:val="hybridMultilevel"/>
    <w:tmpl w:val="202A2C4A"/>
    <w:lvl w:ilvl="0" w:tplc="041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81742A"/>
    <w:multiLevelType w:val="hybridMultilevel"/>
    <w:tmpl w:val="0E0E7020"/>
    <w:lvl w:ilvl="0" w:tplc="C15C9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37"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074BA"/>
    <w:multiLevelType w:val="hybridMultilevel"/>
    <w:tmpl w:val="FAF6662A"/>
    <w:lvl w:ilvl="0" w:tplc="9F065AF6">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497E28"/>
    <w:multiLevelType w:val="hybridMultilevel"/>
    <w:tmpl w:val="90B29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A8496D"/>
    <w:multiLevelType w:val="hybridMultilevel"/>
    <w:tmpl w:val="1FE88B8C"/>
    <w:lvl w:ilvl="0" w:tplc="2278B8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973C0"/>
    <w:multiLevelType w:val="hybridMultilevel"/>
    <w:tmpl w:val="E0C2F332"/>
    <w:lvl w:ilvl="0" w:tplc="041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9E3CE5"/>
    <w:multiLevelType w:val="hybridMultilevel"/>
    <w:tmpl w:val="C24E9C1A"/>
    <w:lvl w:ilvl="0" w:tplc="0410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A10FB4"/>
    <w:multiLevelType w:val="hybridMultilevel"/>
    <w:tmpl w:val="1A7C7208"/>
    <w:lvl w:ilvl="0" w:tplc="7A62A50C">
      <w:start w:val="1"/>
      <w:numFmt w:val="decimal"/>
      <w:lvlText w:val="4.%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E6D7B05"/>
    <w:multiLevelType w:val="hybridMultilevel"/>
    <w:tmpl w:val="B07C249C"/>
    <w:lvl w:ilvl="0" w:tplc="041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FD79B3"/>
    <w:multiLevelType w:val="hybridMultilevel"/>
    <w:tmpl w:val="37D69AD8"/>
    <w:lvl w:ilvl="0" w:tplc="0410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6"/>
  </w:num>
  <w:num w:numId="2">
    <w:abstractNumId w:val="28"/>
  </w:num>
  <w:num w:numId="3">
    <w:abstractNumId w:val="17"/>
  </w:num>
  <w:num w:numId="4">
    <w:abstractNumId w:val="19"/>
  </w:num>
  <w:num w:numId="5">
    <w:abstractNumId w:val="41"/>
  </w:num>
  <w:num w:numId="6">
    <w:abstractNumId w:val="6"/>
  </w:num>
  <w:num w:numId="7">
    <w:abstractNumId w:val="36"/>
  </w:num>
  <w:num w:numId="8">
    <w:abstractNumId w:val="38"/>
  </w:num>
  <w:num w:numId="9">
    <w:abstractNumId w:val="37"/>
  </w:num>
  <w:num w:numId="10">
    <w:abstractNumId w:val="2"/>
  </w:num>
  <w:num w:numId="11">
    <w:abstractNumId w:val="8"/>
  </w:num>
  <w:num w:numId="12">
    <w:abstractNumId w:val="0"/>
  </w:num>
  <w:num w:numId="13">
    <w:abstractNumId w:val="24"/>
  </w:num>
  <w:num w:numId="14">
    <w:abstractNumId w:val="29"/>
  </w:num>
  <w:num w:numId="15">
    <w:abstractNumId w:val="9"/>
  </w:num>
  <w:num w:numId="16">
    <w:abstractNumId w:val="1"/>
  </w:num>
  <w:num w:numId="17">
    <w:abstractNumId w:val="21"/>
  </w:num>
  <w:num w:numId="18">
    <w:abstractNumId w:val="3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3"/>
  </w:num>
  <w:num w:numId="22">
    <w:abstractNumId w:val="13"/>
  </w:num>
  <w:num w:numId="23">
    <w:abstractNumId w:val="10"/>
  </w:num>
  <w:num w:numId="24">
    <w:abstractNumId w:val="14"/>
  </w:num>
  <w:num w:numId="25">
    <w:abstractNumId w:val="26"/>
  </w:num>
  <w:num w:numId="26">
    <w:abstractNumId w:val="27"/>
  </w:num>
  <w:num w:numId="27">
    <w:abstractNumId w:val="20"/>
  </w:num>
  <w:num w:numId="28">
    <w:abstractNumId w:val="23"/>
  </w:num>
  <w:num w:numId="29">
    <w:abstractNumId w:val="11"/>
  </w:num>
  <w:num w:numId="30">
    <w:abstractNumId w:val="47"/>
  </w:num>
  <w:num w:numId="31">
    <w:abstractNumId w:val="15"/>
  </w:num>
  <w:num w:numId="32">
    <w:abstractNumId w:val="5"/>
  </w:num>
  <w:num w:numId="33">
    <w:abstractNumId w:val="35"/>
  </w:num>
  <w:num w:numId="34">
    <w:abstractNumId w:val="33"/>
  </w:num>
  <w:num w:numId="35">
    <w:abstractNumId w:val="18"/>
  </w:num>
  <w:num w:numId="36">
    <w:abstractNumId w:val="45"/>
  </w:num>
  <w:num w:numId="37">
    <w:abstractNumId w:val="39"/>
  </w:num>
  <w:num w:numId="38">
    <w:abstractNumId w:val="44"/>
  </w:num>
  <w:num w:numId="39">
    <w:abstractNumId w:val="48"/>
  </w:num>
  <w:num w:numId="40">
    <w:abstractNumId w:val="16"/>
  </w:num>
  <w:num w:numId="41">
    <w:abstractNumId w:val="42"/>
  </w:num>
  <w:num w:numId="42">
    <w:abstractNumId w:val="4"/>
  </w:num>
  <w:num w:numId="43">
    <w:abstractNumId w:val="3"/>
  </w:num>
  <w:num w:numId="44">
    <w:abstractNumId w:val="25"/>
  </w:num>
  <w:num w:numId="45">
    <w:abstractNumId w:val="12"/>
  </w:num>
  <w:num w:numId="46">
    <w:abstractNumId w:val="22"/>
  </w:num>
  <w:num w:numId="47">
    <w:abstractNumId w:val="7"/>
  </w:num>
  <w:num w:numId="48">
    <w:abstractNumId w:val="34"/>
  </w:num>
  <w:num w:numId="49">
    <w:abstractNumId w:val="3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259A4"/>
    <w:rsid w:val="00026114"/>
    <w:rsid w:val="00026411"/>
    <w:rsid w:val="00040892"/>
    <w:rsid w:val="00040F16"/>
    <w:rsid w:val="00040FF8"/>
    <w:rsid w:val="000447C6"/>
    <w:rsid w:val="00046BAF"/>
    <w:rsid w:val="000506DD"/>
    <w:rsid w:val="00050B7C"/>
    <w:rsid w:val="000522F4"/>
    <w:rsid w:val="00053B82"/>
    <w:rsid w:val="000555FF"/>
    <w:rsid w:val="0005593D"/>
    <w:rsid w:val="000574D0"/>
    <w:rsid w:val="0006104C"/>
    <w:rsid w:val="00063901"/>
    <w:rsid w:val="0007527B"/>
    <w:rsid w:val="00076450"/>
    <w:rsid w:val="0008475C"/>
    <w:rsid w:val="00087AC5"/>
    <w:rsid w:val="000916BD"/>
    <w:rsid w:val="000938B6"/>
    <w:rsid w:val="00095E61"/>
    <w:rsid w:val="000A07B8"/>
    <w:rsid w:val="000A5298"/>
    <w:rsid w:val="000A68E4"/>
    <w:rsid w:val="000A6A2E"/>
    <w:rsid w:val="000A701F"/>
    <w:rsid w:val="000B2126"/>
    <w:rsid w:val="000B21C0"/>
    <w:rsid w:val="000B3BCE"/>
    <w:rsid w:val="000B3DCC"/>
    <w:rsid w:val="000B559F"/>
    <w:rsid w:val="000C433B"/>
    <w:rsid w:val="000C7927"/>
    <w:rsid w:val="000D2AA2"/>
    <w:rsid w:val="000D7916"/>
    <w:rsid w:val="000D7C4E"/>
    <w:rsid w:val="000F7CC7"/>
    <w:rsid w:val="000F7FDB"/>
    <w:rsid w:val="00102939"/>
    <w:rsid w:val="00102989"/>
    <w:rsid w:val="001059DB"/>
    <w:rsid w:val="00106355"/>
    <w:rsid w:val="00107C06"/>
    <w:rsid w:val="00113DEB"/>
    <w:rsid w:val="0011512F"/>
    <w:rsid w:val="00121114"/>
    <w:rsid w:val="001349B5"/>
    <w:rsid w:val="001355BE"/>
    <w:rsid w:val="00135C8F"/>
    <w:rsid w:val="0014278D"/>
    <w:rsid w:val="00142BB0"/>
    <w:rsid w:val="00143DF9"/>
    <w:rsid w:val="0014493A"/>
    <w:rsid w:val="0014601F"/>
    <w:rsid w:val="0014647F"/>
    <w:rsid w:val="00147B27"/>
    <w:rsid w:val="00151138"/>
    <w:rsid w:val="001544A2"/>
    <w:rsid w:val="00155FEC"/>
    <w:rsid w:val="00157E5B"/>
    <w:rsid w:val="001606F3"/>
    <w:rsid w:val="00166D14"/>
    <w:rsid w:val="001701D1"/>
    <w:rsid w:val="00174848"/>
    <w:rsid w:val="001903F9"/>
    <w:rsid w:val="0019082F"/>
    <w:rsid w:val="00191DE4"/>
    <w:rsid w:val="00191E31"/>
    <w:rsid w:val="0019319C"/>
    <w:rsid w:val="00195591"/>
    <w:rsid w:val="0019788D"/>
    <w:rsid w:val="001A0342"/>
    <w:rsid w:val="001A03EE"/>
    <w:rsid w:val="001A3F26"/>
    <w:rsid w:val="001A633B"/>
    <w:rsid w:val="001A64E9"/>
    <w:rsid w:val="001A6EDD"/>
    <w:rsid w:val="001B1E7F"/>
    <w:rsid w:val="001B25ED"/>
    <w:rsid w:val="001B44DC"/>
    <w:rsid w:val="001B53EB"/>
    <w:rsid w:val="001C2544"/>
    <w:rsid w:val="001C3812"/>
    <w:rsid w:val="001D0932"/>
    <w:rsid w:val="001D2DAC"/>
    <w:rsid w:val="001E7058"/>
    <w:rsid w:val="001F2308"/>
    <w:rsid w:val="001F383B"/>
    <w:rsid w:val="001F6FFE"/>
    <w:rsid w:val="00204A87"/>
    <w:rsid w:val="00210F1E"/>
    <w:rsid w:val="00213924"/>
    <w:rsid w:val="0021463F"/>
    <w:rsid w:val="002177BF"/>
    <w:rsid w:val="0022049E"/>
    <w:rsid w:val="002314E2"/>
    <w:rsid w:val="0023254C"/>
    <w:rsid w:val="00234536"/>
    <w:rsid w:val="0023492F"/>
    <w:rsid w:val="002358C1"/>
    <w:rsid w:val="00237F85"/>
    <w:rsid w:val="00240F7C"/>
    <w:rsid w:val="00247263"/>
    <w:rsid w:val="002574CF"/>
    <w:rsid w:val="00257749"/>
    <w:rsid w:val="00261B40"/>
    <w:rsid w:val="00262239"/>
    <w:rsid w:val="00270254"/>
    <w:rsid w:val="00271DEB"/>
    <w:rsid w:val="002752AA"/>
    <w:rsid w:val="00276A8D"/>
    <w:rsid w:val="002803EF"/>
    <w:rsid w:val="00282826"/>
    <w:rsid w:val="0028288E"/>
    <w:rsid w:val="00283CF0"/>
    <w:rsid w:val="00287A9C"/>
    <w:rsid w:val="00293442"/>
    <w:rsid w:val="00294F38"/>
    <w:rsid w:val="002A2E06"/>
    <w:rsid w:val="002A30DC"/>
    <w:rsid w:val="002A7189"/>
    <w:rsid w:val="002C030A"/>
    <w:rsid w:val="002C3728"/>
    <w:rsid w:val="002D0049"/>
    <w:rsid w:val="002D154F"/>
    <w:rsid w:val="002D3289"/>
    <w:rsid w:val="002D6D89"/>
    <w:rsid w:val="002E1BB4"/>
    <w:rsid w:val="002E3A44"/>
    <w:rsid w:val="002F245E"/>
    <w:rsid w:val="002F4C9D"/>
    <w:rsid w:val="002F540B"/>
    <w:rsid w:val="003001F3"/>
    <w:rsid w:val="00300739"/>
    <w:rsid w:val="00311B94"/>
    <w:rsid w:val="00312D1F"/>
    <w:rsid w:val="00317305"/>
    <w:rsid w:val="0031768C"/>
    <w:rsid w:val="00317D75"/>
    <w:rsid w:val="0032173A"/>
    <w:rsid w:val="00321A71"/>
    <w:rsid w:val="003231F9"/>
    <w:rsid w:val="00325AC7"/>
    <w:rsid w:val="00325F81"/>
    <w:rsid w:val="00327F1A"/>
    <w:rsid w:val="003304BA"/>
    <w:rsid w:val="0033083A"/>
    <w:rsid w:val="0034282F"/>
    <w:rsid w:val="00342D51"/>
    <w:rsid w:val="00345C87"/>
    <w:rsid w:val="00346D29"/>
    <w:rsid w:val="00350FB6"/>
    <w:rsid w:val="00357CBC"/>
    <w:rsid w:val="0037240B"/>
    <w:rsid w:val="00373600"/>
    <w:rsid w:val="003836F2"/>
    <w:rsid w:val="00383826"/>
    <w:rsid w:val="00384099"/>
    <w:rsid w:val="00387EED"/>
    <w:rsid w:val="0039131B"/>
    <w:rsid w:val="00391DA9"/>
    <w:rsid w:val="00392AE1"/>
    <w:rsid w:val="00392FAC"/>
    <w:rsid w:val="00395360"/>
    <w:rsid w:val="003A3BD1"/>
    <w:rsid w:val="003A3E01"/>
    <w:rsid w:val="003A61DB"/>
    <w:rsid w:val="003B08FB"/>
    <w:rsid w:val="003B46C2"/>
    <w:rsid w:val="003B6075"/>
    <w:rsid w:val="003C2544"/>
    <w:rsid w:val="003C2D46"/>
    <w:rsid w:val="003C4730"/>
    <w:rsid w:val="003D1B22"/>
    <w:rsid w:val="003D1BB0"/>
    <w:rsid w:val="003D255D"/>
    <w:rsid w:val="003D3CC6"/>
    <w:rsid w:val="003D4614"/>
    <w:rsid w:val="003D5A2B"/>
    <w:rsid w:val="003D5EDC"/>
    <w:rsid w:val="003D7414"/>
    <w:rsid w:val="003E0968"/>
    <w:rsid w:val="003E14AF"/>
    <w:rsid w:val="003E6B87"/>
    <w:rsid w:val="003F08D4"/>
    <w:rsid w:val="00400BA7"/>
    <w:rsid w:val="0040153E"/>
    <w:rsid w:val="0040591A"/>
    <w:rsid w:val="00407B39"/>
    <w:rsid w:val="00410468"/>
    <w:rsid w:val="00421E53"/>
    <w:rsid w:val="00430BF4"/>
    <w:rsid w:val="00431385"/>
    <w:rsid w:val="00433306"/>
    <w:rsid w:val="004421E7"/>
    <w:rsid w:val="00442EE1"/>
    <w:rsid w:val="00443A0F"/>
    <w:rsid w:val="004459E9"/>
    <w:rsid w:val="00445B99"/>
    <w:rsid w:val="004524CD"/>
    <w:rsid w:val="00453E6E"/>
    <w:rsid w:val="00455288"/>
    <w:rsid w:val="00457A7D"/>
    <w:rsid w:val="004622C3"/>
    <w:rsid w:val="00463CA5"/>
    <w:rsid w:val="00465F28"/>
    <w:rsid w:val="00466B07"/>
    <w:rsid w:val="0047014F"/>
    <w:rsid w:val="004714CC"/>
    <w:rsid w:val="004719F9"/>
    <w:rsid w:val="004737F1"/>
    <w:rsid w:val="00475FBB"/>
    <w:rsid w:val="004775F2"/>
    <w:rsid w:val="004778B7"/>
    <w:rsid w:val="004803AB"/>
    <w:rsid w:val="00485547"/>
    <w:rsid w:val="004A3823"/>
    <w:rsid w:val="004A38AF"/>
    <w:rsid w:val="004A610E"/>
    <w:rsid w:val="004A7785"/>
    <w:rsid w:val="004A7F58"/>
    <w:rsid w:val="004B3A7B"/>
    <w:rsid w:val="004B5AEE"/>
    <w:rsid w:val="004C71BF"/>
    <w:rsid w:val="004D5006"/>
    <w:rsid w:val="004D5B10"/>
    <w:rsid w:val="004E246C"/>
    <w:rsid w:val="004E28E9"/>
    <w:rsid w:val="004E3735"/>
    <w:rsid w:val="004E44ED"/>
    <w:rsid w:val="004E71C0"/>
    <w:rsid w:val="004F3884"/>
    <w:rsid w:val="004F3C13"/>
    <w:rsid w:val="004F4F67"/>
    <w:rsid w:val="004F69DC"/>
    <w:rsid w:val="004F7A8F"/>
    <w:rsid w:val="00502245"/>
    <w:rsid w:val="00510E6A"/>
    <w:rsid w:val="00511F33"/>
    <w:rsid w:val="00515C58"/>
    <w:rsid w:val="00522093"/>
    <w:rsid w:val="00522477"/>
    <w:rsid w:val="005247FB"/>
    <w:rsid w:val="00525B5C"/>
    <w:rsid w:val="00527ADF"/>
    <w:rsid w:val="00531D1B"/>
    <w:rsid w:val="005334E8"/>
    <w:rsid w:val="00533772"/>
    <w:rsid w:val="00535D36"/>
    <w:rsid w:val="0053651A"/>
    <w:rsid w:val="00541575"/>
    <w:rsid w:val="00544A7B"/>
    <w:rsid w:val="00565001"/>
    <w:rsid w:val="00566120"/>
    <w:rsid w:val="00567DC5"/>
    <w:rsid w:val="00577B58"/>
    <w:rsid w:val="00577D84"/>
    <w:rsid w:val="00581702"/>
    <w:rsid w:val="0058774F"/>
    <w:rsid w:val="00595044"/>
    <w:rsid w:val="00597141"/>
    <w:rsid w:val="00597789"/>
    <w:rsid w:val="005A5754"/>
    <w:rsid w:val="005A7C73"/>
    <w:rsid w:val="005B4DF9"/>
    <w:rsid w:val="005C0562"/>
    <w:rsid w:val="005C4684"/>
    <w:rsid w:val="005D004E"/>
    <w:rsid w:val="005D388D"/>
    <w:rsid w:val="005D38F7"/>
    <w:rsid w:val="005D427B"/>
    <w:rsid w:val="005F2FC4"/>
    <w:rsid w:val="005F6A88"/>
    <w:rsid w:val="00603CFD"/>
    <w:rsid w:val="00607559"/>
    <w:rsid w:val="00611704"/>
    <w:rsid w:val="00611A6E"/>
    <w:rsid w:val="006120E1"/>
    <w:rsid w:val="00613297"/>
    <w:rsid w:val="00615841"/>
    <w:rsid w:val="00616CF5"/>
    <w:rsid w:val="00617554"/>
    <w:rsid w:val="00617EC6"/>
    <w:rsid w:val="0062062C"/>
    <w:rsid w:val="00625E35"/>
    <w:rsid w:val="006265EF"/>
    <w:rsid w:val="00632B75"/>
    <w:rsid w:val="00636295"/>
    <w:rsid w:val="00640441"/>
    <w:rsid w:val="00641F7D"/>
    <w:rsid w:val="0064367A"/>
    <w:rsid w:val="0064403B"/>
    <w:rsid w:val="00645C2D"/>
    <w:rsid w:val="00651D81"/>
    <w:rsid w:val="00653E78"/>
    <w:rsid w:val="00654FDD"/>
    <w:rsid w:val="0066054F"/>
    <w:rsid w:val="006609D4"/>
    <w:rsid w:val="00667EC9"/>
    <w:rsid w:val="00675AC3"/>
    <w:rsid w:val="00676980"/>
    <w:rsid w:val="006771E8"/>
    <w:rsid w:val="00677E96"/>
    <w:rsid w:val="00686804"/>
    <w:rsid w:val="006878A6"/>
    <w:rsid w:val="00694AD2"/>
    <w:rsid w:val="00696F6F"/>
    <w:rsid w:val="006A0986"/>
    <w:rsid w:val="006A1242"/>
    <w:rsid w:val="006A603B"/>
    <w:rsid w:val="006A6D37"/>
    <w:rsid w:val="006A71CC"/>
    <w:rsid w:val="006B2297"/>
    <w:rsid w:val="006B65AD"/>
    <w:rsid w:val="006C45C1"/>
    <w:rsid w:val="006C4C5D"/>
    <w:rsid w:val="006C5B5A"/>
    <w:rsid w:val="006D495C"/>
    <w:rsid w:val="006D579D"/>
    <w:rsid w:val="006D74CA"/>
    <w:rsid w:val="006E1089"/>
    <w:rsid w:val="006E167A"/>
    <w:rsid w:val="006E21AD"/>
    <w:rsid w:val="006E31BD"/>
    <w:rsid w:val="006E3D4D"/>
    <w:rsid w:val="006E4735"/>
    <w:rsid w:val="006E54BD"/>
    <w:rsid w:val="006F610E"/>
    <w:rsid w:val="0070321F"/>
    <w:rsid w:val="007066F1"/>
    <w:rsid w:val="00707B68"/>
    <w:rsid w:val="00707F3B"/>
    <w:rsid w:val="0071132F"/>
    <w:rsid w:val="00713220"/>
    <w:rsid w:val="00713CAD"/>
    <w:rsid w:val="00714061"/>
    <w:rsid w:val="00716849"/>
    <w:rsid w:val="00717E83"/>
    <w:rsid w:val="007226D2"/>
    <w:rsid w:val="007370CF"/>
    <w:rsid w:val="00743724"/>
    <w:rsid w:val="00746821"/>
    <w:rsid w:val="00756626"/>
    <w:rsid w:val="007633AA"/>
    <w:rsid w:val="007652AE"/>
    <w:rsid w:val="00767876"/>
    <w:rsid w:val="00770DDF"/>
    <w:rsid w:val="00771083"/>
    <w:rsid w:val="00790CF1"/>
    <w:rsid w:val="00791402"/>
    <w:rsid w:val="00793E7D"/>
    <w:rsid w:val="007965BF"/>
    <w:rsid w:val="007A603B"/>
    <w:rsid w:val="007A6DD5"/>
    <w:rsid w:val="007B03FA"/>
    <w:rsid w:val="007B15DA"/>
    <w:rsid w:val="007B1B91"/>
    <w:rsid w:val="007B1CBD"/>
    <w:rsid w:val="007B57B8"/>
    <w:rsid w:val="007C0FAB"/>
    <w:rsid w:val="007C350D"/>
    <w:rsid w:val="007C3F46"/>
    <w:rsid w:val="007C79DE"/>
    <w:rsid w:val="007D1F20"/>
    <w:rsid w:val="007D27E8"/>
    <w:rsid w:val="007D652A"/>
    <w:rsid w:val="007E4BFB"/>
    <w:rsid w:val="007E61B4"/>
    <w:rsid w:val="007E77D8"/>
    <w:rsid w:val="007F1211"/>
    <w:rsid w:val="007F57AB"/>
    <w:rsid w:val="008037DC"/>
    <w:rsid w:val="0080405D"/>
    <w:rsid w:val="008066E5"/>
    <w:rsid w:val="008224AD"/>
    <w:rsid w:val="00825643"/>
    <w:rsid w:val="008303A0"/>
    <w:rsid w:val="008323AD"/>
    <w:rsid w:val="00835762"/>
    <w:rsid w:val="00840130"/>
    <w:rsid w:val="00840C76"/>
    <w:rsid w:val="0084681A"/>
    <w:rsid w:val="00847A5C"/>
    <w:rsid w:val="008502DF"/>
    <w:rsid w:val="00853718"/>
    <w:rsid w:val="00856FC7"/>
    <w:rsid w:val="00862F42"/>
    <w:rsid w:val="00875559"/>
    <w:rsid w:val="00880ABC"/>
    <w:rsid w:val="00882949"/>
    <w:rsid w:val="00886FDE"/>
    <w:rsid w:val="00887632"/>
    <w:rsid w:val="00890088"/>
    <w:rsid w:val="008907D8"/>
    <w:rsid w:val="008944EC"/>
    <w:rsid w:val="0089548D"/>
    <w:rsid w:val="0089726F"/>
    <w:rsid w:val="008A2910"/>
    <w:rsid w:val="008A32EB"/>
    <w:rsid w:val="008A5447"/>
    <w:rsid w:val="008B2699"/>
    <w:rsid w:val="008B32E2"/>
    <w:rsid w:val="008B42C0"/>
    <w:rsid w:val="008B4CA8"/>
    <w:rsid w:val="008C1FAB"/>
    <w:rsid w:val="008C3AD0"/>
    <w:rsid w:val="008D6B3A"/>
    <w:rsid w:val="008E4035"/>
    <w:rsid w:val="008E7F00"/>
    <w:rsid w:val="008F0A9E"/>
    <w:rsid w:val="008F4E89"/>
    <w:rsid w:val="0090346C"/>
    <w:rsid w:val="00904E2D"/>
    <w:rsid w:val="00906FFA"/>
    <w:rsid w:val="00907281"/>
    <w:rsid w:val="0090729D"/>
    <w:rsid w:val="00911C31"/>
    <w:rsid w:val="0091402A"/>
    <w:rsid w:val="00915D81"/>
    <w:rsid w:val="00930CBB"/>
    <w:rsid w:val="00934B44"/>
    <w:rsid w:val="00944238"/>
    <w:rsid w:val="009457AB"/>
    <w:rsid w:val="00945EF0"/>
    <w:rsid w:val="009470F3"/>
    <w:rsid w:val="00953AB5"/>
    <w:rsid w:val="00953BF6"/>
    <w:rsid w:val="009556DF"/>
    <w:rsid w:val="009568CC"/>
    <w:rsid w:val="00957055"/>
    <w:rsid w:val="00970032"/>
    <w:rsid w:val="009711C8"/>
    <w:rsid w:val="00972789"/>
    <w:rsid w:val="0097377E"/>
    <w:rsid w:val="00973D07"/>
    <w:rsid w:val="009758BA"/>
    <w:rsid w:val="009762DA"/>
    <w:rsid w:val="0098325E"/>
    <w:rsid w:val="00986937"/>
    <w:rsid w:val="0098725D"/>
    <w:rsid w:val="009874EB"/>
    <w:rsid w:val="00987B72"/>
    <w:rsid w:val="00990FC7"/>
    <w:rsid w:val="009920E2"/>
    <w:rsid w:val="009951E4"/>
    <w:rsid w:val="009A051E"/>
    <w:rsid w:val="009A2654"/>
    <w:rsid w:val="009A27BF"/>
    <w:rsid w:val="009B163B"/>
    <w:rsid w:val="009B4E01"/>
    <w:rsid w:val="009C102F"/>
    <w:rsid w:val="009C5305"/>
    <w:rsid w:val="009C5D46"/>
    <w:rsid w:val="009C71E5"/>
    <w:rsid w:val="009D1797"/>
    <w:rsid w:val="009D3F1E"/>
    <w:rsid w:val="009D70CC"/>
    <w:rsid w:val="009E25F8"/>
    <w:rsid w:val="009E5BF2"/>
    <w:rsid w:val="009E5E25"/>
    <w:rsid w:val="009E7DCE"/>
    <w:rsid w:val="009F0931"/>
    <w:rsid w:val="009F5EB7"/>
    <w:rsid w:val="00A01563"/>
    <w:rsid w:val="00A22BF5"/>
    <w:rsid w:val="00A22D90"/>
    <w:rsid w:val="00A24A5C"/>
    <w:rsid w:val="00A33D57"/>
    <w:rsid w:val="00A35DB4"/>
    <w:rsid w:val="00A368BA"/>
    <w:rsid w:val="00A37541"/>
    <w:rsid w:val="00A41D19"/>
    <w:rsid w:val="00A50E5C"/>
    <w:rsid w:val="00A51237"/>
    <w:rsid w:val="00A518A9"/>
    <w:rsid w:val="00A51E42"/>
    <w:rsid w:val="00A547D1"/>
    <w:rsid w:val="00A57127"/>
    <w:rsid w:val="00A611CD"/>
    <w:rsid w:val="00A64531"/>
    <w:rsid w:val="00A67079"/>
    <w:rsid w:val="00A70B76"/>
    <w:rsid w:val="00A765EE"/>
    <w:rsid w:val="00A77A08"/>
    <w:rsid w:val="00A80946"/>
    <w:rsid w:val="00A809A1"/>
    <w:rsid w:val="00A871B6"/>
    <w:rsid w:val="00A878DD"/>
    <w:rsid w:val="00A90ED7"/>
    <w:rsid w:val="00A928AE"/>
    <w:rsid w:val="00AA31D4"/>
    <w:rsid w:val="00AA3252"/>
    <w:rsid w:val="00AB02E1"/>
    <w:rsid w:val="00AB7B0F"/>
    <w:rsid w:val="00AC21AC"/>
    <w:rsid w:val="00AC3A4A"/>
    <w:rsid w:val="00AD07AC"/>
    <w:rsid w:val="00AD252D"/>
    <w:rsid w:val="00AD59C7"/>
    <w:rsid w:val="00AE09E4"/>
    <w:rsid w:val="00AE32AE"/>
    <w:rsid w:val="00AF1745"/>
    <w:rsid w:val="00AF50B8"/>
    <w:rsid w:val="00B0022A"/>
    <w:rsid w:val="00B027DD"/>
    <w:rsid w:val="00B04872"/>
    <w:rsid w:val="00B06BE0"/>
    <w:rsid w:val="00B115D0"/>
    <w:rsid w:val="00B2160B"/>
    <w:rsid w:val="00B244D7"/>
    <w:rsid w:val="00B31916"/>
    <w:rsid w:val="00B3420A"/>
    <w:rsid w:val="00B36E25"/>
    <w:rsid w:val="00B43205"/>
    <w:rsid w:val="00B47544"/>
    <w:rsid w:val="00B54017"/>
    <w:rsid w:val="00B56690"/>
    <w:rsid w:val="00B61916"/>
    <w:rsid w:val="00B61AB0"/>
    <w:rsid w:val="00B62B98"/>
    <w:rsid w:val="00B65AED"/>
    <w:rsid w:val="00B748D5"/>
    <w:rsid w:val="00B77B9E"/>
    <w:rsid w:val="00B82307"/>
    <w:rsid w:val="00B8640A"/>
    <w:rsid w:val="00B87857"/>
    <w:rsid w:val="00B90E70"/>
    <w:rsid w:val="00B91E7C"/>
    <w:rsid w:val="00B9305B"/>
    <w:rsid w:val="00B931C7"/>
    <w:rsid w:val="00B94AF6"/>
    <w:rsid w:val="00B96694"/>
    <w:rsid w:val="00B97C69"/>
    <w:rsid w:val="00BA2142"/>
    <w:rsid w:val="00BB01D7"/>
    <w:rsid w:val="00BB42F3"/>
    <w:rsid w:val="00BC0ABD"/>
    <w:rsid w:val="00BC1742"/>
    <w:rsid w:val="00BC4004"/>
    <w:rsid w:val="00BC5814"/>
    <w:rsid w:val="00BC62FD"/>
    <w:rsid w:val="00BD1FB1"/>
    <w:rsid w:val="00BD44D7"/>
    <w:rsid w:val="00BD5B53"/>
    <w:rsid w:val="00BD638C"/>
    <w:rsid w:val="00BD7125"/>
    <w:rsid w:val="00BF0558"/>
    <w:rsid w:val="00BF1E7A"/>
    <w:rsid w:val="00BF2679"/>
    <w:rsid w:val="00C00771"/>
    <w:rsid w:val="00C01275"/>
    <w:rsid w:val="00C01456"/>
    <w:rsid w:val="00C07E9F"/>
    <w:rsid w:val="00C116FC"/>
    <w:rsid w:val="00C11746"/>
    <w:rsid w:val="00C15627"/>
    <w:rsid w:val="00C21D27"/>
    <w:rsid w:val="00C21E0D"/>
    <w:rsid w:val="00C22886"/>
    <w:rsid w:val="00C25922"/>
    <w:rsid w:val="00C27D31"/>
    <w:rsid w:val="00C30E06"/>
    <w:rsid w:val="00C316CB"/>
    <w:rsid w:val="00C33140"/>
    <w:rsid w:val="00C41797"/>
    <w:rsid w:val="00C41AFF"/>
    <w:rsid w:val="00C45EB6"/>
    <w:rsid w:val="00C47F50"/>
    <w:rsid w:val="00C557C2"/>
    <w:rsid w:val="00C5586B"/>
    <w:rsid w:val="00C60DE1"/>
    <w:rsid w:val="00C64201"/>
    <w:rsid w:val="00C7215D"/>
    <w:rsid w:val="00C75440"/>
    <w:rsid w:val="00C759E3"/>
    <w:rsid w:val="00C76559"/>
    <w:rsid w:val="00C80747"/>
    <w:rsid w:val="00C836CB"/>
    <w:rsid w:val="00C8662C"/>
    <w:rsid w:val="00C86802"/>
    <w:rsid w:val="00C90450"/>
    <w:rsid w:val="00C90671"/>
    <w:rsid w:val="00C92DE4"/>
    <w:rsid w:val="00C9361C"/>
    <w:rsid w:val="00C97455"/>
    <w:rsid w:val="00C9778D"/>
    <w:rsid w:val="00C97877"/>
    <w:rsid w:val="00CA027F"/>
    <w:rsid w:val="00CA5FB8"/>
    <w:rsid w:val="00CA65F2"/>
    <w:rsid w:val="00CB1B60"/>
    <w:rsid w:val="00CB3C78"/>
    <w:rsid w:val="00CB3F9C"/>
    <w:rsid w:val="00CB56D1"/>
    <w:rsid w:val="00CB58CD"/>
    <w:rsid w:val="00CB5EE3"/>
    <w:rsid w:val="00CB76CE"/>
    <w:rsid w:val="00CC0086"/>
    <w:rsid w:val="00CC4B81"/>
    <w:rsid w:val="00CD132C"/>
    <w:rsid w:val="00CD4588"/>
    <w:rsid w:val="00CD6817"/>
    <w:rsid w:val="00CE1A0A"/>
    <w:rsid w:val="00CE43A0"/>
    <w:rsid w:val="00CF0A4E"/>
    <w:rsid w:val="00CF56CD"/>
    <w:rsid w:val="00CF6910"/>
    <w:rsid w:val="00CF7791"/>
    <w:rsid w:val="00D01023"/>
    <w:rsid w:val="00D05F77"/>
    <w:rsid w:val="00D1099E"/>
    <w:rsid w:val="00D10B7C"/>
    <w:rsid w:val="00D16B03"/>
    <w:rsid w:val="00D2157B"/>
    <w:rsid w:val="00D215A5"/>
    <w:rsid w:val="00D21CAB"/>
    <w:rsid w:val="00D22DE9"/>
    <w:rsid w:val="00D244AA"/>
    <w:rsid w:val="00D24F70"/>
    <w:rsid w:val="00D253C9"/>
    <w:rsid w:val="00D2781F"/>
    <w:rsid w:val="00D30C2A"/>
    <w:rsid w:val="00D37B2A"/>
    <w:rsid w:val="00D402E9"/>
    <w:rsid w:val="00D45456"/>
    <w:rsid w:val="00D46243"/>
    <w:rsid w:val="00D54121"/>
    <w:rsid w:val="00D54EA5"/>
    <w:rsid w:val="00D6365E"/>
    <w:rsid w:val="00D63BAE"/>
    <w:rsid w:val="00D63DEC"/>
    <w:rsid w:val="00D64E8D"/>
    <w:rsid w:val="00D65EBA"/>
    <w:rsid w:val="00D6681B"/>
    <w:rsid w:val="00D67159"/>
    <w:rsid w:val="00D67D77"/>
    <w:rsid w:val="00D67E19"/>
    <w:rsid w:val="00D71EBE"/>
    <w:rsid w:val="00D829B5"/>
    <w:rsid w:val="00D855B2"/>
    <w:rsid w:val="00D85CE6"/>
    <w:rsid w:val="00D91A37"/>
    <w:rsid w:val="00D927B4"/>
    <w:rsid w:val="00D950B9"/>
    <w:rsid w:val="00DA165D"/>
    <w:rsid w:val="00DB1E26"/>
    <w:rsid w:val="00DB274A"/>
    <w:rsid w:val="00DB4515"/>
    <w:rsid w:val="00DC30C0"/>
    <w:rsid w:val="00DC5341"/>
    <w:rsid w:val="00DC5B18"/>
    <w:rsid w:val="00DC68C4"/>
    <w:rsid w:val="00DD0832"/>
    <w:rsid w:val="00DD59F0"/>
    <w:rsid w:val="00DD62BD"/>
    <w:rsid w:val="00DE559A"/>
    <w:rsid w:val="00DF1935"/>
    <w:rsid w:val="00DF4F37"/>
    <w:rsid w:val="00DF4F6E"/>
    <w:rsid w:val="00DF696F"/>
    <w:rsid w:val="00DF7539"/>
    <w:rsid w:val="00E047D3"/>
    <w:rsid w:val="00E077FE"/>
    <w:rsid w:val="00E112B7"/>
    <w:rsid w:val="00E20E98"/>
    <w:rsid w:val="00E26E41"/>
    <w:rsid w:val="00E3062A"/>
    <w:rsid w:val="00E3319A"/>
    <w:rsid w:val="00E36ED9"/>
    <w:rsid w:val="00E42D5F"/>
    <w:rsid w:val="00E42F4C"/>
    <w:rsid w:val="00E447C3"/>
    <w:rsid w:val="00E459D9"/>
    <w:rsid w:val="00E4600C"/>
    <w:rsid w:val="00E4721F"/>
    <w:rsid w:val="00E47CCB"/>
    <w:rsid w:val="00E63B16"/>
    <w:rsid w:val="00E73B2C"/>
    <w:rsid w:val="00E7523D"/>
    <w:rsid w:val="00E845D4"/>
    <w:rsid w:val="00E85726"/>
    <w:rsid w:val="00E873BE"/>
    <w:rsid w:val="00E9019B"/>
    <w:rsid w:val="00EA093D"/>
    <w:rsid w:val="00EA1CEA"/>
    <w:rsid w:val="00EA227D"/>
    <w:rsid w:val="00EA7085"/>
    <w:rsid w:val="00EB10AA"/>
    <w:rsid w:val="00EB3611"/>
    <w:rsid w:val="00EC08FB"/>
    <w:rsid w:val="00EC4718"/>
    <w:rsid w:val="00EC4E21"/>
    <w:rsid w:val="00EC5429"/>
    <w:rsid w:val="00ED4500"/>
    <w:rsid w:val="00ED596D"/>
    <w:rsid w:val="00ED796B"/>
    <w:rsid w:val="00ED7F9D"/>
    <w:rsid w:val="00EE0C0C"/>
    <w:rsid w:val="00EE3D4D"/>
    <w:rsid w:val="00EE5C9D"/>
    <w:rsid w:val="00EF0355"/>
    <w:rsid w:val="00EF29BA"/>
    <w:rsid w:val="00EF4319"/>
    <w:rsid w:val="00EF49C4"/>
    <w:rsid w:val="00F02232"/>
    <w:rsid w:val="00F02798"/>
    <w:rsid w:val="00F1305F"/>
    <w:rsid w:val="00F15B14"/>
    <w:rsid w:val="00F17278"/>
    <w:rsid w:val="00F1787F"/>
    <w:rsid w:val="00F21696"/>
    <w:rsid w:val="00F24837"/>
    <w:rsid w:val="00F32F10"/>
    <w:rsid w:val="00F42B6C"/>
    <w:rsid w:val="00F45CDA"/>
    <w:rsid w:val="00F468E1"/>
    <w:rsid w:val="00F5135D"/>
    <w:rsid w:val="00F539FB"/>
    <w:rsid w:val="00F55D30"/>
    <w:rsid w:val="00F560B5"/>
    <w:rsid w:val="00F61036"/>
    <w:rsid w:val="00F62C2E"/>
    <w:rsid w:val="00F62DE7"/>
    <w:rsid w:val="00F6660D"/>
    <w:rsid w:val="00F66BC5"/>
    <w:rsid w:val="00F711E0"/>
    <w:rsid w:val="00F77F1A"/>
    <w:rsid w:val="00F83B76"/>
    <w:rsid w:val="00F90E96"/>
    <w:rsid w:val="00F9381A"/>
    <w:rsid w:val="00F975B1"/>
    <w:rsid w:val="00FA6A48"/>
    <w:rsid w:val="00FC70E7"/>
    <w:rsid w:val="00FC74B8"/>
    <w:rsid w:val="00FD14CE"/>
    <w:rsid w:val="00FD1D5B"/>
    <w:rsid w:val="00FD570F"/>
    <w:rsid w:val="00FE7290"/>
    <w:rsid w:val="00FF05B4"/>
    <w:rsid w:val="00FF2A7B"/>
    <w:rsid w:val="00FF4B98"/>
    <w:rsid w:val="00FF642F"/>
    <w:rsid w:val="00FF6FF2"/>
    <w:rsid w:val="2B83ACA8"/>
    <w:rsid w:val="6D5DB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243"/>
    <w:rPr>
      <w:rFonts w:ascii="Arial" w:hAnsi="Arial"/>
      <w:sz w:val="24"/>
      <w:szCs w:val="24"/>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9">
    <w:name w:val="heading 9"/>
    <w:basedOn w:val="Normal"/>
    <w:next w:val="Normal"/>
    <w:link w:val="Heading9Char"/>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27DD"/>
    <w:rPr>
      <w:color w:val="0000FF"/>
      <w:u w:val="single"/>
    </w:rPr>
  </w:style>
  <w:style w:type="paragraph" w:styleId="FootnoteText">
    <w:name w:val="footnote text"/>
    <w:basedOn w:val="Normal"/>
    <w:link w:val="FootnoteTextChar"/>
    <w:uiPriority w:val="99"/>
    <w:semiHidden/>
    <w:rsid w:val="00713220"/>
    <w:rPr>
      <w:sz w:val="20"/>
      <w:szCs w:val="20"/>
    </w:rPr>
  </w:style>
  <w:style w:type="character" w:styleId="FootnoteReference">
    <w:name w:val="footnote reference"/>
    <w:uiPriority w:val="99"/>
    <w:semiHidden/>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character" w:customStyle="1" w:styleId="Heading9Char">
    <w:name w:val="Heading 9 Char"/>
    <w:basedOn w:val="DefaultParagraphFont"/>
    <w:link w:val="Heading9"/>
    <w:rsid w:val="00317D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317D75"/>
    <w:pPr>
      <w:spacing w:after="120"/>
      <w:ind w:left="283"/>
    </w:pPr>
    <w:rPr>
      <w:szCs w:val="20"/>
    </w:rPr>
  </w:style>
  <w:style w:type="character" w:customStyle="1" w:styleId="BodyText2Char">
    <w:name w:val="Body Text 2 Char"/>
    <w:basedOn w:val="DefaultParagraphFont"/>
    <w:link w:val="BodyText2"/>
    <w:rsid w:val="00317D75"/>
    <w:rPr>
      <w:sz w:val="24"/>
      <w:lang w:val="fr-FR"/>
    </w:rPr>
  </w:style>
  <w:style w:type="paragraph" w:customStyle="1" w:styleId="Outline2">
    <w:name w:val="Outline2"/>
    <w:basedOn w:val="Normal"/>
    <w:rsid w:val="00317D75"/>
    <w:pPr>
      <w:tabs>
        <w:tab w:val="left" w:pos="864"/>
      </w:tabs>
      <w:spacing w:before="240"/>
      <w:ind w:left="864" w:hanging="504"/>
    </w:pPr>
    <w:rPr>
      <w:kern w:val="28"/>
      <w:szCs w:val="20"/>
    </w:rPr>
  </w:style>
  <w:style w:type="character" w:customStyle="1" w:styleId="HeaderChar">
    <w:name w:val="Header Char"/>
    <w:basedOn w:val="DefaultParagraphFont"/>
    <w:link w:val="Header"/>
    <w:rsid w:val="00317D75"/>
  </w:style>
  <w:style w:type="paragraph" w:styleId="BodyTextIndent">
    <w:name w:val="Body Text Indent"/>
    <w:basedOn w:val="Normal"/>
    <w:link w:val="BodyTextIndentChar"/>
    <w:unhideWhenUsed/>
    <w:rsid w:val="005D388D"/>
    <w:pPr>
      <w:spacing w:after="120"/>
      <w:ind w:left="283"/>
    </w:pPr>
  </w:style>
  <w:style w:type="character" w:customStyle="1" w:styleId="BodyTextIndentChar">
    <w:name w:val="Body Text Indent Char"/>
    <w:basedOn w:val="DefaultParagraphFont"/>
    <w:link w:val="BodyTextIndent"/>
    <w:rsid w:val="005D388D"/>
    <w:rPr>
      <w:sz w:val="24"/>
      <w:szCs w:val="24"/>
    </w:rPr>
  </w:style>
  <w:style w:type="paragraph" w:customStyle="1" w:styleId="Outline">
    <w:name w:val="Outline"/>
    <w:basedOn w:val="Normal"/>
    <w:rsid w:val="005D388D"/>
    <w:pPr>
      <w:spacing w:before="240"/>
    </w:pPr>
    <w:rPr>
      <w:kern w:val="28"/>
    </w:rPr>
  </w:style>
  <w:style w:type="character" w:customStyle="1" w:styleId="UnresolvedMention2">
    <w:name w:val="Unresolved Mention2"/>
    <w:basedOn w:val="DefaultParagraphFont"/>
    <w:uiPriority w:val="99"/>
    <w:semiHidden/>
    <w:unhideWhenUsed/>
    <w:rsid w:val="00B8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560700697">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2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6.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yperlink" Target="http://www.ifad.org/fr/project-procurement" TargetMode="Externa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7A178F"/>
    <w:rsid w:val="007A17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1F367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7E55316DF4A8077EE3A8ECF538B" ma:contentTypeVersion="10" ma:contentTypeDescription="Create a new document." ma:contentTypeScope="" ma:versionID="4d87b593fb586078908dd9c704bce99d">
  <xsd:schema xmlns:xsd="http://www.w3.org/2001/XMLSchema" xmlns:xs="http://www.w3.org/2001/XMLSchema" xmlns:p="http://schemas.microsoft.com/office/2006/metadata/properties" xmlns:ns2="ad9f943c-a92e-4933-b99d-b32b07f08372" xmlns:ns3="ce67c4c1-5817-447f-874f-8da2be3238ae" targetNamespace="http://schemas.microsoft.com/office/2006/metadata/properties" ma:root="true" ma:fieldsID="df5f0055d8350756459f4e53ea83f6ab" ns2:_="" ns3:_="">
    <xsd:import namespace="ad9f943c-a92e-4933-b99d-b32b07f08372"/>
    <xsd:import namespace="ce67c4c1-5817-447f-874f-8da2be323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f943c-a92e-4933-b99d-b32b07f08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7c4c1-5817-447f-874f-8da2be323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BE91-0F33-4683-ABF7-82496A89B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f943c-a92e-4933-b99d-b32b07f08372"/>
    <ds:schemaRef ds:uri="ce67c4c1-5817-447f-874f-8da2be323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4DE2A-207F-4893-A2C5-34B634FA2CF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e67c4c1-5817-447f-874f-8da2be3238ae"/>
    <ds:schemaRef ds:uri="ad9f943c-a92e-4933-b99d-b32b07f08372"/>
    <ds:schemaRef ds:uri="http://www.w3.org/XML/1998/namespace"/>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264A7E68-9402-4B5B-B7FC-ED5C3CAB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2818</Words>
  <Characters>16068</Characters>
  <Application>Microsoft Office Word</Application>
  <DocSecurity>0</DocSecurity>
  <Lines>133</Lines>
  <Paragraphs>37</Paragraphs>
  <ScaleCrop>false</ScaleCrop>
  <Company>Crown Agents</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7</cp:revision>
  <cp:lastPrinted>2020-05-07T10:15:00Z</cp:lastPrinted>
  <dcterms:created xsi:type="dcterms:W3CDTF">2021-05-28T13:07:00Z</dcterms:created>
  <dcterms:modified xsi:type="dcterms:W3CDTF">2021-09-16T15:12:00Z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0x010100F52F27E55316DF4A8077EE3A8ECF538B</vt:lpwstr>
  </property>
  <property fmtid="{D5CDD505-2E9C-101B-9397-08002B2CF9AE}" pid="4" name="UNDER LEG REVIEW">
    <vt:bool>true</vt:bool>
  </property>
</Properties>
</file>