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5" w:rsidRPr="00193752" w:rsidRDefault="005863C5" w:rsidP="00FA7E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Annex </w:t>
      </w:r>
      <w:bookmarkStart w:id="0" w:name="_GoBack"/>
      <w:bookmarkEnd w:id="0"/>
      <w:r w:rsidRPr="0021404A">
        <w:rPr>
          <w:rFonts w:asciiTheme="majorBidi" w:hAnsiTheme="majorBidi" w:cstheme="majorBidi"/>
          <w:b/>
          <w:bCs/>
          <w:sz w:val="18"/>
          <w:szCs w:val="18"/>
        </w:rPr>
        <w:t>of the Grant Design Document</w:t>
      </w:r>
    </w:p>
    <w:p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5863C5" w:rsidRPr="00991B31" w:rsidRDefault="005863C5" w:rsidP="00057D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Financial Management </w:t>
      </w:r>
      <w:r w:rsidR="00CA33E7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S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elf-</w:t>
      </w:r>
      <w:proofErr w:type="spellStart"/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Assessment</w:t>
      </w:r>
      <w:proofErr w:type="spellEnd"/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Questionnaire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(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FMAQ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)</w:t>
      </w:r>
    </w:p>
    <w:p w:rsidR="000322A0" w:rsidRPr="00991B31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</w:p>
    <w:tbl>
      <w:tblPr>
        <w:tblW w:w="9753" w:type="dxa"/>
        <w:jc w:val="center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5335"/>
      </w:tblGrid>
      <w:tr w:rsidR="000322A0" w:rsidRPr="0021404A" w:rsidTr="00424061">
        <w:trPr>
          <w:trHeight w:hRule="exact" w:val="466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  <w:t>Recipient: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Base of Operations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424061">
        <w:trPr>
          <w:trHeight w:hRule="exact" w:val="461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Proposal Title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Recipient's Fiscal Year Period: 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322A0">
        <w:trPr>
          <w:trHeight w:hRule="exact" w:val="453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Self-assessment completed by (name and position)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Self-assessment Date: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0322A0" w:rsidRPr="0021404A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4286"/>
      </w:tblGrid>
      <w:tr w:rsidR="000322A0" w:rsidRPr="0021404A" w:rsidTr="0053717C">
        <w:trPr>
          <w:cantSplit/>
          <w:trHeight w:hRule="exact" w:val="258"/>
          <w:tblHeader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</w:tr>
      <w:tr w:rsidR="000322A0" w:rsidRPr="0021404A" w:rsidTr="006C42C3">
        <w:trPr>
          <w:trHeight w:hRule="exact" w:val="2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Organization and staffing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1.1. Experience with IFAD operations and/or other donors.</w:t>
            </w:r>
          </w:p>
          <w:p w:rsidR="00487090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previous operations funded by IFAD or other donors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including 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donor name, project titles,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amount of financing, start date, and completion date.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17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1.2. Sub-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ecipients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– assessment and monitoring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487090" w:rsidRPr="0021404A" w:rsidRDefault="00487090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sub-recipients for the operation? If yes, describe the entities' name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, base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of operation, estimated allocation of grants proceeds,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components/activities to be covered,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assessment of their financial management capacities,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and monitoring arrangement of the sub-recipients.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ndicate if the sub-recipients are community groups, farmer organizations, or local NGOs.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566CFE">
        <w:trPr>
          <w:trHeight w:hRule="exact" w:val="10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1.3. Sub-offices.</w:t>
            </w:r>
          </w:p>
          <w:p w:rsidR="002A3A21" w:rsidRPr="0021404A" w:rsidRDefault="002A3A21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sub-offices for the operation? If yes, describe the sub-offices' locations, activities to be covered, staffing adequacy and monitoring arrangement of the sub-offices.</w:t>
            </w:r>
          </w:p>
          <w:p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53717C">
        <w:trPr>
          <w:trHeight w:hRule="exact" w:val="9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1.4. Structure and total size of the Recipient.</w:t>
            </w:r>
          </w:p>
          <w:p w:rsidR="00566CFE" w:rsidRPr="0021404A" w:rsidRDefault="00566CFE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Based on the latest Audited institutional Financial Statements (AFS), describe the total assets, total revenue, net profit/loss, and total full-time employee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3A21" w:rsidRPr="0021404A" w:rsidTr="003975AF">
        <w:trPr>
          <w:trHeight w:hRule="exact" w:val="14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21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1.5.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Accounting and f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inance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taff.</w:t>
            </w:r>
          </w:p>
          <w:p w:rsidR="00566CFE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accounting function staffed adequately with experienced and qualified persons?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566CFE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proposed finance staff assigned for this project, including names, job titles, educational background and years of relevant experience.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Planning and Budget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11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2.1. </w:t>
            </w:r>
            <w:r w:rsidR="006C42C3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Work plan and budget. </w:t>
            </w:r>
          </w:p>
          <w:p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policies and procedures in place to plan project activities and prepare related budgets and to collect information from the units in charge of different components.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112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2.2. Budget monitoring. </w:t>
            </w:r>
          </w:p>
          <w:p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policies and procedures in place to monitor the budget including tools used (automated or manual) and if approvals for variations from the budget required in advance.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3. </w:t>
            </w:r>
            <w:r w:rsidR="006C42C3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Fund Flow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11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3.1. Bank Account.</w:t>
            </w:r>
          </w:p>
          <w:p w:rsidR="000322A0" w:rsidRPr="0021404A" w:rsidRDefault="00472266" w:rsidP="00CA33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which bank will the grant account be open? Is this a designated account for the grant? If not, describe how funds from different sources are tracked and monitored.</w:t>
            </w:r>
            <w:r w:rsidRPr="0021404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C42C3" w:rsidRPr="0021404A" w:rsidTr="00472266">
        <w:trPr>
          <w:trHeight w:hRule="exact" w:val="84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C3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3.2. Experience with IFAD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's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disbursement.</w:t>
            </w:r>
          </w:p>
          <w:p w:rsidR="00472266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have any previous experience of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IFAD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's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disburs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ement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procedures?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:rsidTr="00C512BF">
        <w:trPr>
          <w:trHeight w:hRule="exact" w:val="8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3.3. 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Transfer to sub-recipients and/or beneficiaries.</w:t>
            </w:r>
          </w:p>
          <w:p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arrangements to transfer the grant proceeds from the Recipient to each of the sub-recipients implementing the project.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:rsidTr="003975AF">
        <w:trPr>
          <w:trHeight w:hRule="exact" w:val="107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BF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3.4. Co-financing. </w:t>
            </w:r>
          </w:p>
          <w:p w:rsidR="00472266" w:rsidRPr="0021404A" w:rsidRDefault="0005053C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For in-cash contribution, describe the sources of funds (recipient, other donors, or beneficiaries). For in-kind contribution, describe the sources of funds and formula to record and value the contribution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5053C">
        <w:trPr>
          <w:trHeight w:hRule="exact" w:val="83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3.5. Foreign exchange.</w:t>
            </w:r>
          </w:p>
          <w:p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briefly the applicable policies and procedures for conversion of the foreign currency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into the Recipient's reporting currency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5053C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 Internal Control</w:t>
            </w:r>
            <w:r w:rsidR="0021404A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A94CE8">
        <w:trPr>
          <w:trHeight w:hRule="exact" w:val="59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4.1. Approval and Authorization. </w:t>
            </w:r>
          </w:p>
          <w:p w:rsidR="0005053C" w:rsidRPr="0021404A" w:rsidRDefault="0013171A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approval and authorization controls in place and properly documented?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53C" w:rsidRPr="0021404A" w:rsidTr="0013171A">
        <w:trPr>
          <w:trHeight w:hRule="exact" w:val="113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3C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4.2. Bank and cash reconciliations. </w:t>
            </w:r>
          </w:p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bank and cash reconciliations prepared by someone other than those who process or approve payments? Are they performed regularly? 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When?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they reviewed and approved by a responsible official?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3C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4.3. </w:t>
            </w:r>
            <w:r w:rsidR="009B5E9B" w:rsidRPr="0021404A">
              <w:rPr>
                <w:rFonts w:asciiTheme="majorBidi" w:hAnsiTheme="majorBidi" w:cstheme="majorBidi"/>
                <w:sz w:val="18"/>
                <w:szCs w:val="18"/>
              </w:rPr>
              <w:t>Fixed a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ssets</w:t>
            </w:r>
          </w:p>
          <w:p w:rsidR="0013171A" w:rsidRPr="0021404A" w:rsidRDefault="0021404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maintain a fixed assets register? </w:t>
            </w:r>
            <w:r w:rsidR="0013171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records of fixed assets kept up to date and reconciled with control accounts? Are assets sufficiently covered by insurance policies?</w:t>
            </w:r>
            <w:r w:rsidR="00937A89" w:rsidRPr="0021404A">
              <w:rPr>
                <w:sz w:val="20"/>
                <w:szCs w:val="20"/>
              </w:rPr>
              <w:t xml:space="preserve">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periodic physical reconciliation of fixed assets and stocks?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37A89" w:rsidRPr="0021404A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4.4. Anti-fraud and corruption</w:t>
            </w:r>
            <w:r w:rsidR="00A94CE8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reporting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channel. </w:t>
            </w:r>
          </w:p>
          <w:p w:rsidR="00937A89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reporting mechanism for employees, sub-recipients, and beneficiaries to whom to report if they suspect fraud, waste or misuse of project resources or property?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3171A" w:rsidRPr="0021404A" w:rsidTr="003975AF">
        <w:trPr>
          <w:trHeight w:hRule="exact" w:val="113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Internal Audit. </w:t>
            </w:r>
          </w:p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have an internal audit function? If yes, </w:t>
            </w:r>
            <w:r w:rsidR="009B5E9B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the internal audit function effective – are actions taken on the audit findings?</w:t>
            </w:r>
            <w:r w:rsidR="003975AF" w:rsidRPr="0021404A">
              <w:t xml:space="preserve"> 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project activity or implementing unit subject to internal audit?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9B5E9B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5. </w:t>
            </w:r>
            <w:r w:rsidR="0005053C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Accounting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:rsidTr="009B5E9B">
        <w:trPr>
          <w:trHeight w:hRule="exact" w:val="58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5.1. Accounting standard. </w:t>
            </w:r>
          </w:p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standards are followed?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:rsidTr="009B5E9B">
        <w:trPr>
          <w:trHeight w:hRule="exact" w:val="84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5.2. Written accounting policies and procedures. </w:t>
            </w:r>
          </w:p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written policies and procedures covering all routine accounting and related administrative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143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5.3. Accounting system.</w:t>
            </w:r>
          </w:p>
          <w:p w:rsidR="00937A89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system is used? Is it a computerized? If not,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if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the manual systems adequate to account for project activities in a timely manner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0322A0" w:rsidRPr="0021404A" w:rsidRDefault="00937A89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system able to generate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automatically financial reports and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detailed transaction lists when requested? If not,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explain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if it can be customized.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A94CE8">
        <w:trPr>
          <w:trHeight w:hRule="exact" w:val="812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5.4. Chart of accounts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0322A0" w:rsidRPr="0021404A" w:rsidRDefault="00937A89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chart of accounts adequate to properly account for and report on source of fund, components, disbursement categories, and project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89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5.5. Accounting of Sub-recipients. </w:t>
            </w:r>
          </w:p>
          <w:p w:rsidR="00937A89" w:rsidRPr="0021404A" w:rsidRDefault="000429DA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ndicate how expenditures incurred by sub-recipients are recorded in the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accounting system, and where accounting evidence for expenditures are retained.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:rsidTr="006B4F97">
        <w:trPr>
          <w:trHeight w:hRule="exact" w:val="90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Record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retention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are the retention policies for the financial and operational records? How many years?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B4F97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Financial Reporting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4F97" w:rsidRPr="0021404A" w:rsidTr="0053717C">
        <w:trPr>
          <w:trHeight w:hRule="exact" w:val="85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6.1. Financial Statements. </w:t>
            </w:r>
          </w:p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the types and frequency for the preparation of the institutional financial statements.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975AF" w:rsidRPr="0021404A" w:rsidTr="00951262">
        <w:trPr>
          <w:trHeight w:hRule="exact" w:val="8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AF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6.2. Budget versus Actual. </w:t>
            </w:r>
          </w:p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Do the financial reports compare actual expenditures with budgeted and programmed allocations?</w:t>
            </w:r>
          </w:p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93752" w:rsidRPr="0021404A" w:rsidTr="00991B31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="00991B31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Statements of Expenditures.</w:t>
            </w:r>
          </w:p>
          <w:p w:rsidR="00193752" w:rsidRDefault="00193752" w:rsidP="00991B31">
            <w:pPr>
              <w:tabs>
                <w:tab w:val="num" w:pos="540"/>
              </w:tabs>
              <w:spacing w:before="60"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reporting system need to be adapted to report on the expenditures per project components / categories of expenditures? Does the Recipient have experience of preparing project Statements of Expenditures (SOEs)? </w:t>
            </w:r>
          </w:p>
          <w:p w:rsidR="00193752" w:rsidRP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52" w:rsidRPr="0021404A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951262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7. External Audit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57D12">
        <w:trPr>
          <w:trHeight w:hRule="exact" w:val="7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2" w:rsidRPr="0021404A" w:rsidRDefault="00057D12" w:rsidP="00057D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7.1. Audit firm </w:t>
            </w:r>
          </w:p>
          <w:p w:rsidR="000322A0" w:rsidRPr="0021404A" w:rsidRDefault="00951262" w:rsidP="00057D12">
            <w:pPr>
              <w:spacing w:after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Indicate the name of the external auditor of the Recipient for the last 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two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years and the current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year.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51262" w:rsidRPr="0021404A" w:rsidTr="00057D12">
        <w:trPr>
          <w:trHeight w:hRule="exact" w:val="84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7.2. Timeline </w:t>
            </w:r>
          </w:p>
          <w:p w:rsidR="00951262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there any delays in completing the Recipient's Institutional/Statutory Audited Financial Statements? Indicate the dates when 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the last two audit reports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issued.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2" w:rsidRPr="0021404A" w:rsidRDefault="0095126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A94CE8">
        <w:trPr>
          <w:trHeight w:hRule="exact" w:val="8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7.3. Auditing standard </w:t>
            </w:r>
          </w:p>
          <w:p w:rsidR="000322A0" w:rsidRPr="0021404A" w:rsidRDefault="00057D12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Recipient audited according to the International Standards on Auditing (ISA)? If not, specify which standards are followed.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254758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58" w:rsidRPr="0021404A" w:rsidRDefault="00254758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7.4. Audit findings. </w:t>
            </w:r>
          </w:p>
          <w:p w:rsidR="000322A0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Were any major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accountability issues identified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the audit report of the past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wo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years?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What is the follow-up status?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94CE8" w:rsidRPr="0021404A" w:rsidRDefault="00A94CE8" w:rsidP="00A94C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>Check List for FMAQ Supporting Documents</w:t>
      </w:r>
    </w:p>
    <w:p w:rsidR="00A94CE8" w:rsidRPr="0021404A" w:rsidRDefault="0053717C" w:rsidP="0053717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1404A">
        <w:rPr>
          <w:rFonts w:asciiTheme="majorBidi" w:hAnsiTheme="majorBidi" w:cstheme="majorBidi"/>
          <w:sz w:val="18"/>
          <w:szCs w:val="18"/>
        </w:rPr>
        <w:t>The following documents are to be submitted to IFAD along with the FMAQ</w:t>
      </w:r>
    </w:p>
    <w:p w:rsidR="0053717C" w:rsidRPr="0021404A" w:rsidRDefault="0053717C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A94CE8" w:rsidRPr="0021404A" w:rsidTr="0053717C">
        <w:tc>
          <w:tcPr>
            <w:tcW w:w="534" w:type="dxa"/>
            <w:shd w:val="clear" w:color="auto" w:fill="F2F2F2" w:themeFill="background1" w:themeFillShade="F2"/>
          </w:tcPr>
          <w:p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Yes or No</w:t>
            </w: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Audited Financial Statements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 Management Letter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describing audit finding, recommendations, and management response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 </w:t>
            </w:r>
          </w:p>
        </w:tc>
        <w:tc>
          <w:tcPr>
            <w:tcW w:w="7371" w:type="dxa"/>
          </w:tcPr>
          <w:p w:rsidR="00A94CE8" w:rsidRPr="0021404A" w:rsidRDefault="00A94CE8" w:rsidP="00A94C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External audit terms of reference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 </w:t>
            </w:r>
          </w:p>
        </w:tc>
        <w:tc>
          <w:tcPr>
            <w:tcW w:w="7371" w:type="dxa"/>
          </w:tcPr>
          <w:p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Organizational Chart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:rsidR="00A94CE8" w:rsidRPr="0021404A" w:rsidRDefault="00A94CE8" w:rsidP="002140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relevant policies and procedures including financial, administration, monitoring of sub-recipients, etc. 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Chart of Accounts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Terms of reference and curriculum vitae for key financial and accounting personnel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A94CE8" w:rsidRPr="0021404A" w:rsidSect="000322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32" w:rsidRDefault="009D3A32" w:rsidP="000322A0">
      <w:pPr>
        <w:spacing w:after="0" w:line="240" w:lineRule="auto"/>
      </w:pPr>
      <w:r>
        <w:separator/>
      </w:r>
    </w:p>
  </w:endnote>
  <w:endnote w:type="continuationSeparator" w:id="0">
    <w:p w:rsidR="009D3A32" w:rsidRDefault="009D3A32" w:rsidP="000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16"/>
        <w:szCs w:val="16"/>
      </w:rPr>
      <w:id w:val="87150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5AF" w:rsidRPr="003975AF" w:rsidRDefault="003975AF">
        <w:pPr>
          <w:pStyle w:val="Footer"/>
          <w:jc w:val="right"/>
          <w:rPr>
            <w:rFonts w:asciiTheme="majorBidi" w:hAnsiTheme="majorBidi" w:cstheme="majorBidi"/>
            <w:sz w:val="16"/>
            <w:szCs w:val="16"/>
          </w:rPr>
        </w:pPr>
        <w:r w:rsidRPr="003975A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3975AF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3975AF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FA7EE2">
          <w:rPr>
            <w:rFonts w:asciiTheme="majorBidi" w:hAnsiTheme="majorBidi" w:cstheme="majorBidi"/>
            <w:noProof/>
            <w:sz w:val="16"/>
            <w:szCs w:val="16"/>
          </w:rPr>
          <w:t>3</w:t>
        </w:r>
        <w:r w:rsidRPr="003975AF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:rsidR="003975AF" w:rsidRDefault="0039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32" w:rsidRDefault="009D3A32" w:rsidP="000322A0">
      <w:pPr>
        <w:spacing w:after="0" w:line="240" w:lineRule="auto"/>
      </w:pPr>
      <w:r>
        <w:separator/>
      </w:r>
    </w:p>
  </w:footnote>
  <w:footnote w:type="continuationSeparator" w:id="0">
    <w:p w:rsidR="009D3A32" w:rsidRDefault="009D3A32" w:rsidP="0003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93F"/>
    <w:multiLevelType w:val="hybridMultilevel"/>
    <w:tmpl w:val="0A14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558"/>
    <w:multiLevelType w:val="multilevel"/>
    <w:tmpl w:val="5B90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5043741"/>
    <w:multiLevelType w:val="multilevel"/>
    <w:tmpl w:val="E4D2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BD238C4"/>
    <w:multiLevelType w:val="hybridMultilevel"/>
    <w:tmpl w:val="48A2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5"/>
    <w:rsid w:val="000322A0"/>
    <w:rsid w:val="000429DA"/>
    <w:rsid w:val="0005053C"/>
    <w:rsid w:val="00057D12"/>
    <w:rsid w:val="0013171A"/>
    <w:rsid w:val="00193752"/>
    <w:rsid w:val="001E294C"/>
    <w:rsid w:val="0021404A"/>
    <w:rsid w:val="00254758"/>
    <w:rsid w:val="002A3A21"/>
    <w:rsid w:val="00323A39"/>
    <w:rsid w:val="003975AF"/>
    <w:rsid w:val="00472266"/>
    <w:rsid w:val="00487090"/>
    <w:rsid w:val="00492019"/>
    <w:rsid w:val="0053717C"/>
    <w:rsid w:val="00566CFE"/>
    <w:rsid w:val="005863C5"/>
    <w:rsid w:val="006B4F97"/>
    <w:rsid w:val="006C42C3"/>
    <w:rsid w:val="007B0BDA"/>
    <w:rsid w:val="007F0AE0"/>
    <w:rsid w:val="00937A89"/>
    <w:rsid w:val="00951262"/>
    <w:rsid w:val="00991B31"/>
    <w:rsid w:val="009B5E9B"/>
    <w:rsid w:val="009D3A32"/>
    <w:rsid w:val="00A94CE8"/>
    <w:rsid w:val="00B9158A"/>
    <w:rsid w:val="00BA4F56"/>
    <w:rsid w:val="00C512BF"/>
    <w:rsid w:val="00C84AF5"/>
    <w:rsid w:val="00CA33E7"/>
    <w:rsid w:val="00D66864"/>
    <w:rsid w:val="00E7150D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nsultants xmlns="dba7887b-84fa-4750-959b-55001e22c136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A66B0E95CE4CB749AEBF4EE24269" ma:contentTypeVersion="7" ma:contentTypeDescription="Create a new document." ma:contentTypeScope="" ma:versionID="02bdadb0cf12aef190110f675d3f0335">
  <xsd:schema xmlns:xsd="http://www.w3.org/2001/XMLSchema" xmlns:xs="http://www.w3.org/2001/XMLSchema" xmlns:p="http://schemas.microsoft.com/office/2006/metadata/properties" xmlns:ns1="http://schemas.microsoft.com/sharepoint/v3" xmlns:ns2="dba7887b-84fa-4750-959b-55001e22c136" xmlns:ns3="http://schemas.microsoft.com/sharepoint/v4" targetNamespace="http://schemas.microsoft.com/office/2006/metadata/properties" ma:root="true" ma:fieldsID="4760d15239196e6408c2ff33a8326dd7" ns1:_="" ns2:_="" ns3:_="">
    <xsd:import namespace="http://schemas.microsoft.com/sharepoint/v3"/>
    <xsd:import namespace="dba7887b-84fa-4750-959b-55001e22c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sulta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887b-84fa-4750-959b-55001e22c136" elementFormDefault="qualified">
    <xsd:import namespace="http://schemas.microsoft.com/office/2006/documentManagement/types"/>
    <xsd:import namespace="http://schemas.microsoft.com/office/infopath/2007/PartnerControls"/>
    <xsd:element name="consultants" ma:index="8" nillable="true" ma:displayName="consultants" ma:internalName="consulta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641B4-0E28-4181-B283-A4772A91F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dba7887b-84fa-4750-959b-55001e22c136"/>
  </ds:schemaRefs>
</ds:datastoreItem>
</file>

<file path=customXml/itemProps2.xml><?xml version="1.0" encoding="utf-8"?>
<ds:datastoreItem xmlns:ds="http://schemas.openxmlformats.org/officeDocument/2006/customXml" ds:itemID="{1D57D149-04D2-47A7-8413-9C4A0AE5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DC28D-76DC-4500-A7AC-B768D2C5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7887b-84fa-4750-959b-55001e22c1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Sholeh, Arip Syaman</dc:creator>
  <cp:lastModifiedBy>Tossou, Hermann</cp:lastModifiedBy>
  <cp:revision>4</cp:revision>
  <dcterms:created xsi:type="dcterms:W3CDTF">2019-01-22T09:10:00Z</dcterms:created>
  <dcterms:modified xsi:type="dcterms:W3CDTF">2019-08-09T11:20:00Z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0x01010023A4A66B0E95CE4CB749AEBF4EE24269</vt:lpwstr>
  </property>
</Properties>
</file>