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people.xml" ContentType="application/vnd.openxmlformats-officedocument.wordprocessingml.people+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DD1454" w:rsidR="00425B10" w:rsidP="008C1478" w:rsidRDefault="00425B10" w14:paraId="7ED74C87" wp14:textId="77777777">
      <w:pPr>
        <w:jc w:val="center"/>
        <w:rPr>
          <w:b/>
          <w:bCs/>
          <w:sz w:val="28"/>
          <w:szCs w:val="28"/>
        </w:rPr>
      </w:pPr>
      <w:r w:rsidRPr="00DD1454">
        <w:rPr>
          <w:b/>
          <w:bCs/>
          <w:sz w:val="28"/>
          <w:szCs w:val="28"/>
        </w:rPr>
        <w:t xml:space="preserve">Evaluation methodology and criteria for the review of the </w:t>
      </w:r>
      <w:r w:rsidR="008C1478">
        <w:rPr>
          <w:b/>
          <w:bCs/>
          <w:sz w:val="28"/>
          <w:szCs w:val="28"/>
        </w:rPr>
        <w:t>proposals</w:t>
      </w:r>
      <w:r w:rsidRPr="00DD1454">
        <w:rPr>
          <w:b/>
          <w:bCs/>
          <w:sz w:val="28"/>
          <w:szCs w:val="28"/>
        </w:rPr>
        <w:t xml:space="preserve"> and award</w:t>
      </w:r>
    </w:p>
    <w:p xmlns:wp14="http://schemas.microsoft.com/office/word/2010/wordml" w:rsidRPr="00425B10" w:rsidR="00425B10" w:rsidP="00425B10" w:rsidRDefault="00425B10" w14:paraId="672A6659" wp14:textId="77777777">
      <w:pPr>
        <w:jc w:val="both"/>
        <w:rPr>
          <w:b/>
          <w:bCs/>
          <w:sz w:val="24"/>
          <w:szCs w:val="24"/>
        </w:rPr>
      </w:pPr>
    </w:p>
    <w:p xmlns:wp14="http://schemas.microsoft.com/office/word/2010/wordml" w:rsidR="000D1773" w:rsidP="00425B10" w:rsidRDefault="00425B10" w14:paraId="111D16B6" wp14:textId="77777777">
      <w:pPr>
        <w:jc w:val="both"/>
      </w:pPr>
      <w:r>
        <w:t>Only proposals received within the stipulated time period will be accepted. To select the proposal, a “Competitive Screening Evaluation Team” (CSET) has been established. After the</w:t>
      </w:r>
      <w:r w:rsidRPr="00425B10">
        <w:rPr>
          <w:b/>
          <w:bCs/>
        </w:rPr>
        <w:t xml:space="preserve"> eligibility</w:t>
      </w:r>
      <w:r>
        <w:rPr>
          <w:b/>
          <w:bCs/>
        </w:rPr>
        <w:t xml:space="preserve"> </w:t>
      </w:r>
      <w:r>
        <w:t>(please refer to the Applicant's Self-Certification form) of the applicant is confirmed, CSET examines all proposals against the following criteria:</w:t>
      </w:r>
    </w:p>
    <w:p xmlns:wp14="http://schemas.microsoft.com/office/word/2010/wordml" w:rsidR="006F110D" w:rsidP="00425B10" w:rsidRDefault="006F110D" w14:paraId="68563201" wp14:textId="77777777">
      <w:pPr>
        <w:jc w:val="both"/>
      </w:pPr>
      <w:r>
        <w:t>General Aspects</w:t>
      </w:r>
    </w:p>
    <w:p xmlns:wp14="http://schemas.microsoft.com/office/word/2010/wordml" w:rsidR="006F110D" w:rsidP="006F110D" w:rsidRDefault="006F110D" w14:paraId="47D690A4" wp14:textId="77777777">
      <w:pPr>
        <w:pStyle w:val="ListParagraph"/>
        <w:numPr>
          <w:ilvl w:val="0"/>
          <w:numId w:val="3"/>
        </w:numPr>
        <w:snapToGrid w:val="0"/>
        <w:spacing w:after="240" w:line="240" w:lineRule="auto"/>
        <w:ind w:left="0" w:right="665" w:hanging="284"/>
        <w:jc w:val="both"/>
      </w:pPr>
      <w:r w:rsidRPr="00940963">
        <w:t xml:space="preserve"> IFAD is inviting interested institutions to submit a proposal. Each institution can decide to submit alone or jointly as a consortium with other partner(s); in that case, the lead institution – who will enter into a legal agreement with IFAD - should be clearly identified and roles and responsibilities of the other partners be explicitly stated within the submitted proposal</w:t>
      </w:r>
      <w:r w:rsidRPr="00355A4C">
        <w:t xml:space="preserve">. </w:t>
      </w:r>
    </w:p>
    <w:p xmlns:wp14="http://schemas.microsoft.com/office/word/2010/wordml" w:rsidRPr="00355A4C" w:rsidR="006F110D" w:rsidP="006F110D" w:rsidRDefault="006F110D" w14:paraId="0A37501D" wp14:textId="77777777">
      <w:pPr>
        <w:pStyle w:val="ListParagraph"/>
        <w:snapToGrid w:val="0"/>
        <w:spacing w:after="240" w:line="240" w:lineRule="auto"/>
        <w:ind w:left="0" w:right="665"/>
        <w:jc w:val="both"/>
      </w:pPr>
    </w:p>
    <w:p xmlns:wp14="http://schemas.microsoft.com/office/word/2010/wordml" w:rsidR="006F110D" w:rsidP="006F110D" w:rsidRDefault="006F110D" w14:paraId="0431A4DC" wp14:textId="77777777">
      <w:pPr>
        <w:pStyle w:val="ListParagraph"/>
        <w:numPr>
          <w:ilvl w:val="0"/>
          <w:numId w:val="3"/>
        </w:numPr>
        <w:snapToGrid w:val="0"/>
        <w:spacing w:after="240" w:line="240" w:lineRule="auto"/>
        <w:ind w:left="0" w:right="665"/>
        <w:jc w:val="both"/>
      </w:pPr>
      <w:r w:rsidRPr="003C7AC5">
        <w:t xml:space="preserve">The recipient can be a consulting organization, alliance of partner service providers, specialized NGO, private sector firm, or an inter-governmental organization (including UN agencies). </w:t>
      </w:r>
      <w:r w:rsidRPr="00F95C53">
        <w:t xml:space="preserve">Non-profit, Non-governmental organizations in non-Member States are eligible only if a specific waiver is granted by the President. </w:t>
      </w:r>
      <w:r w:rsidRPr="003C7AC5">
        <w:t xml:space="preserve">In case of a consortium, an organization can join more than one consortium but can be leading only in one of them.  </w:t>
      </w:r>
    </w:p>
    <w:p xmlns:wp14="http://schemas.microsoft.com/office/word/2010/wordml" w:rsidR="006F110D" w:rsidP="006F110D" w:rsidRDefault="006F110D" w14:paraId="5DAB6C7B" wp14:textId="77777777">
      <w:pPr>
        <w:pStyle w:val="ListParagraph"/>
      </w:pPr>
    </w:p>
    <w:p xmlns:wp14="http://schemas.microsoft.com/office/word/2010/wordml" w:rsidR="006F110D" w:rsidP="006F110D" w:rsidRDefault="006F110D" w14:paraId="163B4270" wp14:textId="77777777">
      <w:pPr>
        <w:pStyle w:val="ListParagraph"/>
        <w:numPr>
          <w:ilvl w:val="0"/>
          <w:numId w:val="3"/>
        </w:numPr>
        <w:snapToGrid w:val="0"/>
        <w:spacing w:after="240" w:line="240" w:lineRule="auto"/>
        <w:ind w:left="0" w:right="665"/>
        <w:jc w:val="both"/>
      </w:pPr>
      <w:r>
        <w:t>The recipient must demonstrate a strong focus</w:t>
      </w:r>
      <w:proofErr w:type="gramStart"/>
      <w:r>
        <w:t>,  prior</w:t>
      </w:r>
      <w:proofErr w:type="gramEnd"/>
      <w:r>
        <w:t xml:space="preserve"> experience and expertise working in the digital agriculture sector in the 3 regions, especially with smallholder farmers and their organizations, as well as working with other market players and private sector including financial service providers, such as MFIs and commercial banks. As evidence of sufficient experience, the grant recipient should have a track record of experience of providing technical advisory services on digital solutions for agriculture and rural development.</w:t>
      </w:r>
    </w:p>
    <w:p xmlns:wp14="http://schemas.microsoft.com/office/word/2010/wordml" w:rsidR="006F110D" w:rsidP="006F110D" w:rsidRDefault="006F110D" w14:paraId="02EB378F" wp14:textId="77777777">
      <w:pPr>
        <w:pStyle w:val="ListParagraph"/>
        <w:snapToGrid w:val="0"/>
        <w:spacing w:after="240" w:line="240" w:lineRule="auto"/>
        <w:ind w:left="0" w:right="665"/>
        <w:jc w:val="both"/>
      </w:pPr>
    </w:p>
    <w:p xmlns:wp14="http://schemas.microsoft.com/office/word/2010/wordml" w:rsidR="006F110D" w:rsidP="006F110D" w:rsidRDefault="006F110D" w14:paraId="3F1F6DB3" wp14:textId="77777777">
      <w:pPr>
        <w:pStyle w:val="ListParagraph"/>
        <w:numPr>
          <w:ilvl w:val="0"/>
          <w:numId w:val="3"/>
        </w:numPr>
        <w:snapToGrid w:val="0"/>
        <w:spacing w:after="240" w:line="240" w:lineRule="auto"/>
        <w:ind w:left="0" w:right="665"/>
        <w:jc w:val="both"/>
      </w:pPr>
      <w:r w:rsidRPr="00BF22BD">
        <w:t>Applicants must be aware that, once selected, IFAD may require further refinements of the proposal throughout the internal review process and that the selected proposal will be subjected to review and approval steps prior to submission for final approval by the Executive Board</w:t>
      </w:r>
      <w:r>
        <w:t xml:space="preserve"> of IFAD</w:t>
      </w:r>
      <w:r w:rsidRPr="00BF22BD">
        <w:t>.</w:t>
      </w:r>
    </w:p>
    <w:p xmlns:wp14="http://schemas.microsoft.com/office/word/2010/wordml" w:rsidR="006F110D" w:rsidP="006F110D" w:rsidRDefault="006F110D" w14:paraId="6A05A809" wp14:textId="77777777">
      <w:pPr>
        <w:pStyle w:val="ListParagraph"/>
        <w:snapToGrid w:val="0"/>
        <w:spacing w:after="240" w:line="240" w:lineRule="auto"/>
        <w:ind w:left="0" w:right="665"/>
        <w:jc w:val="both"/>
      </w:pPr>
    </w:p>
    <w:p xmlns:wp14="http://schemas.microsoft.com/office/word/2010/wordml" w:rsidRPr="00355A4C" w:rsidR="006F110D" w:rsidP="006F110D" w:rsidRDefault="006F110D" w14:paraId="514F86B5" wp14:textId="77777777">
      <w:pPr>
        <w:pStyle w:val="ListParagraph"/>
        <w:numPr>
          <w:ilvl w:val="0"/>
          <w:numId w:val="3"/>
        </w:numPr>
        <w:snapToGrid w:val="0"/>
        <w:spacing w:after="240" w:line="240" w:lineRule="auto"/>
        <w:ind w:left="0" w:right="665"/>
        <w:jc w:val="both"/>
      </w:pPr>
      <w:r w:rsidRPr="00355A4C">
        <w:t xml:space="preserve">Further details on eligibility are provided </w:t>
      </w:r>
      <w:r>
        <w:t>in the table below</w:t>
      </w:r>
      <w:r w:rsidRPr="00355A4C">
        <w:t>.</w:t>
      </w:r>
    </w:p>
    <w:p xmlns:wp14="http://schemas.microsoft.com/office/word/2010/wordml" w:rsidRPr="001A31DE" w:rsidR="006F110D" w:rsidP="006F110D" w:rsidRDefault="006F110D" w14:paraId="7ACBDB2D" wp14:textId="77777777">
      <w:pPr>
        <w:pStyle w:val="Heading3"/>
        <w:spacing w:line="240" w:lineRule="auto"/>
        <w:ind w:right="665"/>
      </w:pPr>
      <w:bookmarkStart w:name="_Toc446524980" w:id="0"/>
      <w:bookmarkStart w:name="_Toc75864192" w:id="1"/>
      <w:r w:rsidRPr="00787C20">
        <w:t>Table 1. Selection Criteria</w:t>
      </w:r>
      <w:bookmarkEnd w:id="0"/>
      <w:bookmarkEnd w:id="1"/>
    </w:p>
    <w:p xmlns:wp14="http://schemas.microsoft.com/office/word/2010/wordml" w:rsidRPr="00BF22BD" w:rsidR="006F110D" w:rsidP="006F110D" w:rsidRDefault="006F110D" w14:paraId="59A80583" wp14:textId="77777777">
      <w:pPr>
        <w:pStyle w:val="ListParagraph"/>
        <w:snapToGrid w:val="0"/>
        <w:spacing w:before="240" w:after="120" w:line="240" w:lineRule="auto"/>
        <w:ind w:left="0" w:right="665"/>
        <w:contextualSpacing w:val="0"/>
        <w:jc w:val="both"/>
      </w:pPr>
      <w:r w:rsidRPr="00BF22BD">
        <w:t>After the eligibility of the applicant is confirmed, proposals will be evaluated by a Competitive Screening Evaluation Team according to the following criteria:</w:t>
      </w:r>
    </w:p>
    <w:tbl>
      <w:tblPr>
        <w:tblStyle w:val="MediumShading1-Accent1"/>
        <w:tblW w:w="5000" w:type="pct"/>
        <w:tblCellMar>
          <w:left w:w="115" w:type="dxa"/>
          <w:bottom w:w="29" w:type="dxa"/>
          <w:right w:w="115" w:type="dxa"/>
        </w:tblCellMar>
        <w:tblLook w:val="04A0" w:firstRow="1" w:lastRow="0" w:firstColumn="1" w:lastColumn="0" w:noHBand="0" w:noVBand="1"/>
      </w:tblPr>
      <w:tblGrid>
        <w:gridCol w:w="7459"/>
        <w:gridCol w:w="1547"/>
      </w:tblGrid>
      <w:tr xmlns:wp14="http://schemas.microsoft.com/office/word/2010/wordml" w:rsidRPr="00814D1F" w:rsidR="006F110D" w:rsidTr="5677A823" w14:paraId="674633C2" wp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7" w:type="pct"/>
            <w:tcMar/>
          </w:tcPr>
          <w:p w:rsidRPr="00754468" w:rsidR="006F110D" w:rsidP="00636AD7" w:rsidRDefault="006F110D" w14:paraId="4A95A5E7" wp14:textId="77777777">
            <w:pPr>
              <w:ind w:right="665"/>
              <w:jc w:val="both"/>
            </w:pPr>
            <w:r>
              <w:t xml:space="preserve">Technical Proposal </w:t>
            </w:r>
            <w:r w:rsidRPr="000133C7">
              <w:rPr>
                <w:b w:val="0"/>
                <w:i/>
              </w:rPr>
              <w:t>(Criteria)</w:t>
            </w:r>
            <w:r>
              <w:t xml:space="preserve"> - 80%</w:t>
            </w:r>
          </w:p>
        </w:tc>
        <w:tc>
          <w:tcPr>
            <w:cnfStyle w:val="000000000000" w:firstRow="0" w:lastRow="0" w:firstColumn="0" w:lastColumn="0" w:oddVBand="0" w:evenVBand="0" w:oddHBand="0" w:evenHBand="0" w:firstRowFirstColumn="0" w:firstRowLastColumn="0" w:lastRowFirstColumn="0" w:lastRowLastColumn="0"/>
            <w:tcW w:w="633" w:type="pct"/>
            <w:tcMar/>
          </w:tcPr>
          <w:p w:rsidRPr="00754468" w:rsidR="006F110D" w:rsidP="00636AD7" w:rsidRDefault="006F110D" w14:paraId="5A39BBE3" wp14:textId="77777777">
            <w:pPr>
              <w:ind w:right="665"/>
              <w:jc w:val="both"/>
              <w:cnfStyle w:val="100000000000" w:firstRow="1" w:lastRow="0" w:firstColumn="0" w:lastColumn="0" w:oddVBand="0" w:evenVBand="0" w:oddHBand="0" w:evenHBand="0" w:firstRowFirstColumn="0" w:firstRowLastColumn="0" w:lastRowFirstColumn="0" w:lastRowLastColumn="0"/>
            </w:pPr>
          </w:p>
        </w:tc>
      </w:tr>
      <w:tr xmlns:wp14="http://schemas.microsoft.com/office/word/2010/wordml" w:rsidRPr="00814D1F" w:rsidR="006F110D" w:rsidTr="5677A823" w14:paraId="65A7799B"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7" w:type="pct"/>
            <w:tcMar/>
            <w:vAlign w:val="center"/>
          </w:tcPr>
          <w:p w:rsidRPr="002068CE" w:rsidR="006F110D" w:rsidP="00636AD7" w:rsidRDefault="006F110D" w14:paraId="41C8F396" wp14:textId="77777777">
            <w:pPr>
              <w:ind w:right="665"/>
              <w:rPr>
                <w:b w:val="0"/>
                <w:i/>
              </w:rPr>
            </w:pPr>
          </w:p>
        </w:tc>
        <w:tc>
          <w:tcPr>
            <w:cnfStyle w:val="000000000000" w:firstRow="0" w:lastRow="0" w:firstColumn="0" w:lastColumn="0" w:oddVBand="0" w:evenVBand="0" w:oddHBand="0" w:evenHBand="0" w:firstRowFirstColumn="0" w:firstRowLastColumn="0" w:lastRowFirstColumn="0" w:lastRowLastColumn="0"/>
            <w:tcW w:w="633" w:type="pct"/>
            <w:tcMar/>
          </w:tcPr>
          <w:p w:rsidRPr="005251D9" w:rsidR="006F110D" w:rsidP="00636AD7" w:rsidRDefault="006F110D" w14:paraId="376B5FE2" wp14:textId="77777777">
            <w:pPr>
              <w:ind w:right="665"/>
              <w:jc w:val="center"/>
              <w:cnfStyle w:val="000000100000" w:firstRow="0" w:lastRow="0" w:firstColumn="0" w:lastColumn="0" w:oddVBand="0" w:evenVBand="0" w:oddHBand="1" w:evenHBand="0" w:firstRowFirstColumn="0" w:firstRowLastColumn="0" w:lastRowFirstColumn="0" w:lastRowLastColumn="0"/>
            </w:pPr>
            <w:r>
              <w:rPr>
                <w:i/>
              </w:rPr>
              <w:t>Weight</w:t>
            </w:r>
          </w:p>
        </w:tc>
      </w:tr>
      <w:tr xmlns:wp14="http://schemas.microsoft.com/office/word/2010/wordml" w:rsidRPr="001C75A0" w:rsidR="006F110D" w:rsidTr="5677A823" w14:paraId="44132538" wp14:textId="77777777">
        <w:trPr>
          <w:cnfStyle w:val="000000010000" w:firstRow="0" w:lastRow="0" w:firstColumn="0" w:lastColumn="0" w:oddVBand="0" w:evenVBand="0" w:oddHBand="0" w:evenHBand="1" w:firstRowFirstColumn="0" w:firstRowLastColumn="0" w:lastRowFirstColumn="0" w:lastRowLastColumn="0"/>
          <w:trHeight w:val="3067"/>
        </w:trPr>
        <w:tc>
          <w:tcPr>
            <w:cnfStyle w:val="001000000000" w:firstRow="0" w:lastRow="0" w:firstColumn="1" w:lastColumn="0" w:oddVBand="0" w:evenVBand="0" w:oddHBand="0" w:evenHBand="0" w:firstRowFirstColumn="0" w:firstRowLastColumn="0" w:lastRowFirstColumn="0" w:lastRowLastColumn="0"/>
            <w:tcW w:w="4367" w:type="pct"/>
            <w:tcMar/>
          </w:tcPr>
          <w:p w:rsidRPr="001C75A0" w:rsidR="006F110D" w:rsidP="006F110D" w:rsidRDefault="006F110D" w14:paraId="2E94CD5A" wp14:textId="77777777">
            <w:pPr>
              <w:pStyle w:val="ListParagraph"/>
              <w:numPr>
                <w:ilvl w:val="0"/>
                <w:numId w:val="5"/>
              </w:numPr>
              <w:ind w:left="0" w:right="665"/>
              <w:jc w:val="both"/>
              <w:rPr>
                <w:b w:val="0"/>
              </w:rPr>
            </w:pPr>
            <w:r w:rsidRPr="00940D62">
              <w:rPr>
                <w:u w:val="single"/>
              </w:rPr>
              <w:lastRenderedPageBreak/>
              <w:t xml:space="preserve">Background and Technical Experience </w:t>
            </w:r>
            <w:r w:rsidRPr="000133C7">
              <w:rPr>
                <w:b w:val="0"/>
                <w:i/>
                <w:u w:val="single"/>
              </w:rPr>
              <w:t>(sub-criteria)</w:t>
            </w:r>
            <w:r w:rsidRPr="000133C7">
              <w:t>:</w:t>
            </w:r>
          </w:p>
          <w:p w:rsidR="006F110D" w:rsidP="006F110D" w:rsidRDefault="006F110D" w14:paraId="7A089866" wp14:textId="43E5FADE">
            <w:pPr>
              <w:pStyle w:val="ListParagraph"/>
              <w:numPr>
                <w:ilvl w:val="0"/>
                <w:numId w:val="6"/>
              </w:numPr>
              <w:ind w:right="665"/>
              <w:jc w:val="both"/>
              <w:rPr>
                <w:rFonts w:eastAsia="Times New Roman" w:cs="Times New Roman"/>
                <w:b w:val="0"/>
                <w:bCs w:val="0"/>
                <w:color w:val="000000"/>
                <w:lang w:val="en-US" w:eastAsia="it-IT"/>
              </w:rPr>
            </w:pPr>
            <w:r w:rsidRPr="5677A823" w:rsidR="006F110D">
              <w:rPr>
                <w:rFonts w:eastAsia="Times New Roman" w:cs="Times New Roman"/>
                <w:b w:val="0"/>
                <w:bCs w:val="0"/>
                <w:color w:val="000000" w:themeColor="text1" w:themeTint="FF" w:themeShade="FF"/>
                <w:lang w:val="en-US" w:eastAsia="it-IT"/>
              </w:rPr>
              <w:t>Demonstrated experience designing and managing technical advisory services in digitalization of agriculture particularly on market access and financial inclusion benefitting smallholders and their organisations</w:t>
            </w:r>
            <w:r w:rsidRPr="5677A823" w:rsidR="006F110D">
              <w:rPr>
                <w:rFonts w:eastAsia="Times New Roman" w:cs="Times New Roman"/>
                <w:b w:val="0"/>
                <w:bCs w:val="0"/>
                <w:color w:val="000000" w:themeColor="text1" w:themeTint="FF" w:themeShade="FF"/>
                <w:lang w:val="en-US" w:eastAsia="it-IT"/>
              </w:rPr>
              <w:t>, cooperatives</w:t>
            </w:r>
            <w:r w:rsidRPr="5677A823" w:rsidR="006F110D">
              <w:rPr>
                <w:rFonts w:eastAsia="Times New Roman" w:cs="Times New Roman"/>
                <w:b w:val="0"/>
                <w:bCs w:val="0"/>
                <w:color w:val="000000" w:themeColor="text1" w:themeTint="FF" w:themeShade="FF"/>
                <w:lang w:val="en-US" w:eastAsia="it-IT"/>
              </w:rPr>
              <w:t>, etc.</w:t>
            </w:r>
          </w:p>
          <w:p w:rsidR="006F110D" w:rsidP="006F110D" w:rsidRDefault="006F110D" w14:paraId="2D345531" wp14:textId="77777777">
            <w:pPr>
              <w:pStyle w:val="ListParagraph"/>
              <w:numPr>
                <w:ilvl w:val="0"/>
                <w:numId w:val="6"/>
              </w:numPr>
              <w:ind w:right="665"/>
              <w:jc w:val="both"/>
              <w:rPr>
                <w:rFonts w:eastAsia="Times New Roman" w:cs="Times New Roman"/>
                <w:b w:val="0"/>
                <w:bCs w:val="0"/>
                <w:color w:val="000000"/>
                <w:lang w:val="en-US" w:eastAsia="it-IT"/>
              </w:rPr>
            </w:pPr>
            <w:r w:rsidRPr="2E010F95">
              <w:rPr>
                <w:rFonts w:eastAsia="Times New Roman" w:cs="Times New Roman"/>
                <w:b w:val="0"/>
                <w:bCs w:val="0"/>
                <w:color w:val="000000" w:themeColor="text1"/>
                <w:lang w:val="en-US" w:eastAsia="it-IT"/>
              </w:rPr>
              <w:t>Demonstrated experience working in agriculture sector, with smallholder farmers, youth and women focused organizations, farmer organizations, and rural small and medium enterprises (SMEs), Microfinance institutions (MFIs) and providing technical assistance to such entities</w:t>
            </w:r>
          </w:p>
          <w:p w:rsidRPr="006B20B7" w:rsidR="006F110D" w:rsidP="006F110D" w:rsidRDefault="006F110D" w14:paraId="5DEA923B" wp14:textId="77777777">
            <w:pPr>
              <w:pStyle w:val="ListParagraph"/>
              <w:numPr>
                <w:ilvl w:val="0"/>
                <w:numId w:val="6"/>
              </w:numPr>
              <w:ind w:right="665"/>
              <w:jc w:val="both"/>
              <w:rPr>
                <w:rFonts w:eastAsia="Times New Roman" w:cs="Times New Roman"/>
                <w:b w:val="0"/>
                <w:color w:val="000000"/>
                <w:lang w:val="en-US" w:eastAsia="it-IT"/>
              </w:rPr>
            </w:pPr>
            <w:r>
              <w:rPr>
                <w:rFonts w:eastAsia="Times New Roman" w:cs="Times New Roman"/>
                <w:b w:val="0"/>
                <w:color w:val="000000"/>
                <w:lang w:val="en-US" w:eastAsia="it-IT"/>
              </w:rPr>
              <w:t>Experience of working with government institutions,</w:t>
            </w:r>
          </w:p>
          <w:p w:rsidRPr="006B20B7" w:rsidR="006F110D" w:rsidP="006F110D" w:rsidRDefault="006F110D" w14:paraId="158553AD" wp14:textId="77777777">
            <w:pPr>
              <w:pStyle w:val="ListParagraph"/>
              <w:numPr>
                <w:ilvl w:val="0"/>
                <w:numId w:val="6"/>
              </w:numPr>
              <w:ind w:right="665"/>
              <w:jc w:val="both"/>
              <w:rPr>
                <w:rFonts w:eastAsia="Times New Roman" w:cs="Times New Roman"/>
                <w:b w:val="0"/>
                <w:color w:val="000000"/>
                <w:lang w:val="en-US" w:eastAsia="it-IT"/>
              </w:rPr>
            </w:pPr>
            <w:r w:rsidRPr="00467514">
              <w:rPr>
                <w:rFonts w:eastAsia="Times New Roman" w:cs="Times New Roman"/>
                <w:b w:val="0"/>
                <w:color w:val="000000"/>
                <w:lang w:val="en-US" w:eastAsia="it-IT"/>
              </w:rPr>
              <w:t xml:space="preserve">Extent of network of </w:t>
            </w:r>
            <w:r>
              <w:rPr>
                <w:rFonts w:eastAsia="Times New Roman" w:cs="Times New Roman"/>
                <w:b w:val="0"/>
                <w:color w:val="000000"/>
                <w:lang w:val="en-US" w:eastAsia="it-IT"/>
              </w:rPr>
              <w:t>service</w:t>
            </w:r>
            <w:r w:rsidRPr="00467514">
              <w:rPr>
                <w:rFonts w:eastAsia="Times New Roman" w:cs="Times New Roman"/>
                <w:b w:val="0"/>
                <w:color w:val="000000"/>
                <w:lang w:val="en-US" w:eastAsia="it-IT"/>
              </w:rPr>
              <w:t xml:space="preserve"> providers to be contracted for the delivery of </w:t>
            </w:r>
            <w:r>
              <w:rPr>
                <w:rFonts w:eastAsia="Times New Roman" w:cs="Times New Roman"/>
                <w:b w:val="0"/>
                <w:color w:val="000000"/>
                <w:lang w:val="en-US" w:eastAsia="it-IT"/>
              </w:rPr>
              <w:t>Advisory services</w:t>
            </w:r>
          </w:p>
          <w:p w:rsidRPr="006B20B7" w:rsidR="006F110D" w:rsidP="006F110D" w:rsidRDefault="006F110D" w14:paraId="549C7BC7" wp14:textId="77777777">
            <w:pPr>
              <w:pStyle w:val="ListParagraph"/>
              <w:numPr>
                <w:ilvl w:val="0"/>
                <w:numId w:val="6"/>
              </w:numPr>
              <w:ind w:right="665"/>
              <w:jc w:val="both"/>
              <w:rPr>
                <w:rFonts w:eastAsia="Times New Roman" w:cs="Times New Roman"/>
                <w:b w:val="0"/>
                <w:bCs w:val="0"/>
                <w:color w:val="000000"/>
                <w:lang w:val="en-US" w:eastAsia="it-IT"/>
              </w:rPr>
            </w:pPr>
            <w:r w:rsidRPr="4FE60717">
              <w:rPr>
                <w:rFonts w:eastAsia="Times New Roman" w:cs="Times New Roman"/>
                <w:b w:val="0"/>
                <w:bCs w:val="0"/>
                <w:color w:val="000000" w:themeColor="text1"/>
                <w:lang w:val="en-US" w:eastAsia="it-IT"/>
              </w:rPr>
              <w:t>Global experience, especially in the three regions, related to the delivery of advisory services</w:t>
            </w:r>
          </w:p>
          <w:p w:rsidR="006F110D" w:rsidP="006F110D" w:rsidRDefault="006F110D" w14:paraId="3A193FF8" wp14:textId="77777777">
            <w:pPr>
              <w:pStyle w:val="ListParagraph"/>
              <w:numPr>
                <w:ilvl w:val="0"/>
                <w:numId w:val="6"/>
              </w:numPr>
              <w:ind w:right="665"/>
              <w:jc w:val="both"/>
              <w:rPr>
                <w:rFonts w:eastAsia="Times New Roman" w:cs="Times New Roman"/>
                <w:b w:val="0"/>
                <w:color w:val="000000"/>
                <w:lang w:val="en-US" w:eastAsia="it-IT"/>
              </w:rPr>
            </w:pPr>
            <w:r w:rsidRPr="00467514">
              <w:rPr>
                <w:rFonts w:eastAsia="Times New Roman" w:cs="Times New Roman"/>
                <w:b w:val="0"/>
                <w:color w:val="000000"/>
                <w:lang w:val="en-US" w:eastAsia="it-IT"/>
              </w:rPr>
              <w:t>Demonstrated experience with M&amp;E measurement and reporting</w:t>
            </w:r>
          </w:p>
          <w:p w:rsidRPr="006B20B7" w:rsidR="006F110D" w:rsidP="006F110D" w:rsidRDefault="006F110D" w14:paraId="541B3D93" wp14:textId="77777777">
            <w:pPr>
              <w:pStyle w:val="ListParagraph"/>
              <w:numPr>
                <w:ilvl w:val="0"/>
                <w:numId w:val="6"/>
              </w:numPr>
              <w:ind w:right="665"/>
              <w:jc w:val="both"/>
              <w:rPr>
                <w:rFonts w:eastAsia="Times New Roman" w:cs="Times New Roman"/>
                <w:b w:val="0"/>
                <w:color w:val="000000"/>
                <w:lang w:val="en-US" w:eastAsia="it-IT"/>
              </w:rPr>
            </w:pPr>
            <w:r>
              <w:rPr>
                <w:rFonts w:eastAsia="Times New Roman" w:cs="Times New Roman"/>
                <w:b w:val="0"/>
                <w:color w:val="000000"/>
                <w:lang w:val="en-US" w:eastAsia="it-IT"/>
              </w:rPr>
              <w:t>Demonstrated experience of self or partners in training and capacity building, knowledge related activities</w:t>
            </w:r>
          </w:p>
          <w:p w:rsidRPr="001C75A0" w:rsidR="006F110D" w:rsidP="006F110D" w:rsidRDefault="006F110D" w14:paraId="4A7A5970" wp14:textId="77777777" wp14:noSpellErr="1">
            <w:pPr>
              <w:pStyle w:val="ListParagraph"/>
              <w:numPr>
                <w:ilvl w:val="0"/>
                <w:numId w:val="6"/>
              </w:numPr>
              <w:ind w:right="665"/>
              <w:jc w:val="both"/>
              <w:rPr>
                <w:rFonts w:eastAsia="Times New Roman" w:cs="Times New Roman"/>
                <w:b w:val="0"/>
                <w:bCs w:val="0"/>
                <w:color w:val="000000"/>
                <w:lang w:val="en-US" w:eastAsia="it-IT"/>
              </w:rPr>
            </w:pPr>
            <w:r w:rsidRPr="5677A823" w:rsidR="006F110D">
              <w:rPr>
                <w:rFonts w:eastAsia="Times New Roman" w:cs="Times New Roman"/>
                <w:b w:val="0"/>
                <w:bCs w:val="0"/>
                <w:color w:val="000000" w:themeColor="text1" w:themeTint="FF" w:themeShade="FF"/>
                <w:lang w:val="en-US" w:eastAsia="it-IT"/>
              </w:rPr>
              <w:t>Demonstrated experience working with international donors</w:t>
            </w:r>
            <w:r w:rsidRPr="5677A823" w:rsidR="006F110D">
              <w:rPr>
                <w:rFonts w:eastAsia="Times New Roman" w:cs="Times New Roman"/>
                <w:b w:val="0"/>
                <w:bCs w:val="0"/>
                <w:color w:val="000000" w:themeColor="text1" w:themeTint="FF" w:themeShade="FF"/>
                <w:lang w:val="en-US" w:eastAsia="it-IT"/>
              </w:rPr>
              <w:t xml:space="preserve"> and UN Agencies</w:t>
            </w:r>
          </w:p>
        </w:tc>
        <w:tc>
          <w:tcPr>
            <w:cnfStyle w:val="000000000000" w:firstRow="0" w:lastRow="0" w:firstColumn="0" w:lastColumn="0" w:oddVBand="0" w:evenVBand="0" w:oddHBand="0" w:evenHBand="0" w:firstRowFirstColumn="0" w:firstRowLastColumn="0" w:lastRowFirstColumn="0" w:lastRowLastColumn="0"/>
            <w:tcW w:w="633" w:type="pct"/>
            <w:tcMar/>
          </w:tcPr>
          <w:p w:rsidRPr="001C75A0" w:rsidR="006F110D" w:rsidP="00636AD7" w:rsidRDefault="006F110D" w14:paraId="17DCED26" wp14:textId="77777777">
            <w:pPr>
              <w:ind w:right="665"/>
              <w:jc w:val="center"/>
              <w:cnfStyle w:val="000000010000" w:firstRow="0" w:lastRow="0" w:firstColumn="0" w:lastColumn="0" w:oddVBand="0" w:evenVBand="0" w:oddHBand="0" w:evenHBand="1" w:firstRowFirstColumn="0" w:firstRowLastColumn="0" w:lastRowFirstColumn="0" w:lastRowLastColumn="0"/>
            </w:pPr>
            <w:r>
              <w:t>2</w:t>
            </w:r>
            <w:r w:rsidRPr="001C75A0">
              <w:t>0%</w:t>
            </w:r>
          </w:p>
        </w:tc>
      </w:tr>
      <w:tr xmlns:wp14="http://schemas.microsoft.com/office/word/2010/wordml" w:rsidRPr="001C75A0" w:rsidR="006F110D" w:rsidTr="5677A823" w14:paraId="7C36E293"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7" w:type="pct"/>
            <w:tcMar/>
          </w:tcPr>
          <w:p w:rsidRPr="00940D62" w:rsidR="006F110D" w:rsidP="006F110D" w:rsidRDefault="006F110D" w14:paraId="136643A2" wp14:textId="77777777">
            <w:pPr>
              <w:pStyle w:val="ListParagraph"/>
              <w:numPr>
                <w:ilvl w:val="0"/>
                <w:numId w:val="5"/>
              </w:numPr>
              <w:ind w:left="0" w:right="665"/>
              <w:jc w:val="both"/>
              <w:rPr>
                <w:u w:val="single"/>
              </w:rPr>
            </w:pPr>
            <w:r w:rsidRPr="00940D62">
              <w:rPr>
                <w:u w:val="single"/>
              </w:rPr>
              <w:t>Staff Allocation and Expertise</w:t>
            </w:r>
            <w:r w:rsidRPr="00A1000B">
              <w:rPr>
                <w:b w:val="0"/>
                <w:u w:val="single"/>
              </w:rPr>
              <w:t xml:space="preserve"> </w:t>
            </w:r>
            <w:r w:rsidRPr="00A1000B">
              <w:rPr>
                <w:b w:val="0"/>
                <w:i/>
                <w:u w:val="single"/>
              </w:rPr>
              <w:t>(sub-criteria)</w:t>
            </w:r>
            <w:r w:rsidRPr="00A1000B">
              <w:rPr>
                <w:b w:val="0"/>
              </w:rPr>
              <w:t>:</w:t>
            </w:r>
          </w:p>
          <w:p w:rsidR="006F110D" w:rsidP="006F110D" w:rsidRDefault="006F110D" w14:paraId="2F86F6EB" wp14:textId="77777777">
            <w:pPr>
              <w:pStyle w:val="ListParagraph"/>
              <w:numPr>
                <w:ilvl w:val="0"/>
                <w:numId w:val="7"/>
              </w:numPr>
              <w:ind w:right="665"/>
              <w:jc w:val="both"/>
              <w:rPr>
                <w:rFonts w:eastAsia="Times New Roman" w:cs="Times New Roman"/>
                <w:b w:val="0"/>
                <w:color w:val="000000"/>
                <w:lang w:val="en-US" w:eastAsia="it-IT"/>
              </w:rPr>
            </w:pPr>
            <w:r w:rsidRPr="00C875D5">
              <w:rPr>
                <w:rFonts w:eastAsia="Times New Roman" w:cs="Times New Roman"/>
                <w:b w:val="0"/>
                <w:color w:val="000000"/>
                <w:lang w:val="en-US" w:eastAsia="it-IT"/>
              </w:rPr>
              <w:t>Strength and relevance of CVs, background and experience of key staff</w:t>
            </w:r>
            <w:r>
              <w:rPr>
                <w:rFonts w:eastAsia="Times New Roman" w:cs="Times New Roman"/>
                <w:b w:val="0"/>
                <w:color w:val="000000"/>
                <w:lang w:val="en-US" w:eastAsia="it-IT"/>
              </w:rPr>
              <w:t xml:space="preserve"> of the grantee</w:t>
            </w:r>
          </w:p>
          <w:p w:rsidRPr="00C875D5" w:rsidR="006F110D" w:rsidP="006F110D" w:rsidRDefault="006F110D" w14:paraId="5B105A75" wp14:textId="77777777">
            <w:pPr>
              <w:pStyle w:val="ListParagraph"/>
              <w:numPr>
                <w:ilvl w:val="0"/>
                <w:numId w:val="7"/>
              </w:numPr>
              <w:ind w:right="665"/>
              <w:jc w:val="both"/>
              <w:rPr>
                <w:rFonts w:eastAsia="Times New Roman" w:cs="Times New Roman"/>
                <w:b w:val="0"/>
                <w:color w:val="000000"/>
                <w:lang w:val="en-US" w:eastAsia="it-IT"/>
              </w:rPr>
            </w:pPr>
            <w:r>
              <w:rPr>
                <w:rFonts w:eastAsia="Times New Roman" w:cs="Times New Roman"/>
                <w:b w:val="0"/>
                <w:color w:val="000000"/>
                <w:lang w:val="en-US" w:eastAsia="it-IT"/>
              </w:rPr>
              <w:t xml:space="preserve">Strength and experience of sub </w:t>
            </w:r>
            <w:proofErr w:type="spellStart"/>
            <w:r>
              <w:rPr>
                <w:rFonts w:eastAsia="Times New Roman" w:cs="Times New Roman"/>
                <w:b w:val="0"/>
                <w:color w:val="000000"/>
                <w:lang w:val="en-US" w:eastAsia="it-IT"/>
              </w:rPr>
              <w:t>contractees</w:t>
            </w:r>
            <w:proofErr w:type="spellEnd"/>
            <w:r>
              <w:rPr>
                <w:rFonts w:eastAsia="Times New Roman" w:cs="Times New Roman"/>
                <w:b w:val="0"/>
                <w:color w:val="000000"/>
                <w:lang w:val="en-US" w:eastAsia="it-IT"/>
              </w:rPr>
              <w:t xml:space="preserve"> and partners in the field of digitalization of agriculture</w:t>
            </w:r>
          </w:p>
          <w:p w:rsidRPr="00C875D5" w:rsidR="006F110D" w:rsidP="006F110D" w:rsidRDefault="006F110D" w14:paraId="55737A79" wp14:textId="77777777">
            <w:pPr>
              <w:pStyle w:val="ListParagraph"/>
              <w:numPr>
                <w:ilvl w:val="0"/>
                <w:numId w:val="7"/>
              </w:numPr>
              <w:ind w:right="665"/>
              <w:jc w:val="both"/>
              <w:rPr>
                <w:rFonts w:eastAsia="Times New Roman" w:cs="Times New Roman"/>
                <w:b w:val="0"/>
                <w:bCs w:val="0"/>
                <w:color w:val="000000"/>
                <w:lang w:val="en-US" w:eastAsia="it-IT"/>
              </w:rPr>
            </w:pPr>
            <w:r w:rsidRPr="4FE60717">
              <w:rPr>
                <w:rFonts w:eastAsia="Times New Roman" w:cs="Times New Roman"/>
                <w:b w:val="0"/>
                <w:bCs w:val="0"/>
                <w:color w:val="000000" w:themeColor="text1"/>
                <w:lang w:val="en-US" w:eastAsia="it-IT"/>
              </w:rPr>
              <w:t>Quality and feasibility of the deployment strategy (level of effort) and distribution of key staff for advisory, capacity building and knowledge services</w:t>
            </w:r>
          </w:p>
          <w:p w:rsidRPr="001C75A0" w:rsidR="006F110D" w:rsidP="006F110D" w:rsidRDefault="006F110D" w14:paraId="44263B64" wp14:textId="77777777">
            <w:pPr>
              <w:pStyle w:val="ListParagraph"/>
              <w:numPr>
                <w:ilvl w:val="0"/>
                <w:numId w:val="7"/>
              </w:numPr>
              <w:ind w:right="665"/>
              <w:jc w:val="both"/>
              <w:rPr>
                <w:rFonts w:eastAsia="Times New Roman" w:cs="Times New Roman"/>
                <w:color w:val="000000"/>
                <w:lang w:val="en-US" w:eastAsia="it-IT"/>
              </w:rPr>
            </w:pPr>
            <w:r w:rsidRPr="00467514">
              <w:rPr>
                <w:rFonts w:eastAsia="Times New Roman" w:cs="Times New Roman"/>
                <w:b w:val="0"/>
                <w:color w:val="000000"/>
                <w:lang w:val="en-US" w:eastAsia="it-IT"/>
              </w:rPr>
              <w:t>Diversity and relevance of languages spoken by staff</w:t>
            </w:r>
            <w:r>
              <w:rPr>
                <w:rFonts w:eastAsia="Times New Roman" w:cs="Times New Roman"/>
                <w:b w:val="0"/>
                <w:color w:val="000000"/>
                <w:lang w:val="en-US" w:eastAsia="it-IT"/>
              </w:rPr>
              <w:t xml:space="preserve">/partners </w:t>
            </w:r>
            <w:r w:rsidRPr="00787C20">
              <w:rPr>
                <w:rFonts w:eastAsia="Times New Roman" w:cs="Times New Roman"/>
                <w:b w:val="0"/>
                <w:color w:val="000000"/>
                <w:lang w:val="en-US" w:eastAsia="it-IT"/>
              </w:rPr>
              <w:t>(English, French, Arabic)</w:t>
            </w:r>
          </w:p>
        </w:tc>
        <w:tc>
          <w:tcPr>
            <w:cnfStyle w:val="000000000000" w:firstRow="0" w:lastRow="0" w:firstColumn="0" w:lastColumn="0" w:oddVBand="0" w:evenVBand="0" w:oddHBand="0" w:evenHBand="0" w:firstRowFirstColumn="0" w:firstRowLastColumn="0" w:lastRowFirstColumn="0" w:lastRowLastColumn="0"/>
            <w:tcW w:w="633" w:type="pct"/>
            <w:tcMar/>
          </w:tcPr>
          <w:p w:rsidRPr="001C75A0" w:rsidR="006F110D" w:rsidP="00636AD7" w:rsidRDefault="006F110D" w14:paraId="328E0D02" wp14:textId="77777777">
            <w:pPr>
              <w:ind w:right="665"/>
              <w:jc w:val="center"/>
              <w:cnfStyle w:val="000000100000" w:firstRow="0" w:lastRow="0" w:firstColumn="0" w:lastColumn="0" w:oddVBand="0" w:evenVBand="0" w:oddHBand="1" w:evenHBand="0" w:firstRowFirstColumn="0" w:firstRowLastColumn="0" w:lastRowFirstColumn="0" w:lastRowLastColumn="0"/>
            </w:pPr>
            <w:r>
              <w:t>35</w:t>
            </w:r>
            <w:r w:rsidRPr="001C75A0">
              <w:t>%</w:t>
            </w:r>
          </w:p>
        </w:tc>
      </w:tr>
      <w:tr xmlns:wp14="http://schemas.microsoft.com/office/word/2010/wordml" w:rsidRPr="001C75A0" w:rsidR="006F110D" w:rsidTr="5677A823" w14:paraId="10B73701" wp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7" w:type="pct"/>
            <w:tcMar/>
          </w:tcPr>
          <w:p w:rsidRPr="00940D62" w:rsidR="006F110D" w:rsidP="006F110D" w:rsidRDefault="006F110D" w14:paraId="229084C7" wp14:textId="77777777">
            <w:pPr>
              <w:pStyle w:val="ListParagraph"/>
              <w:keepNext/>
              <w:keepLines/>
              <w:numPr>
                <w:ilvl w:val="0"/>
                <w:numId w:val="5"/>
              </w:numPr>
              <w:ind w:left="0" w:right="665"/>
              <w:rPr>
                <w:b w:val="0"/>
                <w:sz w:val="21"/>
                <w:szCs w:val="21"/>
                <w:u w:val="single"/>
              </w:rPr>
            </w:pPr>
            <w:r w:rsidRPr="00940D62">
              <w:rPr>
                <w:sz w:val="21"/>
                <w:szCs w:val="21"/>
                <w:u w:val="single"/>
              </w:rPr>
              <w:t xml:space="preserve">Quality and coherence of proposal </w:t>
            </w:r>
            <w:r w:rsidRPr="00A1000B">
              <w:rPr>
                <w:b w:val="0"/>
                <w:i/>
                <w:u w:val="single"/>
              </w:rPr>
              <w:t>(sub-criteria)</w:t>
            </w:r>
            <w:r w:rsidRPr="00A1000B">
              <w:rPr>
                <w:b w:val="0"/>
              </w:rPr>
              <w:t>:</w:t>
            </w:r>
          </w:p>
          <w:p w:rsidRPr="00C875D5" w:rsidR="006F110D" w:rsidP="006F110D" w:rsidRDefault="006F110D" w14:paraId="72209AC7" wp14:textId="77777777">
            <w:pPr>
              <w:pStyle w:val="ListParagraph"/>
              <w:numPr>
                <w:ilvl w:val="0"/>
                <w:numId w:val="8"/>
              </w:numPr>
              <w:ind w:right="665"/>
              <w:jc w:val="both"/>
              <w:rPr>
                <w:rFonts w:eastAsia="Times New Roman" w:cs="Times New Roman"/>
                <w:b w:val="0"/>
                <w:color w:val="000000"/>
                <w:lang w:val="en-US" w:eastAsia="it-IT"/>
              </w:rPr>
            </w:pPr>
            <w:r w:rsidRPr="00467514">
              <w:rPr>
                <w:rFonts w:eastAsia="Times New Roman" w:cs="Times New Roman"/>
                <w:b w:val="0"/>
                <w:color w:val="000000"/>
                <w:lang w:val="en-US" w:eastAsia="it-IT"/>
              </w:rPr>
              <w:t xml:space="preserve">Relevance of the proposal (i.e. extent to which it meets </w:t>
            </w:r>
            <w:r>
              <w:rPr>
                <w:rFonts w:eastAsia="Times New Roman" w:cs="Times New Roman"/>
                <w:b w:val="0"/>
                <w:color w:val="000000"/>
                <w:lang w:val="en-US" w:eastAsia="it-IT"/>
              </w:rPr>
              <w:t>DAS</w:t>
            </w:r>
            <w:r w:rsidRPr="00467514">
              <w:rPr>
                <w:rFonts w:eastAsia="Times New Roman" w:cs="Times New Roman"/>
                <w:b w:val="0"/>
                <w:color w:val="000000"/>
                <w:lang w:val="en-US" w:eastAsia="it-IT"/>
              </w:rPr>
              <w:t xml:space="preserve"> requirements), including logic and clarity</w:t>
            </w:r>
          </w:p>
          <w:p w:rsidRPr="00C875D5" w:rsidR="006F110D" w:rsidP="006F110D" w:rsidRDefault="006F110D" w14:paraId="02EFAE2D" wp14:textId="77777777">
            <w:pPr>
              <w:pStyle w:val="ListParagraph"/>
              <w:numPr>
                <w:ilvl w:val="0"/>
                <w:numId w:val="8"/>
              </w:numPr>
              <w:ind w:right="665"/>
              <w:jc w:val="both"/>
              <w:rPr>
                <w:rFonts w:eastAsia="Times New Roman" w:cs="Times New Roman"/>
                <w:b w:val="0"/>
                <w:color w:val="000000"/>
                <w:lang w:val="en-US" w:eastAsia="it-IT"/>
              </w:rPr>
            </w:pPr>
            <w:r w:rsidRPr="00467514">
              <w:rPr>
                <w:rFonts w:eastAsia="Times New Roman" w:cs="Times New Roman"/>
                <w:b w:val="0"/>
                <w:color w:val="000000"/>
                <w:lang w:val="en-US" w:eastAsia="it-IT"/>
              </w:rPr>
              <w:t>Strength and feasibility of the proposed approach for the implemen</w:t>
            </w:r>
            <w:r>
              <w:rPr>
                <w:rFonts w:eastAsia="Times New Roman" w:cs="Times New Roman"/>
                <w:b w:val="0"/>
                <w:color w:val="000000"/>
                <w:lang w:val="en-US" w:eastAsia="it-IT"/>
              </w:rPr>
              <w:t>tation and deployment of the DAS</w:t>
            </w:r>
            <w:r w:rsidRPr="00467514">
              <w:rPr>
                <w:rFonts w:eastAsia="Times New Roman" w:cs="Times New Roman"/>
                <w:b w:val="0"/>
                <w:color w:val="000000"/>
                <w:lang w:val="en-US" w:eastAsia="it-IT"/>
              </w:rPr>
              <w:t xml:space="preserve"> structure within the timeframe available</w:t>
            </w:r>
          </w:p>
          <w:p w:rsidRPr="00C875D5" w:rsidR="006F110D" w:rsidP="006F110D" w:rsidRDefault="006F110D" w14:paraId="53C83CDF" wp14:textId="77777777">
            <w:pPr>
              <w:pStyle w:val="ListParagraph"/>
              <w:numPr>
                <w:ilvl w:val="0"/>
                <w:numId w:val="8"/>
              </w:numPr>
              <w:ind w:right="665"/>
              <w:jc w:val="both"/>
              <w:rPr>
                <w:rFonts w:eastAsia="Times New Roman" w:cs="Times New Roman"/>
                <w:b w:val="0"/>
                <w:color w:val="000000"/>
                <w:lang w:val="en-US" w:eastAsia="it-IT"/>
              </w:rPr>
            </w:pPr>
            <w:r w:rsidRPr="00467514">
              <w:rPr>
                <w:rFonts w:eastAsia="Times New Roman" w:cs="Times New Roman"/>
                <w:b w:val="0"/>
                <w:color w:val="000000"/>
                <w:lang w:val="en-US" w:eastAsia="it-IT"/>
              </w:rPr>
              <w:t xml:space="preserve">Strength and feasibility of the proposed approach for the delivery of activities, including speed of execution, cost efficiency </w:t>
            </w:r>
            <w:r>
              <w:rPr>
                <w:rFonts w:eastAsia="Times New Roman" w:cs="Times New Roman"/>
                <w:b w:val="0"/>
                <w:color w:val="000000"/>
                <w:lang w:val="en-US" w:eastAsia="it-IT"/>
              </w:rPr>
              <w:t>etc.</w:t>
            </w:r>
          </w:p>
          <w:p w:rsidRPr="00C875D5" w:rsidR="006F110D" w:rsidP="006F110D" w:rsidRDefault="006F110D" w14:paraId="771137C8" wp14:textId="77777777">
            <w:pPr>
              <w:pStyle w:val="ListParagraph"/>
              <w:numPr>
                <w:ilvl w:val="0"/>
                <w:numId w:val="8"/>
              </w:numPr>
              <w:ind w:right="665"/>
              <w:jc w:val="both"/>
              <w:rPr>
                <w:rFonts w:eastAsia="Times New Roman" w:cs="Times New Roman"/>
                <w:b w:val="0"/>
                <w:color w:val="000000"/>
                <w:lang w:val="en-US" w:eastAsia="it-IT"/>
              </w:rPr>
            </w:pPr>
            <w:r w:rsidRPr="00467514">
              <w:rPr>
                <w:rFonts w:eastAsia="Times New Roman" w:cs="Times New Roman"/>
                <w:b w:val="0"/>
                <w:color w:val="000000"/>
                <w:lang w:val="en-US" w:eastAsia="it-IT"/>
              </w:rPr>
              <w:t xml:space="preserve">Strength and feasibility of the proposed </w:t>
            </w:r>
            <w:r>
              <w:rPr>
                <w:rFonts w:eastAsia="Times New Roman" w:cs="Times New Roman"/>
                <w:b w:val="0"/>
                <w:color w:val="000000"/>
                <w:lang w:val="en-US" w:eastAsia="it-IT"/>
              </w:rPr>
              <w:t xml:space="preserve">management structure and </w:t>
            </w:r>
            <w:r w:rsidRPr="00467514">
              <w:rPr>
                <w:rFonts w:eastAsia="Times New Roman" w:cs="Times New Roman"/>
                <w:b w:val="0"/>
                <w:color w:val="000000"/>
                <w:lang w:val="en-US" w:eastAsia="it-IT"/>
              </w:rPr>
              <w:t>approach f</w:t>
            </w:r>
            <w:r>
              <w:rPr>
                <w:rFonts w:eastAsia="Times New Roman" w:cs="Times New Roman"/>
                <w:b w:val="0"/>
                <w:color w:val="000000"/>
                <w:lang w:val="en-US" w:eastAsia="it-IT"/>
              </w:rPr>
              <w:t>or the coordination of DAS</w:t>
            </w:r>
            <w:r w:rsidRPr="00467514">
              <w:rPr>
                <w:rFonts w:eastAsia="Times New Roman" w:cs="Times New Roman"/>
                <w:b w:val="0"/>
                <w:color w:val="000000"/>
                <w:lang w:val="en-US" w:eastAsia="it-IT"/>
              </w:rPr>
              <w:t xml:space="preserve"> activities </w:t>
            </w:r>
          </w:p>
          <w:p w:rsidRPr="00C875D5" w:rsidR="006F110D" w:rsidP="006F110D" w:rsidRDefault="006F110D" w14:paraId="5638C277" wp14:textId="77777777">
            <w:pPr>
              <w:pStyle w:val="ListParagraph"/>
              <w:numPr>
                <w:ilvl w:val="0"/>
                <w:numId w:val="8"/>
              </w:numPr>
              <w:ind w:right="665"/>
              <w:jc w:val="both"/>
              <w:rPr>
                <w:rFonts w:eastAsia="Times New Roman" w:cs="Times New Roman"/>
                <w:b w:val="0"/>
                <w:color w:val="000000"/>
                <w:lang w:val="en-US" w:eastAsia="it-IT"/>
              </w:rPr>
            </w:pPr>
            <w:r w:rsidRPr="00467514">
              <w:rPr>
                <w:rFonts w:eastAsia="Times New Roman" w:cs="Times New Roman"/>
                <w:b w:val="0"/>
                <w:color w:val="000000"/>
                <w:lang w:val="en-US" w:eastAsia="it-IT"/>
              </w:rPr>
              <w:t>Innovativeness of activities and outputs proposed</w:t>
            </w:r>
          </w:p>
          <w:p w:rsidR="006F110D" w:rsidP="006F110D" w:rsidRDefault="006F110D" w14:paraId="6A493FB1" wp14:textId="77777777">
            <w:pPr>
              <w:pStyle w:val="ListParagraph"/>
              <w:numPr>
                <w:ilvl w:val="0"/>
                <w:numId w:val="8"/>
              </w:numPr>
              <w:ind w:right="665"/>
              <w:jc w:val="both"/>
              <w:rPr>
                <w:rFonts w:eastAsia="Times New Roman" w:cs="Times New Roman"/>
                <w:b w:val="0"/>
                <w:bCs w:val="0"/>
                <w:color w:val="000000"/>
                <w:lang w:val="en-US" w:eastAsia="it-IT"/>
              </w:rPr>
            </w:pPr>
            <w:r w:rsidRPr="4FE60717">
              <w:rPr>
                <w:rFonts w:eastAsia="Times New Roman" w:cs="Times New Roman"/>
                <w:b w:val="0"/>
                <w:bCs w:val="0"/>
                <w:color w:val="000000" w:themeColor="text1"/>
                <w:lang w:val="en-US" w:eastAsia="it-IT"/>
              </w:rPr>
              <w:t>Quality of plan of activities of capacity building and KM proposed</w:t>
            </w:r>
          </w:p>
          <w:p w:rsidRPr="00C875D5" w:rsidR="006F110D" w:rsidP="006F110D" w:rsidRDefault="006F110D" w14:paraId="0F53DF01" wp14:textId="5AAE30B4">
            <w:pPr>
              <w:pStyle w:val="ListParagraph"/>
              <w:numPr>
                <w:ilvl w:val="0"/>
                <w:numId w:val="8"/>
              </w:numPr>
              <w:ind w:right="665"/>
              <w:jc w:val="both"/>
              <w:rPr>
                <w:rFonts w:eastAsia="Times New Roman" w:cs="Times New Roman"/>
                <w:b w:val="0"/>
                <w:bCs w:val="0"/>
                <w:color w:val="000000"/>
                <w:lang w:val="en-US" w:eastAsia="it-IT"/>
              </w:rPr>
            </w:pPr>
            <w:r w:rsidRPr="5677A823" w:rsidR="006F110D">
              <w:rPr>
                <w:rFonts w:eastAsia="Times New Roman" w:cs="Times New Roman"/>
                <w:b w:val="0"/>
                <w:bCs w:val="0"/>
                <w:color w:val="000000" w:themeColor="text1" w:themeTint="FF" w:themeShade="FF"/>
                <w:lang w:val="en-US" w:eastAsia="it-IT"/>
              </w:rPr>
              <w:t xml:space="preserve">Alignment to IFAD’s ICT4D </w:t>
            </w:r>
            <w:r w:rsidRPr="5677A823" w:rsidR="006F110D">
              <w:rPr>
                <w:rFonts w:eastAsia="Times New Roman" w:cs="Times New Roman"/>
                <w:b w:val="0"/>
                <w:bCs w:val="0"/>
                <w:color w:val="000000" w:themeColor="text1" w:themeTint="FF" w:themeShade="FF"/>
                <w:lang w:val="en-US" w:eastAsia="it-IT"/>
              </w:rPr>
              <w:t>strategy</w:t>
            </w:r>
          </w:p>
          <w:p w:rsidRPr="001C75A0" w:rsidR="006F110D" w:rsidP="006F110D" w:rsidRDefault="006F110D" w14:paraId="72A3D3EC" wp14:textId="77777777">
            <w:pPr>
              <w:pStyle w:val="ListParagraph"/>
              <w:numPr>
                <w:ilvl w:val="0"/>
                <w:numId w:val="4"/>
              </w:numPr>
              <w:ind w:left="0" w:right="665"/>
              <w:jc w:val="both"/>
              <w:rPr>
                <w:b w:val="0"/>
              </w:rPr>
            </w:pPr>
          </w:p>
        </w:tc>
        <w:tc>
          <w:tcPr>
            <w:cnfStyle w:val="000000000000" w:firstRow="0" w:lastRow="0" w:firstColumn="0" w:lastColumn="0" w:oddVBand="0" w:evenVBand="0" w:oddHBand="0" w:evenHBand="0" w:firstRowFirstColumn="0" w:firstRowLastColumn="0" w:lastRowFirstColumn="0" w:lastRowLastColumn="0"/>
            <w:tcW w:w="633" w:type="pct"/>
            <w:tcMar/>
          </w:tcPr>
          <w:p w:rsidRPr="001C75A0" w:rsidR="006F110D" w:rsidP="00636AD7" w:rsidRDefault="006F110D" w14:paraId="4CDC75CA" wp14:textId="77777777">
            <w:pPr>
              <w:ind w:right="665"/>
              <w:jc w:val="center"/>
              <w:cnfStyle w:val="000000010000" w:firstRow="0" w:lastRow="0" w:firstColumn="0" w:lastColumn="0" w:oddVBand="0" w:evenVBand="0" w:oddHBand="0" w:evenHBand="1" w:firstRowFirstColumn="0" w:firstRowLastColumn="0" w:lastRowFirstColumn="0" w:lastRowLastColumn="0"/>
            </w:pPr>
            <w:r>
              <w:t>25</w:t>
            </w:r>
            <w:r w:rsidRPr="001C75A0">
              <w:t>%</w:t>
            </w:r>
          </w:p>
        </w:tc>
      </w:tr>
      <w:tr xmlns:wp14="http://schemas.microsoft.com/office/word/2010/wordml" w:rsidRPr="001C75A0" w:rsidR="006F110D" w:rsidTr="5677A823" w14:paraId="2E95BBA0"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7" w:type="pct"/>
            <w:shd w:val="clear" w:color="auto" w:fill="5B9BD5" w:themeFill="accent1"/>
            <w:tcMar/>
          </w:tcPr>
          <w:p w:rsidRPr="001C75A0" w:rsidR="006F110D" w:rsidP="00636AD7" w:rsidRDefault="006F110D" w14:paraId="446DF41F" wp14:textId="77777777">
            <w:pPr>
              <w:ind w:right="665"/>
              <w:jc w:val="both"/>
              <w:rPr>
                <w:color w:val="FFFFFF" w:themeColor="background1"/>
              </w:rPr>
            </w:pPr>
            <w:r w:rsidRPr="001C75A0">
              <w:rPr>
                <w:color w:val="FFFFFF" w:themeColor="background1"/>
              </w:rPr>
              <w:t>Financial Proposal</w:t>
            </w:r>
            <w:r>
              <w:rPr>
                <w:color w:val="FFFFFF" w:themeColor="background1"/>
              </w:rPr>
              <w:t xml:space="preserve"> </w:t>
            </w:r>
            <w:r w:rsidRPr="008257E1">
              <w:rPr>
                <w:b w:val="0"/>
                <w:i/>
                <w:color w:val="FFFFFF" w:themeColor="background1"/>
              </w:rPr>
              <w:t>(Criteria)</w:t>
            </w:r>
            <w:r w:rsidRPr="008257E1">
              <w:rPr>
                <w:color w:val="FFFFFF" w:themeColor="background1"/>
              </w:rPr>
              <w:t xml:space="preserve"> </w:t>
            </w:r>
            <w:r>
              <w:rPr>
                <w:color w:val="FFFFFF" w:themeColor="background1"/>
              </w:rPr>
              <w:t>- 20%</w:t>
            </w:r>
          </w:p>
        </w:tc>
        <w:tc>
          <w:tcPr>
            <w:cnfStyle w:val="000000000000" w:firstRow="0" w:lastRow="0" w:firstColumn="0" w:lastColumn="0" w:oddVBand="0" w:evenVBand="0" w:oddHBand="0" w:evenHBand="0" w:firstRowFirstColumn="0" w:firstRowLastColumn="0" w:lastRowFirstColumn="0" w:lastRowLastColumn="0"/>
            <w:tcW w:w="633" w:type="pct"/>
            <w:shd w:val="clear" w:color="auto" w:fill="5B9BD5" w:themeFill="accent1"/>
            <w:tcMar/>
          </w:tcPr>
          <w:p w:rsidRPr="001C75A0" w:rsidR="006F110D" w:rsidP="00636AD7" w:rsidRDefault="006F110D" w14:paraId="0D0B940D" wp14:textId="77777777">
            <w:pPr>
              <w:ind w:right="665"/>
              <w:jc w:val="both"/>
              <w:cnfStyle w:val="000000100000" w:firstRow="0" w:lastRow="0" w:firstColumn="0" w:lastColumn="0" w:oddVBand="0" w:evenVBand="0" w:oddHBand="1" w:evenHBand="0" w:firstRowFirstColumn="0" w:firstRowLastColumn="0" w:lastRowFirstColumn="0" w:lastRowLastColumn="0"/>
            </w:pPr>
          </w:p>
        </w:tc>
      </w:tr>
      <w:tr xmlns:wp14="http://schemas.microsoft.com/office/word/2010/wordml" w:rsidRPr="001C75A0" w:rsidR="006F110D" w:rsidTr="5677A823" w14:paraId="25539911" wp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7" w:type="pct"/>
            <w:shd w:val="clear" w:color="auto" w:fill="D3DFED"/>
            <w:tcMar/>
            <w:vAlign w:val="center"/>
          </w:tcPr>
          <w:p w:rsidRPr="001C75A0" w:rsidR="006F110D" w:rsidP="00636AD7" w:rsidRDefault="006F110D" w14:paraId="0E27B00A" wp14:textId="77777777">
            <w:pPr>
              <w:ind w:right="665"/>
              <w:rPr>
                <w:b w:val="0"/>
                <w:i/>
              </w:rPr>
            </w:pPr>
          </w:p>
        </w:tc>
        <w:tc>
          <w:tcPr>
            <w:cnfStyle w:val="000000000000" w:firstRow="0" w:lastRow="0" w:firstColumn="0" w:lastColumn="0" w:oddVBand="0" w:evenVBand="0" w:oddHBand="0" w:evenHBand="0" w:firstRowFirstColumn="0" w:firstRowLastColumn="0" w:lastRowFirstColumn="0" w:lastRowLastColumn="0"/>
            <w:tcW w:w="633" w:type="pct"/>
            <w:shd w:val="clear" w:color="auto" w:fill="D3DFED"/>
            <w:tcMar/>
          </w:tcPr>
          <w:p w:rsidRPr="001C75A0" w:rsidR="006F110D" w:rsidP="00636AD7" w:rsidRDefault="006F110D" w14:paraId="7A6A3E53" wp14:textId="77777777">
            <w:pPr>
              <w:ind w:right="665"/>
              <w:jc w:val="center"/>
              <w:cnfStyle w:val="000000010000" w:firstRow="0" w:lastRow="0" w:firstColumn="0" w:lastColumn="0" w:oddVBand="0" w:evenVBand="0" w:oddHBand="0" w:evenHBand="1" w:firstRowFirstColumn="0" w:firstRowLastColumn="0" w:lastRowFirstColumn="0" w:lastRowLastColumn="0"/>
            </w:pPr>
            <w:r w:rsidRPr="001C75A0">
              <w:rPr>
                <w:i/>
              </w:rPr>
              <w:t>Weight</w:t>
            </w:r>
          </w:p>
        </w:tc>
      </w:tr>
      <w:tr xmlns:wp14="http://schemas.microsoft.com/office/word/2010/wordml" w:rsidRPr="00814D1F" w:rsidR="006F110D" w:rsidTr="5677A823" w14:paraId="26F51B48"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7" w:type="pct"/>
            <w:shd w:val="clear" w:color="auto" w:fill="auto"/>
            <w:tcMar/>
          </w:tcPr>
          <w:p w:rsidRPr="00C875D5" w:rsidR="006F110D" w:rsidP="006F110D" w:rsidRDefault="006F110D" w14:paraId="3B6463A1" wp14:textId="77777777">
            <w:pPr>
              <w:pStyle w:val="ListParagraph"/>
              <w:numPr>
                <w:ilvl w:val="0"/>
                <w:numId w:val="9"/>
              </w:numPr>
              <w:ind w:right="665"/>
              <w:jc w:val="both"/>
              <w:rPr>
                <w:rFonts w:eastAsia="Times New Roman" w:cs="Times New Roman"/>
                <w:b w:val="0"/>
                <w:color w:val="000000"/>
                <w:lang w:val="en-US" w:eastAsia="it-IT"/>
              </w:rPr>
            </w:pPr>
            <w:r w:rsidRPr="00467514">
              <w:rPr>
                <w:rFonts w:eastAsia="Times New Roman" w:cs="Times New Roman"/>
                <w:b w:val="0"/>
                <w:color w:val="000000"/>
                <w:lang w:val="en-US" w:eastAsia="it-IT"/>
              </w:rPr>
              <w:t xml:space="preserve">Proposed cost structure (budget table and narrative) for management of the </w:t>
            </w:r>
            <w:r>
              <w:rPr>
                <w:rFonts w:eastAsia="Times New Roman" w:cs="Times New Roman"/>
                <w:b w:val="0"/>
                <w:color w:val="000000"/>
                <w:lang w:val="en-US" w:eastAsia="it-IT"/>
              </w:rPr>
              <w:t>DAS</w:t>
            </w:r>
            <w:r w:rsidRPr="00467514">
              <w:rPr>
                <w:rFonts w:eastAsia="Times New Roman" w:cs="Times New Roman"/>
                <w:b w:val="0"/>
                <w:color w:val="000000"/>
                <w:lang w:val="en-US" w:eastAsia="it-IT"/>
              </w:rPr>
              <w:t xml:space="preserve"> and coordination with the </w:t>
            </w:r>
            <w:r>
              <w:rPr>
                <w:rFonts w:eastAsia="Times New Roman" w:cs="Times New Roman"/>
                <w:b w:val="0"/>
                <w:color w:val="000000"/>
                <w:lang w:val="en-US" w:eastAsia="it-IT"/>
              </w:rPr>
              <w:t xml:space="preserve">DAS </w:t>
            </w:r>
            <w:r w:rsidRPr="00467514">
              <w:rPr>
                <w:rFonts w:eastAsia="Times New Roman" w:cs="Times New Roman"/>
                <w:b w:val="0"/>
                <w:color w:val="000000"/>
                <w:lang w:val="en-US" w:eastAsia="it-IT"/>
              </w:rPr>
              <w:t>Manager</w:t>
            </w:r>
          </w:p>
          <w:p w:rsidRPr="00C875D5" w:rsidR="006F110D" w:rsidP="006F110D" w:rsidRDefault="006F110D" w14:paraId="3FC2E458" wp14:textId="77777777">
            <w:pPr>
              <w:pStyle w:val="ListParagraph"/>
              <w:numPr>
                <w:ilvl w:val="0"/>
                <w:numId w:val="9"/>
              </w:numPr>
              <w:ind w:right="665"/>
              <w:jc w:val="both"/>
              <w:rPr>
                <w:rFonts w:eastAsia="Times New Roman" w:cs="Times New Roman"/>
                <w:b w:val="0"/>
                <w:color w:val="000000"/>
                <w:lang w:val="en-US" w:eastAsia="it-IT"/>
              </w:rPr>
            </w:pPr>
            <w:r w:rsidRPr="00467514">
              <w:rPr>
                <w:rFonts w:eastAsia="Times New Roman" w:cs="Times New Roman"/>
                <w:b w:val="0"/>
                <w:color w:val="000000"/>
                <w:lang w:val="en-US" w:eastAsia="it-IT"/>
              </w:rPr>
              <w:t>Unit costs for the proposed team (HR, travel, consultancies, etc.) and TA delivery</w:t>
            </w:r>
          </w:p>
          <w:p w:rsidRPr="001C75A0" w:rsidR="006F110D" w:rsidP="006F110D" w:rsidRDefault="006F110D" w14:paraId="13AD341C" wp14:textId="77777777">
            <w:pPr>
              <w:pStyle w:val="ListParagraph"/>
              <w:numPr>
                <w:ilvl w:val="0"/>
                <w:numId w:val="9"/>
              </w:numPr>
              <w:ind w:right="665"/>
              <w:jc w:val="both"/>
              <w:rPr>
                <w:rFonts w:cstheme="majorBidi"/>
                <w:b w:val="0"/>
                <w:bCs w:val="0"/>
              </w:rPr>
            </w:pPr>
            <w:r w:rsidRPr="00467514">
              <w:rPr>
                <w:rFonts w:eastAsia="Times New Roman" w:cs="Times New Roman"/>
                <w:b w:val="0"/>
                <w:color w:val="000000"/>
                <w:lang w:val="en-US" w:eastAsia="it-IT"/>
              </w:rPr>
              <w:lastRenderedPageBreak/>
              <w:t>Level and nature (in kind or in cash) of co-financing proposed - if relevant</w:t>
            </w:r>
          </w:p>
        </w:tc>
        <w:tc>
          <w:tcPr>
            <w:cnfStyle w:val="000000000000" w:firstRow="0" w:lastRow="0" w:firstColumn="0" w:lastColumn="0" w:oddVBand="0" w:evenVBand="0" w:oddHBand="0" w:evenHBand="0" w:firstRowFirstColumn="0" w:firstRowLastColumn="0" w:lastRowFirstColumn="0" w:lastRowLastColumn="0"/>
            <w:tcW w:w="633" w:type="pct"/>
            <w:shd w:val="clear" w:color="auto" w:fill="auto"/>
            <w:tcMar/>
          </w:tcPr>
          <w:p w:rsidRPr="00754468" w:rsidR="006F110D" w:rsidP="00636AD7" w:rsidRDefault="006F110D" w14:paraId="2C874B54" wp14:textId="77777777">
            <w:pPr>
              <w:ind w:right="665"/>
              <w:jc w:val="center"/>
              <w:cnfStyle w:val="000000100000" w:firstRow="0" w:lastRow="0" w:firstColumn="0" w:lastColumn="0" w:oddVBand="0" w:evenVBand="0" w:oddHBand="1" w:evenHBand="0" w:firstRowFirstColumn="0" w:firstRowLastColumn="0" w:lastRowFirstColumn="0" w:lastRowLastColumn="0"/>
              <w:rPr>
                <w:u w:val="single"/>
              </w:rPr>
            </w:pPr>
            <w:r w:rsidRPr="001C75A0">
              <w:lastRenderedPageBreak/>
              <w:t>20%</w:t>
            </w:r>
          </w:p>
        </w:tc>
      </w:tr>
      <w:tr xmlns:wp14="http://schemas.microsoft.com/office/word/2010/wordml" w:rsidRPr="00814D1F" w:rsidR="006F110D" w:rsidTr="5677A823" w14:paraId="3312A98B" wp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7" w:type="pct"/>
            <w:tcMar/>
          </w:tcPr>
          <w:p w:rsidRPr="00754468" w:rsidR="006F110D" w:rsidP="00636AD7" w:rsidRDefault="006F110D" w14:paraId="46FE0C09" wp14:textId="77777777">
            <w:pPr>
              <w:ind w:right="665"/>
              <w:jc w:val="both"/>
            </w:pPr>
            <w:r w:rsidRPr="00754468">
              <w:t>Total</w:t>
            </w:r>
          </w:p>
        </w:tc>
        <w:tc>
          <w:tcPr>
            <w:cnfStyle w:val="000000000000" w:firstRow="0" w:lastRow="0" w:firstColumn="0" w:lastColumn="0" w:oddVBand="0" w:evenVBand="0" w:oddHBand="0" w:evenHBand="0" w:firstRowFirstColumn="0" w:firstRowLastColumn="0" w:lastRowFirstColumn="0" w:lastRowLastColumn="0"/>
            <w:tcW w:w="633" w:type="pct"/>
            <w:tcMar/>
          </w:tcPr>
          <w:p w:rsidRPr="00754468" w:rsidR="006F110D" w:rsidP="00636AD7" w:rsidRDefault="006F110D" w14:paraId="135237C8" wp14:textId="77777777">
            <w:pPr>
              <w:ind w:right="665"/>
              <w:jc w:val="center"/>
              <w:cnfStyle w:val="000000010000" w:firstRow="0" w:lastRow="0" w:firstColumn="0" w:lastColumn="0" w:oddVBand="0" w:evenVBand="0" w:oddHBand="0" w:evenHBand="1" w:firstRowFirstColumn="0" w:firstRowLastColumn="0" w:lastRowFirstColumn="0" w:lastRowLastColumn="0"/>
              <w:rPr>
                <w:b/>
                <w:bCs/>
              </w:rPr>
            </w:pPr>
            <w:r w:rsidRPr="00754468">
              <w:rPr>
                <w:b/>
                <w:bCs/>
              </w:rPr>
              <w:t>100%</w:t>
            </w:r>
          </w:p>
        </w:tc>
      </w:tr>
    </w:tbl>
    <w:p xmlns:wp14="http://schemas.microsoft.com/office/word/2010/wordml" w:rsidR="006F110D" w:rsidP="00425B10" w:rsidRDefault="006F110D" w14:paraId="60061E4C" wp14:textId="77777777">
      <w:pPr>
        <w:jc w:val="both"/>
      </w:pPr>
    </w:p>
    <w:p xmlns:wp14="http://schemas.microsoft.com/office/word/2010/wordml" w:rsidR="00DD1454" w:rsidP="00425B10" w:rsidRDefault="00DD1454" w14:paraId="19C5EE89" wp14:textId="77777777">
      <w:pPr>
        <w:jc w:val="both"/>
      </w:pPr>
      <w:r>
        <w:t xml:space="preserve">Each evaluator will review the submitted Design Document against the set evaluation criteria, and provide ratings and comments to justify the ratings. For each criterion, a score will be assigned. The application receiving the highest total score will be selected. No discussion will take place with the applicant on the substance of the proposals as long as the award has not been decided and internally approved. </w:t>
      </w:r>
    </w:p>
    <w:p xmlns:wp14="http://schemas.microsoft.com/office/word/2010/wordml" w:rsidR="00DD1454" w:rsidP="00425B10" w:rsidRDefault="00DD1454" w14:paraId="47635EAD" wp14:textId="77777777">
      <w:pPr>
        <w:jc w:val="both"/>
      </w:pPr>
      <w:r>
        <w:t xml:space="preserve">Reviewers will also evaluate the selection process against the following key principles: </w:t>
      </w:r>
    </w:p>
    <w:p xmlns:wp14="http://schemas.microsoft.com/office/word/2010/wordml" w:rsidR="00DD1454" w:rsidP="00DD1454" w:rsidRDefault="00DD1454" w14:paraId="4A038F3D" wp14:textId="77777777">
      <w:pPr>
        <w:pStyle w:val="ListParagraph"/>
        <w:numPr>
          <w:ilvl w:val="0"/>
          <w:numId w:val="2"/>
        </w:numPr>
        <w:jc w:val="both"/>
      </w:pPr>
      <w:r>
        <w:t xml:space="preserve">Impartiality: recipients are rated with same criteria. Sufficient time provided (minimum 3 weeks for invitees) </w:t>
      </w:r>
      <w:bookmarkStart w:name="_GoBack" w:id="7"/>
      <w:bookmarkEnd w:id="7"/>
    </w:p>
    <w:p xmlns:wp14="http://schemas.microsoft.com/office/word/2010/wordml" w:rsidR="00DD1454" w:rsidP="00DD1454" w:rsidRDefault="00DD1454" w14:paraId="217E88E4" wp14:textId="77777777">
      <w:pPr>
        <w:pStyle w:val="ListParagraph"/>
        <w:numPr>
          <w:ilvl w:val="0"/>
          <w:numId w:val="2"/>
        </w:numPr>
        <w:jc w:val="both"/>
      </w:pPr>
      <w:r>
        <w:t>Transparency: relevant documents are disclosed equally to all recipients. Evaluation criteria specified in the solicitation document. Feedback is provided.</w:t>
      </w:r>
    </w:p>
    <w:p xmlns:wp14="http://schemas.microsoft.com/office/word/2010/wordml" w:rsidR="00DD1454" w:rsidP="00DD1454" w:rsidRDefault="00DD1454" w14:paraId="7692B2BD" wp14:textId="77777777">
      <w:pPr>
        <w:pStyle w:val="ListParagraph"/>
        <w:numPr>
          <w:ilvl w:val="0"/>
          <w:numId w:val="2"/>
        </w:numPr>
        <w:jc w:val="both"/>
      </w:pPr>
      <w:r>
        <w:t xml:space="preserve">Rigour: good balance of skills in the reviewer committee. Ensure that appropriate records and data are maintained. Criteria ranking clearly articulated. </w:t>
      </w:r>
    </w:p>
    <w:p xmlns:wp14="http://schemas.microsoft.com/office/word/2010/wordml" w:rsidR="00DD1454" w:rsidP="00DD1454" w:rsidRDefault="00DD1454" w14:paraId="40E135E9" wp14:textId="77777777">
      <w:pPr>
        <w:jc w:val="both"/>
      </w:pPr>
      <w:r>
        <w:t xml:space="preserve">Applicants should note that, once selected, IFAD may require further refinements of the proposal throughout the internal review process, that the selected proposal will be subjected to prior review before submission for final approval. </w:t>
      </w:r>
    </w:p>
    <w:p xmlns:wp14="http://schemas.microsoft.com/office/word/2010/wordml" w:rsidR="00DD1454" w:rsidP="00DD1454" w:rsidRDefault="00DD1454" w14:paraId="59AEF445" wp14:textId="77777777">
      <w:pPr>
        <w:jc w:val="both"/>
      </w:pPr>
      <w:r>
        <w:t>In the event that only one applicant is considered eligible, a Direct Selection mechanism applies. In this case, the IFAD sponsor mobilizes the support of the Competitive Screening Evaluation Team to conduct a Review as per the evaluation criteria (specified above) to reach a conclusion on the value, merit and cost of the bid. The minutes of the meeting are prepared, submitted to the Division Director for agreement, and then made available to management for decision.</w:t>
      </w:r>
    </w:p>
    <w:sectPr w:rsidR="00DD1454">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2DD5"/>
    <w:multiLevelType w:val="hybridMultilevel"/>
    <w:tmpl w:val="2D6CD0B4"/>
    <w:lvl w:ilvl="0" w:tplc="19F2C124">
      <w:start w:val="1"/>
      <w:numFmt w:val="decimal"/>
      <w:lvlText w:val="%1."/>
      <w:lvlJc w:val="left"/>
      <w:pPr>
        <w:ind w:left="720" w:hanging="360"/>
      </w:pPr>
      <w:rPr>
        <w:rFonts w:hint="default"/>
        <w:b/>
        <w:u w:val="singl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DF4999"/>
    <w:multiLevelType w:val="hybridMultilevel"/>
    <w:tmpl w:val="8C9CC39A"/>
    <w:lvl w:ilvl="0" w:tplc="2294D77A">
      <w:start w:val="1"/>
      <w:numFmt w:val="decimal"/>
      <w:lvlText w:val="%1."/>
      <w:lvlJc w:val="left"/>
      <w:pPr>
        <w:ind w:left="720" w:hanging="360"/>
      </w:pPr>
      <w:rPr>
        <w:rFonts w:hint="default"/>
        <w:b w:val="0"/>
        <w:bCs w:val="0"/>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F6D6C11"/>
    <w:multiLevelType w:val="hybridMultilevel"/>
    <w:tmpl w:val="F7F2C7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3030011"/>
    <w:multiLevelType w:val="hybridMultilevel"/>
    <w:tmpl w:val="987EC9B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0B15DA3"/>
    <w:multiLevelType w:val="multilevel"/>
    <w:tmpl w:val="1B84F0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1D21FA7"/>
    <w:multiLevelType w:val="hybridMultilevel"/>
    <w:tmpl w:val="F7EC9EA8"/>
    <w:lvl w:ilvl="0" w:tplc="2294D77A">
      <w:start w:val="1"/>
      <w:numFmt w:val="decimal"/>
      <w:lvlText w:val="%1."/>
      <w:lvlJc w:val="left"/>
      <w:pPr>
        <w:ind w:left="720" w:hanging="360"/>
      </w:pPr>
      <w:rPr>
        <w:rFonts w:hint="default"/>
        <w:b w:val="0"/>
        <w:bCs w:val="0"/>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78410D2"/>
    <w:multiLevelType w:val="hybridMultilevel"/>
    <w:tmpl w:val="0A42E5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9F7C26"/>
    <w:multiLevelType w:val="hybridMultilevel"/>
    <w:tmpl w:val="F050E19C"/>
    <w:lvl w:ilvl="0" w:tplc="05921084">
      <w:start w:val="5"/>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13A7CB1"/>
    <w:multiLevelType w:val="hybridMultilevel"/>
    <w:tmpl w:val="CA20B00A"/>
    <w:lvl w:ilvl="0" w:tplc="2294D77A">
      <w:start w:val="1"/>
      <w:numFmt w:val="decimal"/>
      <w:lvlText w:val="%1."/>
      <w:lvlJc w:val="left"/>
      <w:pPr>
        <w:ind w:left="720" w:hanging="360"/>
      </w:pPr>
      <w:rPr>
        <w:rFonts w:hint="default"/>
        <w:b w:val="0"/>
        <w:bCs w:val="0"/>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626C0FDD"/>
    <w:multiLevelType w:val="hybridMultilevel"/>
    <w:tmpl w:val="8FEA76D2"/>
    <w:lvl w:ilvl="0" w:tplc="2294D77A">
      <w:start w:val="1"/>
      <w:numFmt w:val="decimal"/>
      <w:lvlText w:val="%1."/>
      <w:lvlJc w:val="left"/>
      <w:pPr>
        <w:ind w:left="720" w:hanging="360"/>
      </w:pPr>
      <w:rPr>
        <w:rFonts w:hint="default"/>
        <w:b w:val="0"/>
        <w:bCs w:val="0"/>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4"/>
  </w:num>
  <w:num w:numId="2">
    <w:abstractNumId w:val="7"/>
  </w:num>
  <w:num w:numId="3">
    <w:abstractNumId w:val="6"/>
  </w:num>
  <w:num w:numId="4">
    <w:abstractNumId w:val="3"/>
  </w:num>
  <w:num w:numId="5">
    <w:abstractNumId w:val="0"/>
  </w:num>
  <w:num w:numId="6">
    <w:abstractNumId w:val="1"/>
  </w:num>
  <w:num w:numId="7">
    <w:abstractNumId w:val="8"/>
  </w:num>
  <w:num w:numId="8">
    <w:abstractNumId w:val="9"/>
  </w:num>
  <w:num w:numId="9">
    <w:abstractNumId w:val="5"/>
  </w:num>
  <w:num w:numId="10">
    <w:abstractNumId w:val="2"/>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B10"/>
    <w:rsid w:val="000D1773"/>
    <w:rsid w:val="00425B10"/>
    <w:rsid w:val="006F110D"/>
    <w:rsid w:val="007B331F"/>
    <w:rsid w:val="008607EF"/>
    <w:rsid w:val="008C1478"/>
    <w:rsid w:val="008F1074"/>
    <w:rsid w:val="00DD1454"/>
    <w:rsid w:val="5677A8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7BBF9"/>
  <w15:chartTrackingRefBased/>
  <w15:docId w15:val="{A2E133AB-C539-4623-8272-6DA1B57FCBB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3">
    <w:name w:val="heading 3"/>
    <w:basedOn w:val="Normal"/>
    <w:next w:val="Normal"/>
    <w:link w:val="Heading3Char"/>
    <w:uiPriority w:val="9"/>
    <w:unhideWhenUsed/>
    <w:qFormat/>
    <w:rsid w:val="006F110D"/>
    <w:pPr>
      <w:keepNext/>
      <w:keepLines/>
      <w:spacing w:before="200" w:after="0" w:line="276" w:lineRule="auto"/>
      <w:outlineLvl w:val="2"/>
    </w:pPr>
    <w:rPr>
      <w:rFonts w:asciiTheme="majorHAnsi" w:hAnsiTheme="majorHAnsi" w:eastAsiaTheme="majorEastAsia" w:cstheme="majorBidi"/>
      <w:b/>
      <w:bCs/>
      <w:color w:val="5B9BD5"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425B1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aliases w:val="References,ADB paragraph numbering,Colorful List - Accent 11,Paragraphe de liste1,List Paragraph1,List Paragraph11,List Paragraph-ExecSummary,List Paragraph (numbered (a)),Medium Grid 1 Accent 2,Numbered List Paragraph,WB Para,Red"/>
    <w:basedOn w:val="Normal"/>
    <w:link w:val="ListParagraphChar"/>
    <w:uiPriority w:val="34"/>
    <w:qFormat/>
    <w:rsid w:val="00425B10"/>
    <w:pPr>
      <w:ind w:left="720"/>
      <w:contextualSpacing/>
    </w:pPr>
  </w:style>
  <w:style w:type="character" w:styleId="ListParagraphChar" w:customStyle="1">
    <w:name w:val="List Paragraph Char"/>
    <w:aliases w:val="References Char,ADB paragraph numbering Char,Colorful List - Accent 11 Char,Paragraphe de liste1 Char,List Paragraph1 Char,List Paragraph11 Char,List Paragraph-ExecSummary Char,List Paragraph (numbered (a)) Char,WB Para Char,Red Char"/>
    <w:basedOn w:val="DefaultParagraphFont"/>
    <w:link w:val="ListParagraph"/>
    <w:uiPriority w:val="34"/>
    <w:locked/>
    <w:rsid w:val="006F110D"/>
  </w:style>
  <w:style w:type="character" w:styleId="Heading3Char" w:customStyle="1">
    <w:name w:val="Heading 3 Char"/>
    <w:basedOn w:val="DefaultParagraphFont"/>
    <w:link w:val="Heading3"/>
    <w:uiPriority w:val="9"/>
    <w:rsid w:val="006F110D"/>
    <w:rPr>
      <w:rFonts w:asciiTheme="majorHAnsi" w:hAnsiTheme="majorHAnsi" w:eastAsiaTheme="majorEastAsia" w:cstheme="majorBidi"/>
      <w:b/>
      <w:bCs/>
      <w:color w:val="5B9BD5" w:themeColor="accent1"/>
    </w:rPr>
  </w:style>
  <w:style w:type="table" w:styleId="MediumShading1-Accent1">
    <w:name w:val="Medium Shading 1 Accent 1"/>
    <w:basedOn w:val="TableNormal"/>
    <w:uiPriority w:val="63"/>
    <w:rsid w:val="006F110D"/>
    <w:pPr>
      <w:spacing w:after="0" w:line="240" w:lineRule="auto"/>
    </w:pPr>
    <w:tblPr>
      <w:tblStyleRowBandSize w:val="1"/>
      <w:tblStyleColBandSize w:val="1"/>
      <w:tblBorders>
        <w:top w:val="single" w:color="84B3DF" w:themeColor="accent1" w:themeTint="BF" w:sz="8" w:space="0"/>
        <w:left w:val="single" w:color="84B3DF" w:themeColor="accent1" w:themeTint="BF" w:sz="8" w:space="0"/>
        <w:bottom w:val="single" w:color="84B3DF" w:themeColor="accent1" w:themeTint="BF" w:sz="8" w:space="0"/>
        <w:right w:val="single" w:color="84B3DF" w:themeColor="accent1" w:themeTint="BF" w:sz="8" w:space="0"/>
        <w:insideH w:val="single" w:color="84B3DF" w:themeColor="accent1" w:themeTint="BF" w:sz="8" w:space="0"/>
      </w:tblBorders>
    </w:tblPr>
    <w:tblStylePr w:type="firstRow">
      <w:pPr>
        <w:spacing w:before="0" w:after="0" w:line="240" w:lineRule="auto"/>
      </w:pPr>
      <w:rPr>
        <w:b/>
        <w:bCs/>
        <w:color w:val="FFFFFF" w:themeColor="background1"/>
      </w:rPr>
      <w:tblPr/>
      <w:tcPr>
        <w:tcBorders>
          <w:top w:val="single" w:color="84B3DF" w:themeColor="accent1" w:themeTint="BF" w:sz="8" w:space="0"/>
          <w:left w:val="single" w:color="84B3DF" w:themeColor="accent1" w:themeTint="BF" w:sz="8" w:space="0"/>
          <w:bottom w:val="single" w:color="84B3DF" w:themeColor="accent1" w:themeTint="BF" w:sz="8" w:space="0"/>
          <w:right w:val="single" w:color="84B3DF" w:themeColor="accent1" w:themeTint="BF" w:sz="8" w:space="0"/>
          <w:insideH w:val="nil"/>
          <w:insideV w:val="nil"/>
        </w:tcBorders>
        <w:shd w:val="clear" w:color="auto" w:fill="5B9BD5" w:themeFill="accent1"/>
      </w:tcPr>
    </w:tblStylePr>
    <w:tblStylePr w:type="lastRow">
      <w:pPr>
        <w:spacing w:before="0" w:after="0" w:line="240" w:lineRule="auto"/>
      </w:pPr>
      <w:rPr>
        <w:b/>
        <w:bCs/>
      </w:rPr>
      <w:tblPr/>
      <w:tcPr>
        <w:tcBorders>
          <w:top w:val="double" w:color="84B3DF" w:themeColor="accent1" w:themeTint="BF" w:sz="6" w:space="0"/>
          <w:left w:val="single" w:color="84B3DF" w:themeColor="accent1" w:themeTint="BF" w:sz="8" w:space="0"/>
          <w:bottom w:val="single" w:color="84B3DF" w:themeColor="accent1" w:themeTint="BF" w:sz="8" w:space="0"/>
          <w:right w:val="single" w:color="84B3DF"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microsoft.com/office/2011/relationships/people" Target="people.xml" Id="rId6" /><Relationship Type="http://schemas.openxmlformats.org/officeDocument/2006/relationships/fontTable" Target="fontTable.xml"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422C2ED98F0746BE1D8E0A582D43DB" ma:contentTypeVersion="5" ma:contentTypeDescription="Create a new document." ma:contentTypeScope="" ma:versionID="8ca470e5db1b50a5c24f278b583fa0df">
  <xsd:schema xmlns:xsd="http://www.w3.org/2001/XMLSchema" xmlns:xs="http://www.w3.org/2001/XMLSchema" xmlns:p="http://schemas.microsoft.com/office/2006/metadata/properties" xmlns:ns2="927f9fbc-7fa0-47d7-a61c-72b487b98326" targetNamespace="http://schemas.microsoft.com/office/2006/metadata/properties" ma:root="true" ma:fieldsID="90c7f8e6aca6eef93c4be700c8fd75be" ns2:_="">
    <xsd:import namespace="927f9fbc-7fa0-47d7-a61c-72b487b983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f9fbc-7fa0-47d7-a61c-72b487b983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FB8BC9-F139-4B35-B35D-328A2E91758E}"/>
</file>

<file path=customXml/itemProps2.xml><?xml version="1.0" encoding="utf-8"?>
<ds:datastoreItem xmlns:ds="http://schemas.openxmlformats.org/officeDocument/2006/customXml" ds:itemID="{E0EB6E39-47DB-449E-B9CE-979C7039049B}"/>
</file>

<file path=customXml/itemProps3.xml><?xml version="1.0" encoding="utf-8"?>
<ds:datastoreItem xmlns:ds="http://schemas.openxmlformats.org/officeDocument/2006/customXml" ds:itemID="{675C65EC-395A-4087-AC96-6CBFD31BDEA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IFAD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Urbani, Ilaria</dc:creator>
  <keywords/>
  <dc:description/>
  <lastModifiedBy>Singh, Esha</lastModifiedBy>
  <revision>3</revision>
  <dcterms:created xsi:type="dcterms:W3CDTF">2021-07-07T07:00:00.0000000Z</dcterms:created>
  <dcterms:modified xsi:type="dcterms:W3CDTF">2021-07-07T13:24:25.2454134Z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0x01010076422C2ED98F0746BE1D8E0A582D43DB</vt:lpwstr>
  </property>
</Properties>
</file>